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1. Историческая справка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начале 70 годов 19 века г. Елец насчитывал немногим более 25 тыс. человек и имел больницу на 30 коек, которые располагались в ветхом, неприспособленном здании, в связи с чем, в 1873 году в Елецком земском собрании был поднят вопрос о строительстве в городе новой больницы. В сентябре 1877 года больница была построена по проекту архитектора Каменского и 30 сентября 12-му собранию Елецкой земской управы было доложено об окончании строительства. На тот момент шла русско-турецкая война и новую больницу земство передало обществу Красного креста для лечения больных и раненых воинов, за что та получила название Красный крест, которое осталось за ней на многие десятилетия и дошло до наших дней.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Позже на пожертвования был построен барак для рожениц на 15 коек и амбулатория. В 1899 г. была торжественно открыта операционная. С этого времени начала развиваться хирургическая служба. К 1911 г. в больнице было 120 коек, работало 5 врачей. Активное развитие больницы начинается после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Великой Октябрьской социалистической революции.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1922 и 1927 г. больницу посетил нарком здравоохранения молодой советской республики Н.А. Семашко, по его инициативе началось строительство лечебных корпусов. В 1931 г. был построен двухэтажный корпус, в котором разместили 3 отделения: родильное, хирургическое и терапевтическое. Коечная мощность, штаты больницы продолжали расти, развивались специализированные виды медицинской помощи, укреплялась материально-техническая база. В 1967 г. больнице было присвоено имя первого наркома здравоохранения Н.А. Семашко.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последующие годы больница продолжает строиться и развиваться: с 1965 г. по 1998 г. сданы в эксплуатацию 5 лечебных корпусов, значительно улучшилась материально-техническая база учреждения, своевременно велись ремонтные работы.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На сегодняшний день – это крупнейшее медицинское учреждение города. Больничный комплекс состоит из 15 корпусов.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2. Характеристика учреждения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С 1 февраля 2013 года в Государственное учреждение здравоохранения «Елецкая городская больница №1 им. Н.А. Семашко» является современной многопрофильной больницей рассчитана на 325 круглосуточных коек. Это лечебное учреждение стационарного типа для пациентов. Основной задачей которого является круглосуточное оказание высококвалифицированной экстренной и плановой помощи жителям города Ельца и близлежащих районов.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С 01.09.2013 г. произошло слияние двух медицинских организаций ГУЗ «Елецкая городская больница №1 им. Н.А. Семашко» и ГУЗ «Елецкая городская поликлиника №1». В настоящее время территориально прикрепленное обслуживаемое население составляет 43 395 человек. В связи с наличием в структуре больницы 4 межмуниципальных центров обслуживает население города Ельца в количестве 107 тыс. 711 человек и близлежащих районов: Долгоруковского, Становлянского, Измалковского, Воловского, Тербунского, Краснинского и Елецкого в количестве 131,5 тыс.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Основными структурными единицами больницы являются следующие отделения: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Хирургического профиля: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хирургическое;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гинекологическое;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отделение анестезиологии-реанимации.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2) Терапевтического профиля: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пульмонологическое;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инфекционное;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отделение паллиативной медицинской помощи.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3) Специализированную медицинскую помощь оказывают 4 межмуниципальных центра: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Акушерско-гинекологический центр, в состав которого входит: гинекологическое отделение, родильное отделение, отделение патологии беременных, отделение новорожденных, женская консультация №1.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Сосудистый центр, в состав которого входит отделение неотложной кардиологии, неврологическое отделение и палаты интенсивной терапии.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Травматологический центр на 45 коек.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Офтальмологический центр на 15 коек.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4) Параклиническое отделение. (лаборатории, аптека, физиотерапевтическое, рентгенологическое и эндоскопическое отделение)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3. Характеристика структурного подразделения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Бактериологическая лаборатория расположена на 1 этаже административно-диагностического комплекса в отдельно стоящем кирпичном здании. В лаборатории имеется 2 входа. Здание построено по типовому проекту. На входной двери имеется международный знак «Биологическая опасность»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Номенклатура лабораторных исследований: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проведение диагностических работ с микроорганизмами III–IV групп патогенности;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_-микроскопические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бактериологические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иммуно-серологические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санитарно-бактериологические: исследования воздуха, материала на стерильность, контаминация дезрастворов, смывы по контролю качеству дезинфекции, смывы по контролю за циркуляции микрофлоры, исследования аптечных форм.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ходе работы в лаборатории используются рабочие культуры штаммов микроорганизмов, работа, хранение, учет, передача, транспортировка и уничтожение которых организовано в соответствии с СП 1.2.036–95. Работа с ними проводится в боксе. Биологической безопасности» Ламинар» 2 класс, хранение-в отдельном холодильнике в закрытых биксах, в конце рабочего дня опечатывается.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год в среднем проводится около 75 000 исследований.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Здание имеет холодное и горячее водоснабжение, канализовано в городскую канализацию.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Кабинеты имеют естественное освещение, искусственное освещение-люминесцентные лампы. Уровни искусственного освещения соответствуют гигиеническим нормам.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Все помещения имеют естественную вентиляцию. Имеется также искусственная вентиляционная система. Кабинет микробиолога оборудован боксом биологической безопасности «Ламинар».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Для работы с микрооганизмами III–IV групп патогеннности в лаборатории имеется полный набор помещений, разделенных на «чистую «и «заразную «зоны. Общая площадь лаборатории составляет 114 кв метров. Лаборатория построена по типовому проекту в 1998 году. Объемно-планировочное решение и размещение оборудования обеспечивает поточность движения ПБА и персонала. Работа с ПБА осуществляется в помещениях «заразной» зоны, в «чистой» зоне работы с микроорганизмами не проводятся.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«чистой» зоне располагаются средоварочная с боксом для разлива питательных сред, стерилизационная для стерилизации лабораторной посуды, моечная, вспомогательные помещения. Раздевалка для персонала имеет раздельный вход и выход. Для регистрации и разборки материала выделены отдельные столы, затем материал разносится в кабинеты по видам исследований.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Прием материала для исследований осуществляется через отдельный вход. Весь отработанный материал обеззараживается в автоклаве, рабочие поверхности столов обрабатываются дезраствором. Все объекты, содержащие ПБА, убираются в термостаты и холодильники. После завершения работы помещение «заразной зоны» лаборатории закрывается и опечатывается.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Помещения лаборатории оборудованы лабораторными столами, шкафами для хранения реактивов и вспомогательного оборудования. Материально-техническая база представлена также термостатами, воздушными и паровыми стерилизаторами, аквадистилляторамии и другим оборудованием. В боксе для проведения иммуноферментных анализов установлены промыватель, мультискан, шейкер термостатируемый, принтер, центрифуга, имеется бактерицидная лампа. На границе «чистой» и «грязной» зоны для обеззараживания воздуха и поверхностей установлен бактерицидный облучатель «Дезар», предусматривающий работу в присутствии персонала. Внутренняя отделка помещений лаборатории соответствует их функциональному назначению. Приборы, оборудование и средства измерения аттестованы, технически исправны.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каждом структурном подразделении разработан алгоритм работы с соблюдением требований биологической безопасности с учетом характера работы, особенностей технологии, свойств микроорганизмов и продуктов их жизнедеятельности, согласованных с режимной комиссией.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4. Организационно-методические мероприятия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Основная работа-это индивидуальный инструктаж по просьбе врачей и среднего медицинского персонала по следующим вопросам: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правила забора и доставки биологического материала в лабораторию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интерпретация результатов исследования для конкретных больных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рекомендации по оценке эпидситуации в отделении по результатам санитарно-бактериологических исследований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рекомендации по дезрежиму в конкретном отделении по результатам определения чувствительности микроорганизмов к дезинфекционным средствам.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соответствии с планом работы мною проводятся занятия по повышению квалификации персонала лаборатории. С целью устранения внелабораторных погрешностей на преаналитическом этапе в лаборатории подготовлены печатные инструкции по правилам забора, хранения и доставки биологического материала для врачей и медицинских сестёр. Врачам лечебных отделений по мере необходимости оказывается консультативная помощь в выборе наиболее диагностически информативных лабораторных тестов и трактовке данных лабораторного обследования больных. С персоналом, который занимается сбором биологического материала проводятся занятия.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соответствии с планом за период 2013–2015 гг. мною было проведено 6 занятий внутри лаборатории по темам: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организация бактериологического контроля за выполнением санитарно-гигиенического режима в отделениях хирургического профиля;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лабораторная диагностика дифтерийной инфекции;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лабораторная диагностика холеры, правила забора и доставки материала, посев материала в зависимости от времени доставки в лабораторию.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микробиологический контроль в аптеках;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определение антибиотикорезистентности микроорганизмов, выделенных из клинического материала;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работа с референтными штаммами.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За отчетный период с персоналом отделений мною было проведено 6 занятий по темам: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методы забора и доставки материала для посева на кишечные инфекции (инфекционное отделение);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забор и доставка клинического материала для исследования на возбудителей капельных инфекций (инфекционное отделение);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правила забора и доставки материала на холеру в инфекционном отделении;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правила забора мочи на бактериологическое исследование в урологическом кабинете поликлиники;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правила забора и доставки отделяемого из цервикального канала для посева на микрофлору в женской консультации;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организация надзора за внутрибольничными инфекциями в роддоме.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5. Научная организация труда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С целью улучшения качества работы по микробиологической диагностике в 2013–2015 гг. были освоены и внедрены новые технологии по производству анализов: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диагностика норавирусных инфекций методом ИФА;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диагностика норавирусных инфекций экспресс методом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диагностика энтеровирусных инфекций зкспресс методом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для определения беталактамаз у культур синегнойной палочки 2 антибиотико-резистентных штамма были отправлены в Смоленский медицинский институт в соответствии с программой многоцентровых исследований.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больнице существует компьютерная связь между отделениями. При выявлении возбудителей подозрительных на госпитальные штаммы информация в электронном виде сразу же направляется эпидемиологу, заведующему отделением и главной медсестре больницы. Это позволяет оперативно принять меры по предупреждению ИСМП.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6. Контроль качества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ffffff"/>
          <w:sz w:val="28"/>
          <w:szCs w:val="28"/>
          <w:rtl w:val="0"/>
        </w:rPr>
        <w:t xml:space="preserve">бактериологический лаборатория организационный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Согласно приказу МЗ РФ №45 от 07.02.2000 г. «О системе мер по повышению качества клинических лабораторных исследований в учреждениях здравоохранения Российской Федерации», в лаборатории постоянно осуществляется контроль качества бактериологических исследований.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Для совершенствования этого раздела работы в лаборатории разработано собственное «Руководство по контролю качества бактериологических исследований».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Внутрилабораторный контроль качества.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На преаналитическом этапе осуществляется контроль правил забора, условий хранения и транспортировки биоматериала, контроль за соблюдением эпидемиологической безопасности, подготовкой стерильной посуды и питательных сред, их маркировкой.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На аналитическом этапе проводится контроль качества питательных сред по утвержденным методикам исследования с музейными культурами, проверяется соблюдение сроков годности и условий хранения сред и выполнение утвержденных стандартных унифицированных методик. С целью проверки качества питательных сред выполнено исследований: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2013 г. – 34;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2014 г. – 39;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в 2015 г. – 40.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Для термического контроля работы холодильного оборудования, термостатов производится мониторирование показателей температуры с помощью термометров. Контроль воздушных стерилизаторов осуществляется химическим методом при каждом цикле загрузки, бактериологический контроль проводится 2 раза в год – на постаналитическом этапе осуществляется оценка результатов исследований по идентификации микроорганизмов и постановки антибиотикограмм.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Межлабораторный контроль качества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 На постаналитическом этапе для оценки правильности и достоверности полученных результатов17 штаммов микроорганизмов направлены в ФБУЗ «Центр гигиены и эпидемиологии в Липецкой области». Все направленные в 2013–2015 гг. культуры были подтверждены.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3. Внешний контроль качества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rtl w:val="0"/>
        </w:rPr>
        <w:t xml:space="preserve">– Лаборатория принимает участие в Федеральной системе внешнего контроля качества микробиологических исследований. За период с 2013 по 2015 годы в лаборатории были исследованы 18 проб по идентификации микроорганизмов и 6 проб по определению антибиотикорезистентности.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0" w:footer="720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41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2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5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360" w:firstLine="0"/>
    </w:pPr>
    <w:rPr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657"/>
      </w:tabs>
    </w:pPr>
    <w:rPr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