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3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УНИВЕРСИТЕТ МЕЖДУНАРОДНОГО БИЗНЕСА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ФИНАНСОВ И УЧЕТА</w:t>
      </w:r>
    </w:p>
    <w:p w:rsidR="00000000" w:rsidDel="00000000" w:rsidP="00000000" w:rsidRDefault="00000000" w:rsidRPr="00000000" w14:paraId="00000004">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tabs>
          <w:tab w:val="left" w:pos="963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keepNext w:val="1"/>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ОТЧЕТ</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6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выполнении программы производственной преддипломной практики</w:t>
      </w:r>
    </w:p>
    <w:p w:rsidR="00000000" w:rsidDel="00000000" w:rsidP="00000000" w:rsidRDefault="00000000" w:rsidRPr="00000000" w14:paraId="0000000F">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6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Место прохождения практики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ТОО «Raimbek Alco», бухгалтерия</w:t>
      </w: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Тойшыбек Перизат Мұратқызы, 4 курс, учет и аудит, группа 13.044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практики                               Руководитель  от  </w:t>
      </w:r>
    </w:p>
    <w:p w:rsidR="00000000" w:rsidDel="00000000" w:rsidP="00000000" w:rsidRDefault="00000000" w:rsidRPr="00000000" w14:paraId="0000001B">
      <w:pP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УМБ                                                          юридического  лица</w:t>
      </w:r>
    </w:p>
    <w:p w:rsidR="00000000" w:rsidDel="00000000" w:rsidP="00000000" w:rsidRDefault="00000000" w:rsidRPr="00000000" w14:paraId="0000001C">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Г.К.Тулешова                                              Е. Грибановский       </w:t>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д.э.н., профессор                                        бухгалтер по налогообложению                                                    </w:t>
      </w:r>
    </w:p>
    <w:p w:rsidR="00000000" w:rsidDel="00000000" w:rsidP="00000000" w:rsidRDefault="00000000" w:rsidRPr="00000000" w14:paraId="0000001F">
      <w:pPr>
        <w:tabs>
          <w:tab w:val="left" w:pos="6820"/>
        </w:tabs>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20">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ind w:firstLine="85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Алматы, 2017</w:t>
      </w:r>
    </w:p>
    <w:p w:rsidR="00000000" w:rsidDel="00000000" w:rsidP="00000000" w:rsidRDefault="00000000" w:rsidRPr="00000000" w14:paraId="0000002B">
      <w:pPr>
        <w:keepNext w:val="1"/>
        <w:widowControl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Содержание</w:t>
      </w:r>
    </w:p>
    <w:p w:rsidR="00000000" w:rsidDel="00000000" w:rsidP="00000000" w:rsidRDefault="00000000" w:rsidRPr="00000000" w14:paraId="0000002C">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9463.0" w:type="dxa"/>
        <w:jc w:val="left"/>
        <w:tblInd w:w="108.0" w:type="dxa"/>
        <w:tblLayout w:type="fixed"/>
        <w:tblLook w:val="0000"/>
      </w:tblPr>
      <w:tblGrid>
        <w:gridCol w:w="8967"/>
        <w:gridCol w:w="496"/>
        <w:tblGridChange w:id="0">
          <w:tblGrid>
            <w:gridCol w:w="8967"/>
            <w:gridCol w:w="496"/>
          </w:tblGrid>
        </w:tblGridChange>
      </w:tblGrid>
      <w:tr>
        <w:tc>
          <w:tcPr/>
          <w:p w:rsidR="00000000" w:rsidDel="00000000" w:rsidP="00000000" w:rsidRDefault="00000000" w:rsidRPr="00000000" w14:paraId="0000002D">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Введение………………………………………………………………………</w:t>
            </w:r>
          </w:p>
        </w:tc>
        <w:tc>
          <w:tcPr/>
          <w:p w:rsidR="00000000" w:rsidDel="00000000" w:rsidP="00000000" w:rsidRDefault="00000000" w:rsidRPr="00000000" w14:paraId="0000002E">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w:t>
            </w:r>
          </w:p>
        </w:tc>
      </w:tr>
      <w:tr>
        <w:tc>
          <w:tcPr/>
          <w:p w:rsidR="00000000" w:rsidDel="00000000" w:rsidP="00000000" w:rsidRDefault="00000000" w:rsidRPr="00000000" w14:paraId="0000002F">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Основная часть………………………………………………………………</w:t>
            </w:r>
          </w:p>
        </w:tc>
        <w:tc>
          <w:tcPr/>
          <w:p w:rsidR="00000000" w:rsidDel="00000000" w:rsidP="00000000" w:rsidRDefault="00000000" w:rsidRPr="00000000" w14:paraId="00000030">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w:t>
            </w:r>
          </w:p>
        </w:tc>
      </w:tr>
      <w:tr>
        <w:tc>
          <w:tcPr/>
          <w:p w:rsidR="00000000" w:rsidDel="00000000" w:rsidP="00000000" w:rsidRDefault="00000000" w:rsidRPr="00000000" w14:paraId="00000031">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Общий раздел………………………………………………………………                                                                                                         </w:t>
            </w:r>
          </w:p>
        </w:tc>
        <w:tc>
          <w:tcPr/>
          <w:p w:rsidR="00000000" w:rsidDel="00000000" w:rsidP="00000000" w:rsidRDefault="00000000" w:rsidRPr="00000000" w14:paraId="00000032">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w:t>
            </w:r>
          </w:p>
        </w:tc>
      </w:tr>
      <w:tr>
        <w:tc>
          <w:tcPr/>
          <w:p w:rsidR="00000000" w:rsidDel="00000000" w:rsidP="00000000" w:rsidRDefault="00000000" w:rsidRPr="00000000" w14:paraId="00000033">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Общая характеристика организации…………………………………….                                                           </w:t>
            </w:r>
            <w:r w:rsidDel="00000000" w:rsidR="00000000" w:rsidRPr="00000000">
              <w:rPr>
                <w:rtl w:val="0"/>
              </w:rPr>
            </w:r>
          </w:p>
        </w:tc>
        <w:tc>
          <w:tcPr/>
          <w:p w:rsidR="00000000" w:rsidDel="00000000" w:rsidP="00000000" w:rsidRDefault="00000000" w:rsidRPr="00000000" w14:paraId="00000034">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w:t>
            </w:r>
          </w:p>
        </w:tc>
      </w:tr>
      <w:tr>
        <w:tc>
          <w:tcPr/>
          <w:p w:rsidR="00000000" w:rsidDel="00000000" w:rsidP="00000000" w:rsidRDefault="00000000" w:rsidRPr="00000000" w14:paraId="00000035">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Организация бухгалтерской службы и учетная политика……………..                       </w:t>
            </w:r>
            <w:r w:rsidDel="00000000" w:rsidR="00000000" w:rsidRPr="00000000">
              <w:rPr>
                <w:rtl w:val="0"/>
              </w:rPr>
            </w:r>
          </w:p>
        </w:tc>
        <w:tc>
          <w:tcPr/>
          <w:p w:rsidR="00000000" w:rsidDel="00000000" w:rsidP="00000000" w:rsidRDefault="00000000" w:rsidRPr="00000000" w14:paraId="00000036">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8</w:t>
            </w:r>
          </w:p>
        </w:tc>
      </w:tr>
      <w:tr>
        <w:tc>
          <w:tcPr/>
          <w:p w:rsidR="00000000" w:rsidDel="00000000" w:rsidP="00000000" w:rsidRDefault="00000000" w:rsidRPr="00000000" w14:paraId="00000037">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2 Организация бухгалтерского учета…………………………………….                                                                   </w:t>
            </w:r>
            <w:r w:rsidDel="00000000" w:rsidR="00000000" w:rsidRPr="00000000">
              <w:rPr>
                <w:rtl w:val="0"/>
              </w:rPr>
            </w:r>
          </w:p>
        </w:tc>
        <w:tc>
          <w:tcPr/>
          <w:p w:rsidR="00000000" w:rsidDel="00000000" w:rsidP="00000000" w:rsidRDefault="00000000" w:rsidRPr="00000000" w14:paraId="00000038">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10</w:t>
            </w:r>
          </w:p>
        </w:tc>
      </w:tr>
      <w:tr>
        <w:tc>
          <w:tcPr/>
          <w:p w:rsidR="00000000" w:rsidDel="00000000" w:rsidP="00000000" w:rsidRDefault="00000000" w:rsidRPr="00000000" w14:paraId="00000039">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2.1 Учет текущих активов: денежные средства и их эквиваленты………              </w:t>
            </w:r>
            <w:r w:rsidDel="00000000" w:rsidR="00000000" w:rsidRPr="00000000">
              <w:rPr>
                <w:rtl w:val="0"/>
              </w:rPr>
            </w:r>
          </w:p>
        </w:tc>
        <w:tc>
          <w:tcPr/>
          <w:p w:rsidR="00000000" w:rsidDel="00000000" w:rsidP="00000000" w:rsidRDefault="00000000" w:rsidRPr="00000000" w14:paraId="0000003A">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10</w:t>
            </w:r>
          </w:p>
        </w:tc>
      </w:tr>
      <w:tr>
        <w:tc>
          <w:tcPr/>
          <w:p w:rsidR="00000000" w:rsidDel="00000000" w:rsidP="00000000" w:rsidRDefault="00000000" w:rsidRPr="00000000" w14:paraId="0000003B">
            <w:pPr>
              <w:keepNext w:val="1"/>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Учет текущих активов: счета к получению и прочая дебиторская задолженность………………………………………………………………..                                                                                      </w:t>
            </w:r>
          </w:p>
        </w:tc>
        <w:tc>
          <w:tcPr/>
          <w:p w:rsidR="00000000" w:rsidDel="00000000" w:rsidP="00000000" w:rsidRDefault="00000000" w:rsidRPr="00000000" w14:paraId="0000003C">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D">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12</w:t>
            </w:r>
          </w:p>
        </w:tc>
      </w:tr>
      <w:tr>
        <w:tc>
          <w:tcPr/>
          <w:p w:rsidR="00000000" w:rsidDel="00000000" w:rsidP="00000000" w:rsidRDefault="00000000" w:rsidRPr="00000000" w14:paraId="0000003E">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2.3 Учет основных средств и нематериальных активов…………………...                              </w:t>
            </w:r>
            <w:r w:rsidDel="00000000" w:rsidR="00000000" w:rsidRPr="00000000">
              <w:rPr>
                <w:rtl w:val="0"/>
              </w:rPr>
            </w:r>
          </w:p>
        </w:tc>
        <w:tc>
          <w:tcPr/>
          <w:p w:rsidR="00000000" w:rsidDel="00000000" w:rsidP="00000000" w:rsidRDefault="00000000" w:rsidRPr="00000000" w14:paraId="0000003F">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13</w:t>
            </w:r>
          </w:p>
        </w:tc>
      </w:tr>
      <w:tr>
        <w:tc>
          <w:tcPr/>
          <w:p w:rsidR="00000000" w:rsidDel="00000000" w:rsidP="00000000" w:rsidRDefault="00000000" w:rsidRPr="00000000" w14:paraId="00000040">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2.4 Учет обязательств………………………………………………………...                                                                                      </w:t>
            </w:r>
            <w:r w:rsidDel="00000000" w:rsidR="00000000" w:rsidRPr="00000000">
              <w:rPr>
                <w:rtl w:val="0"/>
              </w:rPr>
            </w:r>
          </w:p>
        </w:tc>
        <w:tc>
          <w:tcPr/>
          <w:p w:rsidR="00000000" w:rsidDel="00000000" w:rsidP="00000000" w:rsidRDefault="00000000" w:rsidRPr="00000000" w14:paraId="00000041">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14</w:t>
            </w:r>
          </w:p>
        </w:tc>
      </w:tr>
      <w:tr>
        <w:tc>
          <w:tcPr/>
          <w:p w:rsidR="00000000" w:rsidDel="00000000" w:rsidP="00000000" w:rsidRDefault="00000000" w:rsidRPr="00000000" w14:paraId="00000042">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2.5 Учет труда и его оплаты………………………………………………….                                                                         </w:t>
            </w:r>
            <w:r w:rsidDel="00000000" w:rsidR="00000000" w:rsidRPr="00000000">
              <w:rPr>
                <w:rtl w:val="0"/>
              </w:rPr>
            </w:r>
          </w:p>
        </w:tc>
        <w:tc>
          <w:tcPr/>
          <w:p w:rsidR="00000000" w:rsidDel="00000000" w:rsidP="00000000" w:rsidRDefault="00000000" w:rsidRPr="00000000" w14:paraId="00000043">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15</w:t>
            </w:r>
          </w:p>
        </w:tc>
      </w:tr>
      <w:tr>
        <w:tc>
          <w:tcPr/>
          <w:p w:rsidR="00000000" w:rsidDel="00000000" w:rsidP="00000000" w:rsidRDefault="00000000" w:rsidRPr="00000000" w14:paraId="00000044">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2.6 Учет собственного капитала…………………………………………….                                                                      </w:t>
            </w:r>
            <w:r w:rsidDel="00000000" w:rsidR="00000000" w:rsidRPr="00000000">
              <w:rPr>
                <w:rtl w:val="0"/>
              </w:rPr>
            </w:r>
          </w:p>
        </w:tc>
        <w:tc>
          <w:tcPr/>
          <w:p w:rsidR="00000000" w:rsidDel="00000000" w:rsidP="00000000" w:rsidRDefault="00000000" w:rsidRPr="00000000" w14:paraId="00000045">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17</w:t>
            </w:r>
          </w:p>
        </w:tc>
      </w:tr>
      <w:tr>
        <w:tc>
          <w:tcPr/>
          <w:p w:rsidR="00000000" w:rsidDel="00000000" w:rsidP="00000000" w:rsidRDefault="00000000" w:rsidRPr="00000000" w14:paraId="00000046">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2.7 Представление финансовой отчетности………………………………….                                                   </w:t>
            </w:r>
            <w:r w:rsidDel="00000000" w:rsidR="00000000" w:rsidRPr="00000000">
              <w:rPr>
                <w:rtl w:val="0"/>
              </w:rPr>
            </w:r>
          </w:p>
        </w:tc>
        <w:tc>
          <w:tcPr/>
          <w:p w:rsidR="00000000" w:rsidDel="00000000" w:rsidP="00000000" w:rsidRDefault="00000000" w:rsidRPr="00000000" w14:paraId="00000047">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19</w:t>
            </w:r>
          </w:p>
        </w:tc>
      </w:tr>
      <w:tr>
        <w:tc>
          <w:tcPr/>
          <w:p w:rsidR="00000000" w:rsidDel="00000000" w:rsidP="00000000" w:rsidRDefault="00000000" w:rsidRPr="00000000" w14:paraId="00000048">
            <w:pPr>
              <w:keepNext w:val="1"/>
              <w:widowControl w:val="0"/>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2.8 Аудит………………………………………………………………………..</w:t>
            </w:r>
          </w:p>
        </w:tc>
        <w:tc>
          <w:tcPr/>
          <w:p w:rsidR="00000000" w:rsidDel="00000000" w:rsidP="00000000" w:rsidRDefault="00000000" w:rsidRPr="00000000" w14:paraId="00000049">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w:t>
            </w:r>
          </w:p>
        </w:tc>
      </w:tr>
      <w:tr>
        <w:tc>
          <w:tcPr/>
          <w:p w:rsidR="00000000" w:rsidDel="00000000" w:rsidP="00000000" w:rsidRDefault="00000000" w:rsidRPr="00000000" w14:paraId="0000004A">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Анализ финансовой отчетности…………………………………………..                                                                      </w:t>
            </w:r>
          </w:p>
        </w:tc>
        <w:tc>
          <w:tcPr/>
          <w:p w:rsidR="00000000" w:rsidDel="00000000" w:rsidP="00000000" w:rsidRDefault="00000000" w:rsidRPr="00000000" w14:paraId="0000004B">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22</w:t>
            </w:r>
          </w:p>
        </w:tc>
      </w:tr>
      <w:tr>
        <w:tc>
          <w:tcPr/>
          <w:p w:rsidR="00000000" w:rsidDel="00000000" w:rsidP="00000000" w:rsidRDefault="00000000" w:rsidRPr="00000000" w14:paraId="0000004C">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r w:rsidDel="00000000" w:rsidR="00000000" w:rsidRPr="00000000">
              <w:rPr>
                <w:rFonts w:ascii="Times New Roman" w:cs="Times New Roman" w:eastAsia="Times New Roman" w:hAnsi="Times New Roman"/>
                <w:b w:val="1"/>
                <w:color w:val="000000"/>
                <w:sz w:val="28"/>
                <w:szCs w:val="28"/>
                <w:rtl w:val="0"/>
              </w:rPr>
              <w:t xml:space="preserve">…………………………………………………………………..</w:t>
            </w:r>
          </w:p>
        </w:tc>
        <w:tc>
          <w:tcPr/>
          <w:p w:rsidR="00000000" w:rsidDel="00000000" w:rsidP="00000000" w:rsidRDefault="00000000" w:rsidRPr="00000000" w14:paraId="0000004D">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24</w:t>
            </w:r>
          </w:p>
        </w:tc>
      </w:tr>
      <w:tr>
        <w:tc>
          <w:tcPr/>
          <w:p w:rsidR="00000000" w:rsidDel="00000000" w:rsidP="00000000" w:rsidRDefault="00000000" w:rsidRPr="00000000" w14:paraId="0000004E">
            <w:pPr>
              <w:keepNext w:val="1"/>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4F">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25</w:t>
            </w:r>
          </w:p>
        </w:tc>
      </w:tr>
      <w:tr>
        <w:tc>
          <w:tcPr/>
          <w:p w:rsidR="00000000" w:rsidDel="00000000" w:rsidP="00000000" w:rsidRDefault="00000000" w:rsidRPr="00000000" w14:paraId="00000050">
            <w:pPr>
              <w:keepNext w:val="1"/>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Приложение А..................................................................................................</w:t>
            </w:r>
          </w:p>
        </w:tc>
        <w:tc>
          <w:tcPr/>
          <w:p w:rsidR="00000000" w:rsidDel="00000000" w:rsidP="00000000" w:rsidRDefault="00000000" w:rsidRPr="00000000" w14:paraId="00000051">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26</w:t>
            </w:r>
          </w:p>
        </w:tc>
      </w:tr>
      <w:tr>
        <w:tc>
          <w:tcPr/>
          <w:p w:rsidR="00000000" w:rsidDel="00000000" w:rsidP="00000000" w:rsidRDefault="00000000" w:rsidRPr="00000000" w14:paraId="00000052">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Приложение Б…….…………………………………………………………                                                                                                 </w:t>
            </w:r>
            <w:r w:rsidDel="00000000" w:rsidR="00000000" w:rsidRPr="00000000">
              <w:rPr>
                <w:rtl w:val="0"/>
              </w:rPr>
            </w:r>
          </w:p>
        </w:tc>
        <w:tc>
          <w:tcPr/>
          <w:p w:rsidR="00000000" w:rsidDel="00000000" w:rsidP="00000000" w:rsidRDefault="00000000" w:rsidRPr="00000000" w14:paraId="00000053">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28</w:t>
            </w:r>
          </w:p>
          <w:p w:rsidR="00000000" w:rsidDel="00000000" w:rsidP="00000000" w:rsidRDefault="00000000" w:rsidRPr="00000000" w14:paraId="00000054">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5">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r>
      <w:tr>
        <w:tc>
          <w:tcPr/>
          <w:p w:rsidR="00000000" w:rsidDel="00000000" w:rsidP="00000000" w:rsidRDefault="00000000" w:rsidRPr="00000000" w14:paraId="00000056">
            <w:pPr>
              <w:keepNext w:val="1"/>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7">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r>
      <w:tr>
        <w:tc>
          <w:tcPr/>
          <w:p w:rsidR="00000000" w:rsidDel="00000000" w:rsidP="00000000" w:rsidRDefault="00000000" w:rsidRPr="00000000" w14:paraId="00000058">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59">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r>
      <w:tr>
        <w:tc>
          <w:tcPr/>
          <w:p w:rsidR="00000000" w:rsidDel="00000000" w:rsidP="00000000" w:rsidRDefault="00000000" w:rsidRPr="00000000" w14:paraId="0000005A">
            <w:pPr>
              <w:keepNext w:val="1"/>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B">
            <w:pPr>
              <w:keepNext w:val="1"/>
              <w:widowControl w:val="0"/>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5C">
      <w:pPr>
        <w:tabs>
          <w:tab w:val="left" w:pos="9630"/>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tabs>
          <w:tab w:val="left" w:pos="9630"/>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Введение</w:t>
      </w:r>
    </w:p>
    <w:p w:rsidR="00000000" w:rsidDel="00000000" w:rsidP="00000000" w:rsidRDefault="00000000" w:rsidRPr="00000000" w14:paraId="0000005F">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условиях рыночной экономики роль и важность бухгалтерского учета приобретает особое значение. Пищевая и алкогольная промышленность являются одними из ведущих и наиболее развивающихся отраслей экономики и за быстрые темпы они признан экономическим стержнем столетия. Быстрому развитию пищевой промышленности, а особенно алкогольной, способствует расширение политических, экономических, научных и культурных связей между государствами и народами мира. </w:t>
      </w:r>
    </w:p>
    <w:p w:rsidR="00000000" w:rsidDel="00000000" w:rsidP="00000000" w:rsidRDefault="00000000" w:rsidRPr="00000000" w14:paraId="00000060">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многих странах пищевая промышленность играет значительную роль в формировании валового внутреннего продукта, активизации внешнеторгового баланса, создания дополнительных рабочих мест и обеспечение занятости населения, оказывает огромное влияние на такие ключевые отрасли экономики, как транспорт и связь, строительство, производство товаров народного потребления, т.е. выступает своеобразным стабилизатором социально- экономического развития.</w:t>
      </w:r>
    </w:p>
    <w:p w:rsidR="00000000" w:rsidDel="00000000" w:rsidP="00000000" w:rsidRDefault="00000000" w:rsidRPr="00000000" w14:paraId="00000061">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Производственная практика проводится с целью изучения общих принципов функционирования организаций и учреждений по управлению трудом и регулированию социально-трудовых отношений, служб занятости; принципов организации работы служб и подразделений, занимающихся вопросами подбора, расстановки и учета персонала, отдела кадров, труда и заработной платы, отделов управления персоналом; а также анализа документации, обеспечивающей деятельность указанных служб. Она позволяет соединить теоретическую подготовку с практической деятельностью на конкретных рабочих местах. В задачи практики входит:</w:t>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формирование профессиональных умений и определенного опыта, необходимого для осуществления дальнейшей профессиональной деятельности;</w:t>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формирование исследовательского подхода к изучению деятельности бухгалтера;</w:t>
      </w:r>
    </w:p>
    <w:p w:rsidR="00000000" w:rsidDel="00000000" w:rsidP="00000000" w:rsidRDefault="00000000" w:rsidRPr="00000000" w14:paraId="00000064">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овладение умениями и навыками работы с документацией;</w:t>
      </w:r>
    </w:p>
    <w:p w:rsidR="00000000" w:rsidDel="00000000" w:rsidP="00000000" w:rsidRDefault="00000000" w:rsidRPr="00000000" w14:paraId="00000065">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простейших экономических расчетов.</w:t>
      </w:r>
    </w:p>
    <w:p w:rsidR="00000000" w:rsidDel="00000000" w:rsidP="00000000" w:rsidRDefault="00000000" w:rsidRPr="00000000" w14:paraId="00000066">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 проходила практику в бухгалтерии ТОО «Раимбек Алко», с 30.01.17 г. по 07.04.17 г. За время практики я ознакомилась с общими характеристиками предприятия, его правовой формой, системами управления и планирования, с деятельностью бухгалтера на предприятии, получила навыки работы, а также закрепила теоретические навыки, полученные в Университете Международного Бизнеса. Полученные в результате прохождения практики знания и данные представлены в отчете. Предприятия имеют право разрабатывать свою учетную политику, самостоятельно определять конкретные формы, технику ведения и организации бухгалтерского учета. Каждый собственник стремится усовершенствовать систему бухгалтерского учета, чтобы контролировать и повышать результаты своей деятельности. Усилилось внимание на движение денежных средств, финансовую устойчивость предприятий, их платежеспособность, более точное и объективное, достоверное и их полученных доходов. Переход к рыночной экономике требует от предприятий повышения эффективности предприятия,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Данные учета используют для оперативного руководства работой хозяйствующих субъектов и их структурных подразделений для составления государственной финансовой отчетности, экономических прогнозов, для изучения и исследования закономерностей развития экономики страны, спрогнозировать дальнейшее действие, планировать, измерять и оценивать будущие затраты и поступления, то есть принимать управленческие решения.</w:t>
      </w:r>
    </w:p>
    <w:p w:rsidR="00000000" w:rsidDel="00000000" w:rsidP="00000000" w:rsidRDefault="00000000" w:rsidRPr="00000000" w14:paraId="00000067">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Объектом прохождения профессиональной практики является ТОО «Раимбек Алко», основным видом деятельности, которого является реализация алкогольной продукции. Целью учебно-ознакомительной практики является изучение организации и ведения бухгалтерского, финансового, управленческого и налогового учета на примере ТОО «Раимбек Алко». В отчете по производственной практике рассматриваются и изучаются организация бухгалтерского учета, а также проводится анализ и аудит этих разделов. </w:t>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1.Общий раздел</w:t>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1.1 Общая характеристика ТОО «Раимбек Алко»</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свою производственную практику проходила в компании, производящей и реализующей алкогольную продукцию ТОО «Раимбек Алко», которая находится по адресу: г. Алматы ул. Нурмакова, 160. </w:t>
      </w:r>
    </w:p>
    <w:p w:rsidR="00000000" w:rsidDel="00000000" w:rsidP="00000000" w:rsidRDefault="00000000" w:rsidRPr="00000000" w14:paraId="0000008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Товарищество с ограниченной ответственностью «Раимбек-Алко» создано учредителями холдинга «Raimbek Group». Компания «Raimbek Group» была основана в 1992 году Раимбеком Баталовым. В настоящее время компания превратилась в крупную сеть, развивающую свою деятельность в пищевом направлении: производство соков и сокосодержащих безалкогольных напитков, молока и молочных продуктов, энергетических напитков. Также предприятие занимается поставкой различной продукции ведущих мировых марок. «Raimbek Group» занимает лидирующие позиции на казахстанском рынке по производсту соков, нектаров, алкогольных напитков. Компания выпускает продукцию под такими известными брендами, как Juicy, Palma, Junior, Frutta Mix, Fantan, завоевывающих своих потребителей не только на рынке Казахстана, но и за его пределами в таких странах, как Кыргызстан, Россия, Китай, Беларусь, Монголия, Грузия, Азербайджан и другие. Компания также известна производством и поставкой молока и молочных изделий торговых марок «Айналайын» и «Милоко», обладающих рядом полезных свойств и высоким качеством. «Raimbek Group» осуществляет розничную торговлю через оптомаркеты и управляет фруктовым садом в Уйгурском районе Алматинской области.</w:t>
      </w:r>
    </w:p>
    <w:p w:rsidR="00000000" w:rsidDel="00000000" w:rsidP="00000000" w:rsidRDefault="00000000" w:rsidRPr="00000000" w14:paraId="0000008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так, в состав холдинга входят такие известные компании, как «Raimbek Bottlers», «Raimbek Agro», а также «Раимбек-Алко». Компания «Раимбек-Алко» была создана в 1994 году, основным направлением ее деятельности является эксклюзивные поставки элитных алкогольных напитков в Казахстан. С момента создания и на протяжении последующих лет предприятие установило надежные партнерские отношения в дистрибьютерском направлении со многими известными международными компаниями. На сегодняшний день «Раимбек-Алко» имеет в своем портфеле контракты с такими производителями алкогольной продукции, как Brown Forman, Bacardi-Martini, Castello Banfi, Tommasi, Jägermeister, Les Grands Chais de France, Concha y Toro, Русский алкоголь и т. д. Компания является активным участником ассоциации добросовестных импортеров алкогольных напитков РК «АлкоИмпорт», что говорит о высоком статусе компании и об ответственном отношении к бизнесу. </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действует на основании Устава хозяйственного товарищества, разработанного в соответствии с Конституцией Республики Казахстан, Гражданским Кодексом РК, Законом РК от 02.05.1995 года «О хозяйственных товариществах», Законом РК от 22.04.1998 года «О товариществах с ограниченной и дополнительной ответственностью», Законом РК от 31.01.2006 года «О частном предпринимательстве». Также помимо Устава товарищество регламентирует свои действия учредительным договором и учетной политикой.</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Товарищество с ограниченной ответственностью «Раимбек-Алко», сокращенное наименование ТОО «Р-Алко», было создано с целью занятия предпринимательской деятельностью. Компания расположена по адресу город Алматы, улица Нурмакова, 160, почтовый индекс 050008. Первоначально ТОО было зарегистрировано 30 ноября 1994 года, но в связи с изменением состава участников компания прошла перерегистрацию 19 ноября 2009 г. Свидетельство о государственной перерегистрации юридического лица № 23653-1910-ТОО было выдано Департаментом юстиции города Алматы, оно дает право осуществлять деятельность в соответствии с учредительными документами в рамках законодательства РК. ТОО «Р-Алко» является субъектом среднего бизнеса со среднегодовой численностью работников до 250 человек. В соответствии с законодательством РК компания является юридическим лицом, имеющим собственную печать и штампы с наименованием, а также свой отчет о финансовом положении. Кроме того, товарищество имеет товарный знак, вправе открывать расчетный и другие счета в банках и от своего имени вступать в договорные отношения. Также «Р-Алко» в порядке, установленном законодательством РК, вправе приобретать имущественные и личные неимущественные права, нести обязанности, быть истцом, ответчиком и третьим лицом в суде. Законодательством не ограничено создание товариществом своих филиалов и представительств, как на территории Казахстана, так и за его пределами. Компания приобрела правовой статус юридического лица с момента её государственной регистрации. Главной целью компании является извлечение прибыли. Основными направлениями деятельности компании являются оптовая реализация, а также производство, хранение алкогольной продукции. Кроме этого, предприятие осуществляет следующие виды деятельности: торгово-посреднические услуги, ремонтно-строительные работы, комиссионная торговля, производство и реализация безалкогольных напитков, пива и другой продукции пищевой промышленности, открытие ресторанов, кафе и других точек общественного питания, производство товаров народного потребления, рекламная деятельность, оказание транспортно-экспедиционных услуг при грузовых и пассажирских перевозках всеми видами транспорта на территории РК и за ее пределами, туристическая деятельность и другие виды деятельности, не предусмотренные уставом, но не противоречащие законодательству РК.</w:t>
      </w:r>
    </w:p>
    <w:p w:rsidR="00000000" w:rsidDel="00000000" w:rsidP="00000000" w:rsidRDefault="00000000" w:rsidRPr="00000000" w14:paraId="0000008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Уставный капитал компании определен в размере 72 500 тенге. [6, с.2] Компания является собственником вкладов его участников, производимой ею продукции, а также полученных доходов и другого имущества, приобретенного предприятием. ТОО несет ответственность по своим обязательствам в пределах принадлежащего ему имущества, на которое по действующему законодательству, может быть обращено взыскание. Компания не несет ответственности по обязательствам своих участников. Участники несут ответственность по долгам ТОО в пределах стоимости внесенных ими вкладов в уставной капитал, кроме случаев, которые предусмотрены законодательством РК. Также уставом определены права и обязанности участников ТОО «Р-Алко». К правам участников относятся: участие в управлении делами компании, получение всей информации о деятельности ТОО и ознакомление с бухгалтерской и иной документацией, получение своей доли чистого дохода, прекращение участия в ТОО путем отчуждения своей доли, а также в случае нарушения прав участника, оспаривание решения органов управления ТОО в судебном порядке и иные права. В то же время участники имеют свои обязанности, такие, как соблюдение всех требований учредительного договора, устава, также участники обязаны осуществлять взнос в уставный капитал, содействовать компании в осуществлении её деятельности, соблюдать требования неразглашения конфиденциальной информации и другие обязанности. Высшим органом управления компании является общее собрание участников. Кроме того, существует Совет директоров, который выполняет роль наблюдательного органа. Исполнительным органом в ТОО является Генеральный директор, который непосредственно руководит предприятием, а контрольным органом – ревизор. Права и обязанности органов управления утверждены в Уставе компании, а Положение о Совете Директоров регулирует компетенцию Совета Директоров.</w:t>
      </w:r>
    </w:p>
    <w:p w:rsidR="00000000" w:rsidDel="00000000" w:rsidP="00000000" w:rsidRDefault="00000000" w:rsidRPr="00000000" w14:paraId="0000008C">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в общее собрание участников входят учредители ТОО, а именно Баталов Раимбек, Шинтуринов Ерлан, Полухина Римма и ТОО «Инвест Анализ». [7, с.9] Данное собрание имеет право принимать решения по всем вопросам, касающихся деятельности компании. Каждый участник имеет свою долю, которая пропорционально соответствует их вложениям в уставный капитал. Соответственно, доли участников составляют: Баталов Р.А. – 72,735% - 52733 тенге, Полухина Р.Г. – 6,75% - 4894 тенге, Шинтуринов Е.Е. – 8,25% - 5981 тенге, ТОО «Инвест Анализ» - 12,265% - 8892 тенге. Принятие новых участников или выбытие из компании кого-либо из прежних влечет за собой изменение уставного капитала, соответственно, за этим следует перерасчет долей участников в уставном капитале на момент принятия или выбытия. Решения по внесению дополнительных вкладов в уставный капитал выносятся общим собранием. Вклады вносятся пропорционально первоначально распределенным долям участников. В таком случае общее соотношение долей в уставном капитале остается неизменным. </w:t>
      </w:r>
    </w:p>
    <w:p w:rsidR="00000000" w:rsidDel="00000000" w:rsidP="00000000" w:rsidRDefault="00000000" w:rsidRPr="00000000" w14:paraId="0000008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Учредительным договором компании был утвержден устав ТОО «Р-Алко». Должность Генерального директора ТОО «Р-Алко» занимает гражданин Республики Казахстан Кожамуратов Нуржан Куанышевич, утвержденный учредителями компании. </w:t>
      </w:r>
    </w:p>
    <w:p w:rsidR="00000000" w:rsidDel="00000000" w:rsidP="00000000" w:rsidRDefault="00000000" w:rsidRPr="00000000" w14:paraId="0000008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ТОО «Раимбек-Алко» является эксклюзивным дистрибьютером алкогольной продукции мировых производителей, начавшим свою операционную деятельность с 2004 года и продолжающим успешно развиваться.</w:t>
      </w:r>
    </w:p>
    <w:p w:rsidR="00000000" w:rsidDel="00000000" w:rsidP="00000000" w:rsidRDefault="00000000" w:rsidRPr="00000000" w14:paraId="0000008F">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Организация бухгалтерской службы и учетная политика</w:t>
      </w:r>
    </w:p>
    <w:p w:rsidR="00000000" w:rsidDel="00000000" w:rsidP="00000000" w:rsidRDefault="00000000" w:rsidRPr="00000000" w14:paraId="00000097">
      <w:pPr>
        <w:keepNext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В компании «Раимбек-Алко» действует специальная внутренняя служба, ведущая бухгалтерский учет – бухгалтерия. Во главе этого подразделения находится главный бухгалтер, назначаемый и освобождаемый от должности Генеральным директором предприятия. Бухгалтерская служба «Р-Алко» обеспечивает компанию достоверной и полной информацией о хозяйственных процессах, происходящих в предприятии в ходе его деятельности, а также о финансовых результатах и другой информацией, которая необходима для эффективного управления и оперативного руководства. Данная информация используется как внутренними, так и внешними пользователями бухгалтерской информации, в зависимости от целей использования, в соответствии с МСФО и правилами ведения бухгалтерского учета и составления финансовой отчетности. Кроме того, к функции бухгалтерии относится общий экономический анализ, а также детальный анализ финансового положения компании, показывающее в каких направлениях нужно работать для улучшения результата. Бухгалтер также должен контролировать своевременность и точность налоговых выплат и различных денежных обязательств компании. В его обязанности также входит ведение точного документального учета по всей работе компании, чтобы предоставлять отчетности в соответствующие контролирующие органы. В ТОО «Р-Алко» учетная и налоговая политика сформирована в строгом соответствии со всеми требованиями, которые предъявляются к ведению бухгалтерского и налогового учета в РК.</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Учетная политика в ТОО «Р-Алко» была сформирована главным бухгалтером в полном соответствии с законодательством о бухгалтерском учете. При формировании учетной политики были учтены особенности направления деятельности, структура предприятия, а также необходимость обеспечить компанию финансовой устойчивостью. Также главный бухгалтер контролирует процесс подготовки и принятия рабочего плана счетов, форм первичных учетных документов, которые применяются в ходе оформления тех хозяйственных операций, которые не предусматривают типовых форм. Также главный бухгалтер возглавляет работы по разработке форм документов внутренней бухгалтерской отчетности, обеспечивает порядок при проведении хозяйственных операций, инвентаризаций. Кроме того, контролирует порядок документооборота и соблюдение технологии обработки бухгалтерской информации. </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Учетная политика ТОО «Р-Алко» была разработана в полном соответствии с законодательством в сфере бухгалтерского учета в Республике Казахстан. Она регламентирована такими нормативными базами, как Закон РК «О бухгалтерском учете и финансовой отчетности» № 234-III ЗРК от 28 февраля 2007г., Кодекс Республики Казахстан «О налогах и других обязательных платежах в бюджет», Международные стандарты финансовой отчетности для малого и среднего бизнеса, Закон Республики Казахстан от 20 ноября 1998 года № 304-1 «Об аудиторской деятельности», а также Устав компании. В ТОО «Р-Алко» учетная политика сформирована, опираясь на международный стандарт бухгалтерского учета для малого и среднего бизнеса, и была утверждена учредителями компании. Для того, чтобы понять важность учетной политики, раскроем её понятие.</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Учетная политика – это основные правила, определенные принципы и соглашения, а также практика, которые применяются компанией для правильного ведения бухгалтерского учета и формирования финансовой отчетности, исходя из потребностей компании и особенностей её деятельности в соответствии со всеми вышеперечисленными нормативными базами. Основным фундаментом для формирования целей, разработки задач и методологии бухгалтерского учета, а также достоверного отражения результатов хозяйственных операций и финансового положения компании является учетная политика. Фактически, она представляет собой нормативный документ, формируемый на продолжительное время, сроком более одного отчетного года. А это, в свою очередь, предполагает определенное постоянство учетной политики и применяется она последовательно от одного отчетного года к другому, но это не говорит о невозможности её совершенствования, а, наоборот, допускает поиск более надежных и эффективно применимых альтернативных способов, методов и принципов бухгалтерского учета. Однако, любые изменения в учетной политике утверждаются учредителями в том случае, если они экономически обоснованы. Право утверждать учетную политику ТОО «Р-Алко» принадлежит Генеральному директору компании, а лицом ответственным за её формирование является главный бухгалтер. Учетная политика компании была введена в действие с тех пор, как ТОО перешло на МСФО для МСБ. </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Существуют основные допущения, в соответствии с которыми ТОО «Р-Алко» ведет бухгалтерский учет. К ним относятся: имущественная обособленность активов и обязательств компании от активов и обязательств других ТОО и организаций; допущение о непрерывности деятельности, которое предполагает, что компания в ближайшей перспективе продолжит свою деятельность и у нее не будет необходимости в ликвидации или в существенном уменьшении деятельности, а значит, погашение обязательств будет проходить в установленном порядке; допущение последовательного применения правил и принципов учетной политики, что обозначает, последовательность применения принятой ТОО учетной политики из года в год; допущение временной определенности фактов хозяйственной деятельности, которое предполагает то, что совершенные хозяйственные события в деятельности «Р-Алко» относятся к тому отчетному периоду, в котором они произошли, независимо от того поступили ли выплаты, которые связаны с этими событиями. Кроме данных допущений также существуют принципы учетной политики такие, как принцип начисления и принцип непрерывности деятельности. Эти принципы раскрыты в Концептуальных основах подготовки и представления финансовой отчетности, а также детально рассмотрены в первой главе данной дипломной работы. В учетную политику компании включены описания качественных характеристик финансовой информации, также рассмотренных в первой главе.</w:t>
      </w:r>
    </w:p>
    <w:p w:rsidR="00000000" w:rsidDel="00000000" w:rsidP="00000000" w:rsidRDefault="00000000" w:rsidRPr="00000000" w14:paraId="0000009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2 Организация бухгалтерского учета</w:t>
      </w:r>
    </w:p>
    <w:p w:rsidR="00000000" w:rsidDel="00000000" w:rsidP="00000000" w:rsidRDefault="00000000" w:rsidRPr="00000000" w14:paraId="0000009E">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keepNext w:val="1"/>
        <w:widowControl w:val="0"/>
        <w:tabs>
          <w:tab w:val="left" w:pos="851"/>
          <w:tab w:val="left" w:pos="993"/>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Учет текущих активов: денежные средства и их эквиваленты</w:t>
      </w:r>
    </w:p>
    <w:p w:rsidR="00000000" w:rsidDel="00000000" w:rsidP="00000000" w:rsidRDefault="00000000" w:rsidRPr="00000000" w14:paraId="000000A0">
      <w:pPr>
        <w:keepNext w:val="1"/>
        <w:widowControl w:val="0"/>
        <w:tabs>
          <w:tab w:val="left" w:pos="851"/>
          <w:tab w:val="left" w:pos="993"/>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своей деятельности ТОО «Раимбек Алко» постоянно ведет расчеты с поставщиками и покупателями за приобретенные у них основные средства, оказанные услуги и товарно-материальные ценности: </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покупателями и заказчиками за отгруженные товары;</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кредитными учреждениями по ссудам, кредитам и другим финансовым операциям;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бюджетом по различного рода платежам и налогам; </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другими юридическими и физическими лицами по разным операциям.</w:t>
      </w:r>
    </w:p>
    <w:p w:rsidR="00000000" w:rsidDel="00000000" w:rsidP="00000000" w:rsidRDefault="00000000" w:rsidRPr="00000000" w14:paraId="000000A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Денежные расчеты производятся как  наличными денежными средствами, так и  с помощью безналичных расчетов. Для осуществления расчетов наличными деньгами ТОО «Раимбек Алко» имеет кассу, и ведет кассовую книгу. Ведение кассовых операций возложено на бухгалтера, который несет полную материальную ответственность за сохранность принятых ценностей.</w:t>
      </w:r>
    </w:p>
    <w:p w:rsidR="00000000" w:rsidDel="00000000" w:rsidP="00000000" w:rsidRDefault="00000000" w:rsidRPr="00000000" w14:paraId="000000A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учета кассовых операций применяются следующие типовые формы первичных документов и учетных регистров:</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приходный кассовый ордер;  </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расходный кассовый ордер; </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журнал регистрации приходных и расходных кассовых ордеров; </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объявление на взнос наличных денег в банк; </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кассовая книга. </w:t>
      </w:r>
    </w:p>
    <w:p w:rsidR="00000000" w:rsidDel="00000000" w:rsidP="00000000" w:rsidRDefault="00000000" w:rsidRPr="00000000" w14:paraId="000000A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Поступление денег в кассу и выдачу их из кассы оформляют приходными и расходными кассовыми ордерами. Они заполняются и распечатываются с помощью компьютерной программы 1С; затем на них проставляются необходимые подписи и печать (штамп). Прием и выдача денег по кассовым ордерам могут производиться только в день их составления.</w:t>
      </w:r>
    </w:p>
    <w:p w:rsidR="00000000" w:rsidDel="00000000" w:rsidP="00000000" w:rsidRDefault="00000000" w:rsidRPr="00000000" w14:paraId="000000A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Выдача из кассы зарплаты, пособий, отпускных и т. д. оформляется расходными кассовыми ордерами и приложенными к ним расчетно-платежными ведомостями.</w:t>
      </w:r>
    </w:p>
    <w:p w:rsidR="00000000" w:rsidDel="00000000" w:rsidP="00000000" w:rsidRDefault="00000000" w:rsidRPr="00000000" w14:paraId="000000A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внесения наличных денег на текущий счет в банк заполняется объявление на взнос наличных денег. Квитанция данного документа остается на предприятии. Учет движения наличных денег отражается в кассовой книге. Синтетический учет наличных денежных средств осуществляется на активном счете 1010 «Денежные средства в кассе». </w:t>
      </w:r>
    </w:p>
    <w:p w:rsidR="00000000" w:rsidDel="00000000" w:rsidP="00000000" w:rsidRDefault="00000000" w:rsidRPr="00000000" w14:paraId="000000B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источниками информации по учету денежных средств являются: </w:t>
      </w:r>
    </w:p>
    <w:p w:rsidR="00000000" w:rsidDel="00000000" w:rsidP="00000000" w:rsidRDefault="00000000" w:rsidRPr="00000000" w14:paraId="000000B1">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КО-1 приходный кассовый ордер</w:t>
      </w:r>
    </w:p>
    <w:p w:rsidR="00000000" w:rsidDel="00000000" w:rsidP="00000000" w:rsidRDefault="00000000" w:rsidRPr="00000000" w14:paraId="000000B2">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КО-2 расходный кассовый ордер</w:t>
      </w:r>
    </w:p>
    <w:p w:rsidR="00000000" w:rsidDel="00000000" w:rsidP="00000000" w:rsidRDefault="00000000" w:rsidRPr="00000000" w14:paraId="000000B3">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КО-3 журнал регистрации приходных и расходных кассовых документов</w:t>
      </w:r>
    </w:p>
    <w:p w:rsidR="00000000" w:rsidDel="00000000" w:rsidP="00000000" w:rsidRDefault="00000000" w:rsidRPr="00000000" w14:paraId="000000B4">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КО-4 кассовая книга</w:t>
      </w:r>
    </w:p>
    <w:p w:rsidR="00000000" w:rsidDel="00000000" w:rsidP="00000000" w:rsidRDefault="00000000" w:rsidRPr="00000000" w14:paraId="000000B5">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КО-5 книга учета принятых и выданных кассиром денежных средств и их эквивалентов</w:t>
      </w:r>
    </w:p>
    <w:p w:rsidR="00000000" w:rsidDel="00000000" w:rsidP="00000000" w:rsidRDefault="00000000" w:rsidRPr="00000000" w14:paraId="000000B6">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Д-1 доверенность</w:t>
      </w:r>
    </w:p>
    <w:p w:rsidR="00000000" w:rsidDel="00000000" w:rsidP="00000000" w:rsidRDefault="00000000" w:rsidRPr="00000000" w14:paraId="000000B7">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Д-2 журнал учета выданных доверенностей</w:t>
      </w:r>
    </w:p>
    <w:p w:rsidR="00000000" w:rsidDel="00000000" w:rsidP="00000000" w:rsidRDefault="00000000" w:rsidRPr="00000000" w14:paraId="000000B8">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Т-1 расчетная ведомость (книга)</w:t>
      </w:r>
    </w:p>
    <w:p w:rsidR="00000000" w:rsidDel="00000000" w:rsidP="00000000" w:rsidRDefault="00000000" w:rsidRPr="00000000" w14:paraId="000000B9">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Т-2 платежная ведомость</w:t>
      </w:r>
    </w:p>
    <w:p w:rsidR="00000000" w:rsidDel="00000000" w:rsidP="00000000" w:rsidRDefault="00000000" w:rsidRPr="00000000" w14:paraId="000000BA">
      <w:pPr>
        <w:keepNext w:val="1"/>
        <w:widowControl w:val="0"/>
        <w:numPr>
          <w:ilvl w:val="0"/>
          <w:numId w:val="1"/>
        </w:numPr>
        <w:tabs>
          <w:tab w:val="left" w:pos="851"/>
          <w:tab w:val="left" w:pos="993"/>
          <w:tab w:val="left" w:pos="1134"/>
        </w:tabs>
        <w:spacing w:after="0" w:line="240" w:lineRule="auto"/>
        <w:ind w:left="0" w:firstLine="851"/>
        <w:rPr>
          <w:sz w:val="28"/>
          <w:szCs w:val="28"/>
        </w:rPr>
      </w:pPr>
      <w:r w:rsidDel="00000000" w:rsidR="00000000" w:rsidRPr="00000000">
        <w:rPr>
          <w:rFonts w:ascii="Times New Roman" w:cs="Times New Roman" w:eastAsia="Times New Roman" w:hAnsi="Times New Roman"/>
          <w:sz w:val="28"/>
          <w:szCs w:val="28"/>
          <w:rtl w:val="0"/>
        </w:rPr>
        <w:t xml:space="preserve">Т-3 авансовый отчет</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1 - Корреспонденция счетов по учету денежных средств</w:t>
      </w:r>
    </w:p>
    <w:tbl>
      <w:tblPr>
        <w:tblStyle w:val="Table2"/>
        <w:tblW w:w="92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75"/>
        <w:gridCol w:w="997"/>
        <w:gridCol w:w="1276"/>
        <w:tblGridChange w:id="0">
          <w:tblGrid>
            <w:gridCol w:w="6975"/>
            <w:gridCol w:w="997"/>
            <w:gridCol w:w="1276"/>
          </w:tblGrid>
        </w:tblGridChange>
      </w:tblGrid>
      <w:tr>
        <w:trPr>
          <w:trHeight w:val="303" w:hRule="atLeast"/>
        </w:trPr>
        <w:tc>
          <w:tcPr/>
          <w:p w:rsidR="00000000" w:rsidDel="00000000" w:rsidP="00000000" w:rsidRDefault="00000000" w:rsidRPr="00000000" w14:paraId="000000BD">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хозяйственных операций</w:t>
            </w:r>
          </w:p>
        </w:tc>
        <w:tc>
          <w:tcPr/>
          <w:p w:rsidR="00000000" w:rsidDel="00000000" w:rsidP="00000000" w:rsidRDefault="00000000" w:rsidRPr="00000000" w14:paraId="000000BE">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Дебет</w:t>
            </w:r>
          </w:p>
        </w:tc>
        <w:tc>
          <w:tcPr/>
          <w:p w:rsidR="00000000" w:rsidDel="00000000" w:rsidP="00000000" w:rsidRDefault="00000000" w:rsidRPr="00000000" w14:paraId="000000BF">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w:t>
            </w:r>
          </w:p>
        </w:tc>
      </w:tr>
      <w:tr>
        <w:trPr>
          <w:trHeight w:val="297" w:hRule="atLeast"/>
        </w:trPr>
        <w:tc>
          <w:tcPr/>
          <w:p w:rsidR="00000000" w:rsidDel="00000000" w:rsidP="00000000" w:rsidRDefault="00000000" w:rsidRPr="00000000" w14:paraId="000000C0">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Поступило на расчетный счет заемщика сумма в счет погашения долгосрочного займа</w:t>
            </w:r>
          </w:p>
        </w:tc>
        <w:tc>
          <w:tcPr/>
          <w:p w:rsidR="00000000" w:rsidDel="00000000" w:rsidP="00000000" w:rsidRDefault="00000000" w:rsidRPr="00000000" w14:paraId="000000C1">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c>
          <w:tcPr/>
          <w:p w:rsidR="00000000" w:rsidDel="00000000" w:rsidP="00000000" w:rsidRDefault="00000000" w:rsidRPr="00000000" w14:paraId="000000C3">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4010</w:t>
            </w:r>
          </w:p>
        </w:tc>
      </w:tr>
      <w:tr>
        <w:trPr>
          <w:trHeight w:val="319" w:hRule="atLeast"/>
        </w:trPr>
        <w:tc>
          <w:tcPr/>
          <w:p w:rsidR="00000000" w:rsidDel="00000000" w:rsidP="00000000" w:rsidRDefault="00000000" w:rsidRPr="00000000" w14:paraId="000000C5">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Получена выручка от реализации работ и услуг (учет «по оплате)</w:t>
            </w:r>
          </w:p>
        </w:tc>
        <w:tc>
          <w:tcPr/>
          <w:p w:rsidR="00000000" w:rsidDel="00000000" w:rsidP="00000000" w:rsidRDefault="00000000" w:rsidRPr="00000000" w14:paraId="000000C6">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c>
          <w:tcPr/>
          <w:p w:rsidR="00000000" w:rsidDel="00000000" w:rsidP="00000000" w:rsidRDefault="00000000" w:rsidRPr="00000000" w14:paraId="000000C8">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1330</w:t>
            </w:r>
          </w:p>
        </w:tc>
      </w:tr>
      <w:tr>
        <w:trPr>
          <w:trHeight w:val="3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Поступила на расчетный счет выручка от реализации прочих активов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субсчета</w:t>
            </w:r>
          </w:p>
        </w:tc>
      </w:tr>
      <w:tr>
        <w:trPr>
          <w:trHeight w:val="3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Денежные средства в качестве выручки за реализованную им продукцию (учет «по отгрузке»)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7010</w:t>
            </w:r>
          </w:p>
        </w:tc>
      </w:tr>
      <w:tr>
        <w:trPr>
          <w:trHeight w:val="3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Осуществлены платежи во внебюджетные фонды по налогам, сборами, пени и штрафам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r>
      <w:tr>
        <w:trPr>
          <w:trHeight w:val="3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Примечание – счета взяты из Типового плана счетов</w:t>
            </w:r>
          </w:p>
        </w:tc>
      </w:tr>
    </w:tbl>
    <w:p w:rsidR="00000000" w:rsidDel="00000000" w:rsidP="00000000" w:rsidRDefault="00000000" w:rsidRPr="00000000" w14:paraId="000000D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keepNext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Денежные средства, хранящиеся в кассе, учитывают на активном синтетическом счете 1010 «Касса». В дебет его записывают поступление денежных средств в кассу, а в кредит — выбытие денежных средств из кассы. Денежные средства на текущих банковских счетах учитываются на активном счете 1030. Поступление отражается по дебету, выбытие – по кредиту.</w:t>
      </w:r>
    </w:p>
    <w:p w:rsidR="00000000" w:rsidDel="00000000" w:rsidP="00000000" w:rsidRDefault="00000000" w:rsidRPr="00000000" w14:paraId="000000DC">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Учет текущих активов: счета к получению и прочая дебиторская задолженность</w:t>
      </w:r>
    </w:p>
    <w:p w:rsidR="00000000" w:rsidDel="00000000" w:rsidP="00000000" w:rsidRDefault="00000000" w:rsidRPr="00000000" w14:paraId="000000E6">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7">
      <w:pPr>
        <w:keepNext w:val="1"/>
        <w:keepLines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Основные проводки по учету дебиторской задолженности приведены в таблице 2.</w:t>
      </w:r>
      <w:r w:rsidDel="00000000" w:rsidR="00000000" w:rsidRPr="00000000">
        <w:rPr>
          <w:rtl w:val="0"/>
        </w:rPr>
      </w:r>
    </w:p>
    <w:p w:rsidR="00000000" w:rsidDel="00000000" w:rsidP="00000000" w:rsidRDefault="00000000" w:rsidRPr="00000000" w14:paraId="000000E8">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 Основные проводки по учёту дебиторской задолженности</w:t>
      </w:r>
    </w:p>
    <w:tbl>
      <w:tblPr>
        <w:tblStyle w:val="Table3"/>
        <w:tblW w:w="94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0"/>
        <w:gridCol w:w="1468"/>
        <w:gridCol w:w="1954"/>
        <w:tblGridChange w:id="0">
          <w:tblGrid>
            <w:gridCol w:w="5990"/>
            <w:gridCol w:w="1468"/>
            <w:gridCol w:w="1954"/>
          </w:tblGrid>
        </w:tblGridChange>
      </w:tblGrid>
      <w:tr>
        <w:trPr>
          <w:trHeight w:val="345" w:hRule="atLeast"/>
        </w:trPr>
        <w:tc>
          <w:tcPr>
            <w:vMerge w:val="restart"/>
          </w:tcPr>
          <w:p w:rsidR="00000000" w:rsidDel="00000000" w:rsidP="00000000" w:rsidRDefault="00000000" w:rsidRPr="00000000" w14:paraId="000000EA">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хозяйственных операций</w:t>
            </w:r>
          </w:p>
        </w:tc>
        <w:tc>
          <w:tcPr>
            <w:gridSpan w:val="2"/>
          </w:tcPr>
          <w:p w:rsidR="00000000" w:rsidDel="00000000" w:rsidP="00000000" w:rsidRDefault="00000000" w:rsidRPr="00000000" w14:paraId="000000EB">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Корреспонденция счетов</w:t>
            </w:r>
          </w:p>
        </w:tc>
      </w:tr>
      <w:tr>
        <w:tc>
          <w:tcPr>
            <w:vMerge w:val="continue"/>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E">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Дебет</w:t>
            </w:r>
          </w:p>
        </w:tc>
        <w:tc>
          <w:tcPr/>
          <w:p w:rsidR="00000000" w:rsidDel="00000000" w:rsidP="00000000" w:rsidRDefault="00000000" w:rsidRPr="00000000" w14:paraId="000000EF">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w:t>
            </w:r>
          </w:p>
        </w:tc>
      </w:tr>
      <w:tr>
        <w:tc>
          <w:tcPr/>
          <w:p w:rsidR="00000000" w:rsidDel="00000000" w:rsidP="00000000" w:rsidRDefault="00000000" w:rsidRPr="00000000" w14:paraId="000000F0">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F1">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F2">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p w:rsidR="00000000" w:rsidDel="00000000" w:rsidP="00000000" w:rsidRDefault="00000000" w:rsidRPr="00000000" w14:paraId="000000F3">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Предъявление счета заказчикам за оказанные услуги</w:t>
            </w:r>
          </w:p>
        </w:tc>
        <w:tc>
          <w:tcPr/>
          <w:p w:rsidR="00000000" w:rsidDel="00000000" w:rsidP="00000000" w:rsidRDefault="00000000" w:rsidRPr="00000000" w14:paraId="000000F4">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1210</w:t>
            </w:r>
          </w:p>
        </w:tc>
        <w:tc>
          <w:tcPr/>
          <w:p w:rsidR="00000000" w:rsidDel="00000000" w:rsidP="00000000" w:rsidRDefault="00000000" w:rsidRPr="00000000" w14:paraId="000000F5">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6010</w:t>
            </w:r>
          </w:p>
        </w:tc>
      </w:tr>
      <w:tr>
        <w:tc>
          <w:tcPr/>
          <w:p w:rsidR="00000000" w:rsidDel="00000000" w:rsidP="00000000" w:rsidRDefault="00000000" w:rsidRPr="00000000" w14:paraId="000000F6">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Зачисление платежей заказчиков по предъявленным счетам:</w:t>
            </w:r>
          </w:p>
          <w:p w:rsidR="00000000" w:rsidDel="00000000" w:rsidP="00000000" w:rsidRDefault="00000000" w:rsidRPr="00000000" w14:paraId="000000F7">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 кассу</w:t>
            </w:r>
          </w:p>
          <w:p w:rsidR="00000000" w:rsidDel="00000000" w:rsidP="00000000" w:rsidRDefault="00000000" w:rsidRPr="00000000" w14:paraId="000000F8">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на текущие банковские счета</w:t>
            </w:r>
          </w:p>
        </w:tc>
        <w:tc>
          <w:tcPr/>
          <w:p w:rsidR="00000000" w:rsidDel="00000000" w:rsidP="00000000" w:rsidRDefault="00000000" w:rsidRPr="00000000" w14:paraId="000000F9">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w:t>
            </w:r>
          </w:p>
          <w:p w:rsidR="00000000" w:rsidDel="00000000" w:rsidP="00000000" w:rsidRDefault="00000000" w:rsidRPr="00000000" w14:paraId="000000FC">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c>
          <w:tcPr/>
          <w:p w:rsidR="00000000" w:rsidDel="00000000" w:rsidP="00000000" w:rsidRDefault="00000000" w:rsidRPr="00000000" w14:paraId="000000FD">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1210</w:t>
            </w:r>
          </w:p>
          <w:p w:rsidR="00000000" w:rsidDel="00000000" w:rsidP="00000000" w:rsidRDefault="00000000" w:rsidRPr="00000000" w14:paraId="00000100">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1210</w:t>
            </w:r>
          </w:p>
        </w:tc>
      </w:tr>
      <w:tr>
        <w:tc>
          <w:tcPr/>
          <w:p w:rsidR="00000000" w:rsidDel="00000000" w:rsidP="00000000" w:rsidRDefault="00000000" w:rsidRPr="00000000" w14:paraId="00000101">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Отражение недостачи товарно-материальных запасов, признанной должником</w:t>
            </w:r>
          </w:p>
        </w:tc>
        <w:tc>
          <w:tcPr/>
          <w:p w:rsidR="00000000" w:rsidDel="00000000" w:rsidP="00000000" w:rsidRDefault="00000000" w:rsidRPr="00000000" w14:paraId="00000102">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1252</w:t>
            </w:r>
          </w:p>
        </w:tc>
        <w:tc>
          <w:tcPr/>
          <w:p w:rsidR="00000000" w:rsidDel="00000000" w:rsidP="00000000" w:rsidRDefault="00000000" w:rsidRPr="00000000" w14:paraId="00000103">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1310, 1312, 1313, 1315, 1350</w:t>
            </w:r>
          </w:p>
        </w:tc>
      </w:tr>
      <w:tr>
        <w:tc>
          <w:tcPr/>
          <w:p w:rsidR="00000000" w:rsidDel="00000000" w:rsidP="00000000" w:rsidRDefault="00000000" w:rsidRPr="00000000" w14:paraId="00000104">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Поступление сумм в погашение недостачи в кассу</w:t>
            </w:r>
          </w:p>
        </w:tc>
        <w:tc>
          <w:tcPr/>
          <w:p w:rsidR="00000000" w:rsidDel="00000000" w:rsidP="00000000" w:rsidRDefault="00000000" w:rsidRPr="00000000" w14:paraId="00000105">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w:t>
            </w:r>
          </w:p>
        </w:tc>
        <w:tc>
          <w:tcPr/>
          <w:p w:rsidR="00000000" w:rsidDel="00000000" w:rsidP="00000000" w:rsidRDefault="00000000" w:rsidRPr="00000000" w14:paraId="00000106">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1251</w:t>
            </w:r>
          </w:p>
        </w:tc>
      </w:tr>
      <w:tr>
        <w:tc>
          <w:tcPr/>
          <w:p w:rsidR="00000000" w:rsidDel="00000000" w:rsidP="00000000" w:rsidRDefault="00000000" w:rsidRPr="00000000" w14:paraId="00000107">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Выдача в подотчет денежных средств</w:t>
            </w:r>
          </w:p>
        </w:tc>
        <w:tc>
          <w:tcPr/>
          <w:p w:rsidR="00000000" w:rsidDel="00000000" w:rsidP="00000000" w:rsidRDefault="00000000" w:rsidRPr="00000000" w14:paraId="00000108">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1251</w:t>
            </w:r>
          </w:p>
        </w:tc>
        <w:tc>
          <w:tcPr/>
          <w:p w:rsidR="00000000" w:rsidDel="00000000" w:rsidP="00000000" w:rsidRDefault="00000000" w:rsidRPr="00000000" w14:paraId="00000109">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w:t>
            </w:r>
          </w:p>
        </w:tc>
      </w:tr>
      <w:tr>
        <w:tc>
          <w:tcPr/>
          <w:p w:rsidR="00000000" w:rsidDel="00000000" w:rsidP="00000000" w:rsidRDefault="00000000" w:rsidRPr="00000000" w14:paraId="0000010A">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Возврат неизрасходованных подотчетных сумм в кассу</w:t>
            </w:r>
          </w:p>
        </w:tc>
        <w:tc>
          <w:tcPr/>
          <w:p w:rsidR="00000000" w:rsidDel="00000000" w:rsidP="00000000" w:rsidRDefault="00000000" w:rsidRPr="00000000" w14:paraId="0000010B">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w:t>
            </w:r>
          </w:p>
        </w:tc>
        <w:tc>
          <w:tcPr/>
          <w:p w:rsidR="00000000" w:rsidDel="00000000" w:rsidP="00000000" w:rsidRDefault="00000000" w:rsidRPr="00000000" w14:paraId="0000010C">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1251</w:t>
            </w:r>
          </w:p>
        </w:tc>
      </w:tr>
      <w:tr>
        <w:tc>
          <w:tcPr/>
          <w:p w:rsidR="00000000" w:rsidDel="00000000" w:rsidP="00000000" w:rsidRDefault="00000000" w:rsidRPr="00000000" w14:paraId="0000010D">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Удержание неизрасходованных подотчетных сумм из заработной платы</w:t>
            </w:r>
          </w:p>
        </w:tc>
        <w:tc>
          <w:tcPr/>
          <w:p w:rsidR="00000000" w:rsidDel="00000000" w:rsidP="00000000" w:rsidRDefault="00000000" w:rsidRPr="00000000" w14:paraId="0000010E">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c>
          <w:tcPr/>
          <w:p w:rsidR="00000000" w:rsidDel="00000000" w:rsidP="00000000" w:rsidRDefault="00000000" w:rsidRPr="00000000" w14:paraId="0000010F">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1251</w:t>
            </w:r>
          </w:p>
        </w:tc>
      </w:tr>
      <w:tr>
        <w:tc>
          <w:tcPr/>
          <w:p w:rsidR="00000000" w:rsidDel="00000000" w:rsidP="00000000" w:rsidRDefault="00000000" w:rsidRPr="00000000" w14:paraId="00000110">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Оприходование товарно-материальных запасов, приобретенных из подотчетных сумм</w:t>
            </w:r>
          </w:p>
        </w:tc>
        <w:tc>
          <w:tcPr/>
          <w:p w:rsidR="00000000" w:rsidDel="00000000" w:rsidP="00000000" w:rsidRDefault="00000000" w:rsidRPr="00000000" w14:paraId="00000111">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1310, 1312</w:t>
            </w:r>
          </w:p>
          <w:p w:rsidR="00000000" w:rsidDel="00000000" w:rsidP="00000000" w:rsidRDefault="00000000" w:rsidRPr="00000000" w14:paraId="00000112">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1313, 1315</w:t>
            </w:r>
          </w:p>
          <w:p w:rsidR="00000000" w:rsidDel="00000000" w:rsidP="00000000" w:rsidRDefault="00000000" w:rsidRPr="00000000" w14:paraId="00000113">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1350</w:t>
            </w:r>
          </w:p>
        </w:tc>
        <w:tc>
          <w:tcPr/>
          <w:p w:rsidR="00000000" w:rsidDel="00000000" w:rsidP="00000000" w:rsidRDefault="00000000" w:rsidRPr="00000000" w14:paraId="00000114">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1251</w:t>
            </w:r>
          </w:p>
        </w:tc>
      </w:tr>
      <w:tr>
        <w:tc>
          <w:tcPr/>
          <w:p w:rsidR="00000000" w:rsidDel="00000000" w:rsidP="00000000" w:rsidRDefault="00000000" w:rsidRPr="00000000" w14:paraId="00000115">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Предъявление претензии поставщикам, подрядчикам и прочим субъектам за обнаруженные несоответствия по их счетам количества, качества, тарифов согласно договору</w:t>
            </w:r>
          </w:p>
        </w:tc>
        <w:tc>
          <w:tcPr/>
          <w:p w:rsidR="00000000" w:rsidDel="00000000" w:rsidP="00000000" w:rsidRDefault="00000000" w:rsidRPr="00000000" w14:paraId="00000116">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1280</w:t>
            </w:r>
          </w:p>
        </w:tc>
        <w:tc>
          <w:tcPr/>
          <w:p w:rsidR="00000000" w:rsidDel="00000000" w:rsidP="00000000" w:rsidRDefault="00000000" w:rsidRPr="00000000" w14:paraId="00000117">
            <w:pPr>
              <w:keepNext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3310, 3390</w:t>
            </w:r>
          </w:p>
        </w:tc>
      </w:tr>
    </w:tbl>
    <w:p w:rsidR="00000000" w:rsidDel="00000000" w:rsidP="00000000" w:rsidRDefault="00000000" w:rsidRPr="00000000" w14:paraId="00000118">
      <w:pPr>
        <w:keepNext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keepNext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2.3 Учет основных средств и нематериальных активов</w:t>
      </w:r>
    </w:p>
    <w:p w:rsidR="00000000" w:rsidDel="00000000" w:rsidP="00000000" w:rsidRDefault="00000000" w:rsidRPr="00000000" w14:paraId="00000121">
      <w:pPr>
        <w:keepNext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2">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Поступающие основные средства принимает комиссия, которая назначается директором организации. Поступлению основных средств оформляется ДА-1 акт приемки - передачи долгосрочных активов. Акт составляется на каждый объект в отдельности, в нем указывают наименование объекта, год выпуска, краткую характеристику объекта, первоначальную стоимость, присвоенный объекту инвентарный номер, место использования объекта и другие сведения, необходимые для аналитического учета основных средств. После оформления комиссией акт приемки-передачи передают в бухгалтерию. К нему прилагают техническую документацию, относящуюся к данному объекту (паспорт, чертежи и т.д.). </w:t>
      </w:r>
    </w:p>
    <w:p w:rsidR="00000000" w:rsidDel="00000000" w:rsidP="00000000" w:rsidRDefault="00000000" w:rsidRPr="00000000" w14:paraId="00000123">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Учет основных средств организуют так, чтобы можно было установить наличие основных средств по каждой классификационной группе и отдельно по каждому объекту, местам нахождения и источником их приобретения. Это обеспечивается аналитическим учетом основных средств на карточках, открываемых для каждого инвентарного объекта и синтетическим учетом в целом по счету «Основные средства». Установлена единая типовая форма таких карточек ДА-2 инвентарная карточка учета долгосрочных активов. Сначала в них указывают наличие основных средств по видам на 1 января. Затем ежемесячно после записи оборотов за месяц определяют и записывают наличие основных средств на первое число следующего месяца. </w:t>
      </w:r>
    </w:p>
    <w:p w:rsidR="00000000" w:rsidDel="00000000" w:rsidP="00000000" w:rsidRDefault="00000000" w:rsidRPr="00000000" w14:paraId="00000124">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Внутренне перемещение основных средств из одного цеха в другой оформляется ДА-4 накладная на внутреннее перемещение долгосрочных активов. В накладной указывают сдатчика и получателя основных средств, основание для их перемещения, названия, инвентарный номер и краткую характеристику технического состояния объекта, должность и фамилию сдатчика и получателя, их подписи. Основные средства могут передаваться безвозмездно другим организациям на основании ДА-3 акт на выбытие (списание) долгосрочных активов с указанием первоначальной стоимости объекта и сумма износа. В связи с чем бухгалтерия осуществляет запись о выбытии в инвентарной карточке переданного объекта и отметку в описи инвентарных карточек. </w:t>
      </w:r>
    </w:p>
    <w:p w:rsidR="00000000" w:rsidDel="00000000" w:rsidP="00000000" w:rsidRDefault="00000000" w:rsidRPr="00000000" w14:paraId="00000125">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Выбытие основных средств (реализация, ликвидация по ветхости, моральному износу, стихийным бедствиям, безвозмездная передача и т.д.) также оформляется актом ДА-3 акт на выбытие (списание) долгосрочных активов. В этих актах приема – передачи фиксируется первоначальная стоимость объекта и сумма износа. Для определения результатов от продажи, списания и передачи основных средств и нематериальных активов используют счета 6210 «Доходы от выбытия активов». Синтетический учет движения основных средств и их износа также ведется по документам А-4 акт о выявленных дефектах актива и А-5 акт приемки-передачи отремонтированных, реконструированных (модернизированных) активов.</w:t>
      </w:r>
    </w:p>
    <w:p w:rsidR="00000000" w:rsidDel="00000000" w:rsidP="00000000" w:rsidRDefault="00000000" w:rsidRPr="00000000" w14:paraId="00000126">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keepNext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2.4 Учет обязательств</w:t>
      </w:r>
    </w:p>
    <w:p w:rsidR="00000000" w:rsidDel="00000000" w:rsidP="00000000" w:rsidRDefault="00000000" w:rsidRPr="00000000" w14:paraId="00000128">
      <w:pPr>
        <w:keepNext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9">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Бухгалтерские по учету обязательств производятся согласно выпискам банка и другим денежным документам по кредиту синтетических счетов подраздела 3000 отражаются общими итогами за месяц согласно поступившим в течение месяца выпискам банка по строке «Обороты по дебету согласно выпискам банка» и Актам выполненных работ (оказанных услуг).</w:t>
      </w:r>
    </w:p>
    <w:p w:rsidR="00000000" w:rsidDel="00000000" w:rsidP="00000000" w:rsidRDefault="00000000" w:rsidRPr="00000000" w14:paraId="0000012A">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 оплате работ, услуг, приобретении товаров у юридических и физических лиц, необходимо составить авансовый отчет с приложением следующих первичных документов: счета-фактуры; накладной; товарного чека; квитанции к приходному кассовому ордеру; фискального чека; закупочного акта с рынка; акта приема-передачи. На основании этих данных по каждому синтетическому счету подраздела 3000 выводятся сальдо на конец месяца по строке «Сальдо на конец месяца» и переносятся в журнал – ордер, открываемый на следующий месяц. </w:t>
      </w:r>
    </w:p>
    <w:p w:rsidR="00000000" w:rsidDel="00000000" w:rsidP="00000000" w:rsidRDefault="00000000" w:rsidRPr="00000000" w14:paraId="0000012B">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журнале-ордере предусмотрены разделы для аналитического счета по видам займов в разрезе синтетических счетов подраздела 3000 «Краткосрочные финансовые обязательства». Сумма займовых оборотов и сальдо на конец месяца в разрезе синтетических счетов переносятся в главную книгу. </w:t>
      </w:r>
    </w:p>
    <w:p w:rsidR="00000000" w:rsidDel="00000000" w:rsidP="00000000" w:rsidRDefault="00000000" w:rsidRPr="00000000" w14:paraId="0000012C">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 поставщикам и подрядчикам относят предприятия и организации, поставляющие товарно-материальные запасы (ТМЗ) или оказывающие услуги и выполняющие разные работы. Расчеты с поставщиками и подрядчиками, как правило, осуществляются в безналичном порядке. Форма расчетов определяется договором или соглашением. Основными формами расчетов являются: акцептная, аккредитивная, платежными поручениями, чеками, платежными поручениями в порядке плановых платежей, в порядке зачета взаимных требований, векселями. </w:t>
      </w:r>
    </w:p>
    <w:p w:rsidR="00000000" w:rsidDel="00000000" w:rsidP="00000000" w:rsidRDefault="00000000" w:rsidRPr="00000000" w14:paraId="0000012D">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Для отражения информации о расчетах с поставщиками и подрядчиками предназначен счет 3310 «Краткосрочная задолженность поставщикам и подрядчикам». По кредиту счета 3310 «Краткосрочная задолженность поставщикам и подрядчикам» отражается:</w:t>
      </w:r>
    </w:p>
    <w:p w:rsidR="00000000" w:rsidDel="00000000" w:rsidP="00000000" w:rsidRDefault="00000000" w:rsidRPr="00000000" w14:paraId="0000012E">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стоимость приобретенных товарно-материальных запасов, внеоборотных активов и др., а также стоимость услуг по их доставке и переработке на стороне – в корреспонденции с соответствующими счетами учета ТМЗ, внеоборотных активов и др.;</w:t>
      </w:r>
    </w:p>
    <w:p w:rsidR="00000000" w:rsidDel="00000000" w:rsidP="00000000" w:rsidRDefault="00000000" w:rsidRPr="00000000" w14:paraId="0000012F">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стоимость принятых работ и потребленных услуг – в корреспонденции со счетами 7110 «Расходы по реализации продукции и оказанию услуг», 7210 «Административные расходы»;</w:t>
      </w:r>
    </w:p>
    <w:p w:rsidR="00000000" w:rsidDel="00000000" w:rsidP="00000000" w:rsidRDefault="00000000" w:rsidRPr="00000000" w14:paraId="00000130">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сумма налога на добавленную стоимость по приобретенным товарам (работам, услугам) – в корреспонденции со счетом 3130 «Налог на добавленную стоимость»;</w:t>
      </w:r>
    </w:p>
    <w:p w:rsidR="00000000" w:rsidDel="00000000" w:rsidP="00000000" w:rsidRDefault="00000000" w:rsidRPr="00000000" w14:paraId="00000131">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сумма обнаруженных недостач сверх норм естественной убыли против отфактурованного количества при приемке на склад поступивших акцептованных (оплаченных) ТМЗ и внеоборотных активов.</w:t>
      </w:r>
    </w:p>
    <w:p w:rsidR="00000000" w:rsidDel="00000000" w:rsidP="00000000" w:rsidRDefault="00000000" w:rsidRPr="00000000" w14:paraId="00000132">
      <w:pPr>
        <w:keepNext w:val="1"/>
        <w:keepLines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2.5 Учет труда и его оплаты</w:t>
      </w:r>
    </w:p>
    <w:p w:rsidR="00000000" w:rsidDel="00000000" w:rsidP="00000000" w:rsidRDefault="00000000" w:rsidRPr="00000000" w14:paraId="00000133">
      <w:pPr>
        <w:keepNext w:val="1"/>
        <w:keepLines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4">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Основанием для начисления заработной платы являются первичные документы, которые должны быть представлены в бухгалтерию.</w:t>
      </w:r>
    </w:p>
    <w:p w:rsidR="00000000" w:rsidDel="00000000" w:rsidP="00000000" w:rsidRDefault="00000000" w:rsidRPr="00000000" w14:paraId="00000135">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приказ о приеме на работу по условиям договора, в котором указывается должность, форма оплаты, условия премирования, особые условия; договор подряда или поручения; штатное расписание; документы, поступающие из производства – табель учета рабочего времени, карточки учета выработки, наряды на работу, акты- приемки по договорам подряда, заявление и приказ на отпуск, карты санаторно-курортного лечения, заявления на льготы по подоходному налогу. </w:t>
      </w:r>
    </w:p>
    <w:p w:rsidR="00000000" w:rsidDel="00000000" w:rsidP="00000000" w:rsidRDefault="00000000" w:rsidRPr="00000000" w14:paraId="00000136">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Утвержденные руководством предприятия документы по системам и формам оплаты труда на этом предприятия по Учетной политике, положения о премировании. Документы, поступившие от сторонних организаций – исполнительные листы, кредитные обязательства. Требования уплаты страховых взносов, решения органов опеки.</w:t>
      </w:r>
    </w:p>
    <w:p w:rsidR="00000000" w:rsidDel="00000000" w:rsidP="00000000" w:rsidRDefault="00000000" w:rsidRPr="00000000" w14:paraId="00000137">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проведении работы по начислению заработной платы бухгалтер должен определить источник, и отнести затраты по оплате труда на соответствующий счет. Отнесение затрат на себестоимость по оплате труда должно соответствовать правилам их отнесения по Положению о составе затрат на производство и реализацию продукции (статья Затраты по заработной плате) с указанием корреспонденции счетов по учету этих затрат. ТОО самостоятельно распределяет общий фонд оплаты труда по месяцам и кварталам, устанавливает форму оплаты труда, определяет тарифные ставки и оклады, доплаты, надбавки работникам предприятия в соответствии с действующим законодательством и результатами хозяйственной деятельности.</w:t>
      </w:r>
    </w:p>
    <w:p w:rsidR="00000000" w:rsidDel="00000000" w:rsidP="00000000" w:rsidRDefault="00000000" w:rsidRPr="00000000" w14:paraId="00000138">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труда персонала производится в соответствии с действующим в Положением «Об оплате труда и премирования работников», согласно занимаемым должностям, в соответствии с заключенными индивидуальными трудовыми договорами.</w:t>
      </w:r>
    </w:p>
    <w:p w:rsidR="00000000" w:rsidDel="00000000" w:rsidP="00000000" w:rsidRDefault="00000000" w:rsidRPr="00000000" w14:paraId="00000139">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Вознаграждение списывается как расходы в отчете о доходах и расходах и до момента оплаты отражаются как обязательство перед работником. В момент выплаты краткосрочного вознаграждения работнику отраженные ранее обязательства погашаются. На конец отчетного периода неоплаченный остаток признается краткосрочным обязательством.</w:t>
      </w:r>
    </w:p>
    <w:p w:rsidR="00000000" w:rsidDel="00000000" w:rsidP="00000000" w:rsidRDefault="00000000" w:rsidRPr="00000000" w14:paraId="0000013A">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учета расчетов по оплате труда в рабочем плане счетов ТОО «Раимбек Алко» предусмотрен активно-пассивный счет 3350 «Краткосрочная задолженность по оплате труда». Расчеты по оплате труда отражаются следующими бухгалтерскими записями (на основании главной книги):</w:t>
      </w:r>
    </w:p>
    <w:p w:rsidR="00000000" w:rsidDel="00000000" w:rsidP="00000000" w:rsidRDefault="00000000" w:rsidRPr="00000000" w14:paraId="0000013B">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 Корреспонденция счетов по заработной плате</w:t>
      </w:r>
    </w:p>
    <w:tbl>
      <w:tblPr>
        <w:tblStyle w:val="Table4"/>
        <w:tblW w:w="94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4"/>
        <w:gridCol w:w="1154"/>
        <w:gridCol w:w="1414"/>
        <w:tblGridChange w:id="0">
          <w:tblGrid>
            <w:gridCol w:w="6844"/>
            <w:gridCol w:w="1154"/>
            <w:gridCol w:w="1414"/>
          </w:tblGrid>
        </w:tblGridChange>
      </w:tblGrid>
      <w:tr>
        <w:trPr>
          <w:trHeight w:val="150" w:hRule="atLeast"/>
        </w:trPr>
        <w:tc>
          <w:tcPr/>
          <w:p w:rsidR="00000000" w:rsidDel="00000000" w:rsidP="00000000" w:rsidRDefault="00000000" w:rsidRPr="00000000" w14:paraId="00000141">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операций</w:t>
            </w:r>
          </w:p>
        </w:tc>
        <w:tc>
          <w:tcPr/>
          <w:p w:rsidR="00000000" w:rsidDel="00000000" w:rsidP="00000000" w:rsidRDefault="00000000" w:rsidRPr="00000000" w14:paraId="00000142">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Дебет</w:t>
            </w:r>
          </w:p>
        </w:tc>
        <w:tc>
          <w:tcPr/>
          <w:p w:rsidR="00000000" w:rsidDel="00000000" w:rsidP="00000000" w:rsidRDefault="00000000" w:rsidRPr="00000000" w14:paraId="00000143">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w:t>
            </w:r>
          </w:p>
        </w:tc>
      </w:tr>
      <w:tr>
        <w:trPr>
          <w:trHeight w:val="139" w:hRule="atLeast"/>
        </w:trPr>
        <w:tc>
          <w:tcPr/>
          <w:p w:rsidR="00000000" w:rsidDel="00000000" w:rsidP="00000000" w:rsidRDefault="00000000" w:rsidRPr="00000000" w14:paraId="00000144">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Начислена заработная плата</w:t>
            </w:r>
          </w:p>
        </w:tc>
        <w:tc>
          <w:tcPr/>
          <w:p w:rsidR="00000000" w:rsidDel="00000000" w:rsidP="00000000" w:rsidRDefault="00000000" w:rsidRPr="00000000" w14:paraId="00000145">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w:t>
            </w:r>
          </w:p>
        </w:tc>
        <w:tc>
          <w:tcPr/>
          <w:p w:rsidR="00000000" w:rsidDel="00000000" w:rsidP="00000000" w:rsidRDefault="00000000" w:rsidRPr="00000000" w14:paraId="00000146">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r>
      <w:tr>
        <w:tc>
          <w:tcPr/>
          <w:p w:rsidR="00000000" w:rsidDel="00000000" w:rsidP="00000000" w:rsidRDefault="00000000" w:rsidRPr="00000000" w14:paraId="00000147">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 резерв на отпуска рабочим</w:t>
            </w:r>
          </w:p>
        </w:tc>
        <w:tc>
          <w:tcPr/>
          <w:p w:rsidR="00000000" w:rsidDel="00000000" w:rsidP="00000000" w:rsidRDefault="00000000" w:rsidRPr="00000000" w14:paraId="00000148">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w:t>
            </w:r>
          </w:p>
        </w:tc>
        <w:tc>
          <w:tcPr/>
          <w:p w:rsidR="00000000" w:rsidDel="00000000" w:rsidP="00000000" w:rsidRDefault="00000000" w:rsidRPr="00000000" w14:paraId="00000149">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3370</w:t>
            </w:r>
          </w:p>
        </w:tc>
      </w:tr>
      <w:tr>
        <w:tc>
          <w:tcPr/>
          <w:p w:rsidR="00000000" w:rsidDel="00000000" w:rsidP="00000000" w:rsidRDefault="00000000" w:rsidRPr="00000000" w14:paraId="0000014A">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Начислены отпускные работникам</w:t>
            </w:r>
          </w:p>
        </w:tc>
        <w:tc>
          <w:tcPr/>
          <w:p w:rsidR="00000000" w:rsidDel="00000000" w:rsidP="00000000" w:rsidRDefault="00000000" w:rsidRPr="00000000" w14:paraId="0000014B">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3370</w:t>
            </w:r>
          </w:p>
        </w:tc>
        <w:tc>
          <w:tcPr/>
          <w:p w:rsidR="00000000" w:rsidDel="00000000" w:rsidP="00000000" w:rsidRDefault="00000000" w:rsidRPr="00000000" w14:paraId="0000014C">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r>
      <w:tr>
        <w:tc>
          <w:tcPr/>
          <w:p w:rsidR="00000000" w:rsidDel="00000000" w:rsidP="00000000" w:rsidRDefault="00000000" w:rsidRPr="00000000" w14:paraId="0000014D">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Удержан подоходный налог</w:t>
            </w:r>
          </w:p>
        </w:tc>
        <w:tc>
          <w:tcPr/>
          <w:p w:rsidR="00000000" w:rsidDel="00000000" w:rsidP="00000000" w:rsidRDefault="00000000" w:rsidRPr="00000000" w14:paraId="0000014E">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c>
          <w:tcPr/>
          <w:p w:rsidR="00000000" w:rsidDel="00000000" w:rsidP="00000000" w:rsidRDefault="00000000" w:rsidRPr="00000000" w14:paraId="0000014F">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3120</w:t>
            </w:r>
          </w:p>
        </w:tc>
      </w:tr>
      <w:tr>
        <w:tc>
          <w:tcPr/>
          <w:p w:rsidR="00000000" w:rsidDel="00000000" w:rsidP="00000000" w:rsidRDefault="00000000" w:rsidRPr="00000000" w14:paraId="00000150">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Перечислен подоходный налог</w:t>
            </w:r>
          </w:p>
        </w:tc>
        <w:tc>
          <w:tcPr/>
          <w:p w:rsidR="00000000" w:rsidDel="00000000" w:rsidP="00000000" w:rsidRDefault="00000000" w:rsidRPr="00000000" w14:paraId="00000151">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3120</w:t>
            </w:r>
          </w:p>
        </w:tc>
        <w:tc>
          <w:tcPr/>
          <w:p w:rsidR="00000000" w:rsidDel="00000000" w:rsidP="00000000" w:rsidRDefault="00000000" w:rsidRPr="00000000" w14:paraId="00000152">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w:t>
            </w:r>
          </w:p>
        </w:tc>
      </w:tr>
      <w:tr>
        <w:tc>
          <w:tcPr/>
          <w:p w:rsidR="00000000" w:rsidDel="00000000" w:rsidP="00000000" w:rsidRDefault="00000000" w:rsidRPr="00000000" w14:paraId="00000153">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Удержаны 10% в пенсионный фонд</w:t>
            </w:r>
          </w:p>
        </w:tc>
        <w:tc>
          <w:tcPr/>
          <w:p w:rsidR="00000000" w:rsidDel="00000000" w:rsidP="00000000" w:rsidRDefault="00000000" w:rsidRPr="00000000" w14:paraId="00000154">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c>
          <w:tcPr/>
          <w:p w:rsidR="00000000" w:rsidDel="00000000" w:rsidP="00000000" w:rsidRDefault="00000000" w:rsidRPr="00000000" w14:paraId="00000155">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3220</w:t>
            </w:r>
          </w:p>
        </w:tc>
      </w:tr>
      <w:tr>
        <w:tc>
          <w:tcPr/>
          <w:p w:rsidR="00000000" w:rsidDel="00000000" w:rsidP="00000000" w:rsidRDefault="00000000" w:rsidRPr="00000000" w14:paraId="00000156">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Перечислены суммы в пенсионный фонд</w:t>
            </w:r>
          </w:p>
        </w:tc>
        <w:tc>
          <w:tcPr/>
          <w:p w:rsidR="00000000" w:rsidDel="00000000" w:rsidP="00000000" w:rsidRDefault="00000000" w:rsidRPr="00000000" w14:paraId="00000157">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3220</w:t>
            </w:r>
          </w:p>
        </w:tc>
        <w:tc>
          <w:tcPr/>
          <w:p w:rsidR="00000000" w:rsidDel="00000000" w:rsidP="00000000" w:rsidRDefault="00000000" w:rsidRPr="00000000" w14:paraId="00000158">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w:t>
            </w:r>
          </w:p>
        </w:tc>
      </w:tr>
      <w:tr>
        <w:tc>
          <w:tcPr/>
          <w:p w:rsidR="00000000" w:rsidDel="00000000" w:rsidP="00000000" w:rsidRDefault="00000000" w:rsidRPr="00000000" w14:paraId="00000159">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 социальный налог</w:t>
            </w:r>
          </w:p>
        </w:tc>
        <w:tc>
          <w:tcPr/>
          <w:p w:rsidR="00000000" w:rsidDel="00000000" w:rsidP="00000000" w:rsidRDefault="00000000" w:rsidRPr="00000000" w14:paraId="0000015A">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3370</w:t>
            </w:r>
          </w:p>
        </w:tc>
        <w:tc>
          <w:tcPr/>
          <w:p w:rsidR="00000000" w:rsidDel="00000000" w:rsidP="00000000" w:rsidRDefault="00000000" w:rsidRPr="00000000" w14:paraId="0000015B">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3150</w:t>
            </w:r>
          </w:p>
        </w:tc>
      </w:tr>
      <w:tr>
        <w:tc>
          <w:tcPr/>
          <w:p w:rsidR="00000000" w:rsidDel="00000000" w:rsidP="00000000" w:rsidRDefault="00000000" w:rsidRPr="00000000" w14:paraId="0000015C">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Удержано из заработной платы по исполнительным листам</w:t>
            </w:r>
          </w:p>
        </w:tc>
        <w:tc>
          <w:tcPr/>
          <w:p w:rsidR="00000000" w:rsidDel="00000000" w:rsidP="00000000" w:rsidRDefault="00000000" w:rsidRPr="00000000" w14:paraId="0000015D">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3350</w:t>
            </w:r>
          </w:p>
        </w:tc>
        <w:tc>
          <w:tcPr/>
          <w:p w:rsidR="00000000" w:rsidDel="00000000" w:rsidP="00000000" w:rsidRDefault="00000000" w:rsidRPr="00000000" w14:paraId="0000015E">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3390</w:t>
            </w:r>
          </w:p>
        </w:tc>
      </w:tr>
      <w:tr>
        <w:tc>
          <w:tcPr/>
          <w:p w:rsidR="00000000" w:rsidDel="00000000" w:rsidP="00000000" w:rsidRDefault="00000000" w:rsidRPr="00000000" w14:paraId="0000015F">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Переведены</w:t>
            </w:r>
          </w:p>
        </w:tc>
        <w:tc>
          <w:tcPr/>
          <w:p w:rsidR="00000000" w:rsidDel="00000000" w:rsidP="00000000" w:rsidRDefault="00000000" w:rsidRPr="00000000" w14:paraId="00000160">
            <w:pPr>
              <w:keepNext w:val="1"/>
              <w:keepLines w:val="1"/>
              <w:widowControl w:val="0"/>
              <w:tabs>
                <w:tab w:val="left" w:pos="851"/>
                <w:tab w:val="left" w:pos="993"/>
              </w:tabs>
              <w:spacing w:after="0" w:line="2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3390</w:t>
            </w:r>
          </w:p>
        </w:tc>
        <w:tc>
          <w:tcPr/>
          <w:p w:rsidR="00000000" w:rsidDel="00000000" w:rsidP="00000000" w:rsidRDefault="00000000" w:rsidRPr="00000000" w14:paraId="00000161">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1040,1020</w:t>
            </w:r>
          </w:p>
        </w:tc>
      </w:tr>
      <w:tr>
        <w:tc>
          <w:tcPr>
            <w:gridSpan w:val="3"/>
          </w:tcPr>
          <w:p w:rsidR="00000000" w:rsidDel="00000000" w:rsidP="00000000" w:rsidRDefault="00000000" w:rsidRPr="00000000" w14:paraId="00000162">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Примечание – счета взяты из Типового плана счетов</w:t>
            </w:r>
          </w:p>
        </w:tc>
      </w:tr>
    </w:tbl>
    <w:p w:rsidR="00000000" w:rsidDel="00000000" w:rsidP="00000000" w:rsidRDefault="00000000" w:rsidRPr="00000000" w14:paraId="00000165">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Подоходный налог удерживается в соответствии с Законом о «Налогах и других обязательных платежах в бюджет». На каждый год утверждается подоходный налог с физических лиц.</w:t>
      </w:r>
    </w:p>
    <w:p w:rsidR="00000000" w:rsidDel="00000000" w:rsidP="00000000" w:rsidRDefault="00000000" w:rsidRPr="00000000" w14:paraId="00000167">
      <w:pPr>
        <w:keepNext w:val="1"/>
        <w:keepLines w:val="1"/>
        <w:widowControl w:val="0"/>
        <w:tabs>
          <w:tab w:val="left" w:pos="851"/>
          <w:tab w:val="left" w:pos="993"/>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8">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D">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F">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D">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keepNext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keepNext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2.6 Учет собственного капитала</w:t>
      </w:r>
    </w:p>
    <w:p w:rsidR="00000000" w:rsidDel="00000000" w:rsidP="00000000" w:rsidRDefault="00000000" w:rsidRPr="00000000" w14:paraId="00000182">
      <w:pPr>
        <w:keepNext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3">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структуре капитала ТОО «Раимбек Алко» присутствуют следующие формы организации капитала: уставный капитал, резервный капитал, нераспределенный доход. Для обеспечения деятельности ТОО «Раимбек Алко» за счет вклада участника образуется уставный капитал в размере 72 500 тенге, с последующим его увеличением, либо уменьшением в процессе хозяйственной деятельности.</w:t>
      </w:r>
    </w:p>
    <w:p w:rsidR="00000000" w:rsidDel="00000000" w:rsidP="00000000" w:rsidRDefault="00000000" w:rsidRPr="00000000" w14:paraId="00000184">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обобщения информации о состоянии и движении уставного капитала в Типовом плане счетов бухгалтерского учета (Утвержденного приказом министерством финансов Республики Казахстан от 23.05.2007 № 185) предназначен подраздел 5000 «Уставный капитал». </w:t>
      </w:r>
    </w:p>
    <w:p w:rsidR="00000000" w:rsidDel="00000000" w:rsidP="00000000" w:rsidRDefault="00000000" w:rsidRPr="00000000" w14:paraId="00000185">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Кредитовое сальдо счетов 5010-5030 отражает величину уставного капитала, объявленного в учредительном договоре и уставе предприятия. На основании акта и учредительного договора бухгалтерией производятся записи:</w:t>
      </w:r>
    </w:p>
    <w:p w:rsidR="00000000" w:rsidDel="00000000" w:rsidP="00000000" w:rsidRDefault="00000000" w:rsidRPr="00000000" w14:paraId="00000186">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 Корреспонденция счетов по учету уставного капитала</w:t>
      </w:r>
    </w:p>
    <w:tbl>
      <w:tblPr>
        <w:tblStyle w:val="Table5"/>
        <w:tblW w:w="945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88"/>
        <w:gridCol w:w="1168"/>
        <w:gridCol w:w="1008"/>
        <w:gridCol w:w="1096"/>
        <w:tblGridChange w:id="0">
          <w:tblGrid>
            <w:gridCol w:w="6188"/>
            <w:gridCol w:w="1168"/>
            <w:gridCol w:w="1008"/>
            <w:gridCol w:w="1096"/>
          </w:tblGrid>
        </w:tblGridChange>
      </w:tblGrid>
      <w:tr>
        <w:trPr>
          <w:trHeight w:val="313" w:hRule="atLeast"/>
        </w:trPr>
        <w:tc>
          <w:tcPr>
            <w:vMerge w:val="restart"/>
          </w:tcPr>
          <w:p w:rsidR="00000000" w:rsidDel="00000000" w:rsidP="00000000" w:rsidRDefault="00000000" w:rsidRPr="00000000" w14:paraId="00000188">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операции</w:t>
            </w:r>
          </w:p>
        </w:tc>
        <w:tc>
          <w:tcPr>
            <w:gridSpan w:val="2"/>
          </w:tcPr>
          <w:p w:rsidR="00000000" w:rsidDel="00000000" w:rsidP="00000000" w:rsidRDefault="00000000" w:rsidRPr="00000000" w14:paraId="00000189">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Корреспонденция счетов</w:t>
            </w:r>
          </w:p>
        </w:tc>
        <w:tc>
          <w:tcPr>
            <w:vMerge w:val="restart"/>
          </w:tcPr>
          <w:p w:rsidR="00000000" w:rsidDel="00000000" w:rsidP="00000000" w:rsidRDefault="00000000" w:rsidRPr="00000000" w14:paraId="0000018B">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r>
      <w:tr>
        <w:trPr>
          <w:trHeight w:val="20" w:hRule="atLeast"/>
        </w:trPr>
        <w:tc>
          <w:tcPr>
            <w:vMerge w:val="continue"/>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8D">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Д-т</w:t>
            </w:r>
          </w:p>
        </w:tc>
        <w:tc>
          <w:tcPr/>
          <w:p w:rsidR="00000000" w:rsidDel="00000000" w:rsidP="00000000" w:rsidRDefault="00000000" w:rsidRPr="00000000" w14:paraId="0000018E">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w:t>
            </w:r>
          </w:p>
        </w:tc>
        <w:tc>
          <w:tcPr>
            <w:vMerge w:val="continue"/>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446" w:hRule="atLeast"/>
        </w:trPr>
        <w:tc>
          <w:tcPr/>
          <w:p w:rsidR="00000000" w:rsidDel="00000000" w:rsidP="00000000" w:rsidRDefault="00000000" w:rsidRPr="00000000" w14:paraId="00000190">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учредителей по вкладам в уставный капитал</w:t>
            </w:r>
          </w:p>
        </w:tc>
        <w:tc>
          <w:tcPr/>
          <w:p w:rsidR="00000000" w:rsidDel="00000000" w:rsidP="00000000" w:rsidRDefault="00000000" w:rsidRPr="00000000" w14:paraId="00000191">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5110</w:t>
            </w:r>
          </w:p>
        </w:tc>
        <w:tc>
          <w:tcPr/>
          <w:p w:rsidR="00000000" w:rsidDel="00000000" w:rsidP="00000000" w:rsidRDefault="00000000" w:rsidRPr="00000000" w14:paraId="00000192">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5030</w:t>
            </w:r>
          </w:p>
        </w:tc>
        <w:tc>
          <w:tcPr/>
          <w:p w:rsidR="00000000" w:rsidDel="00000000" w:rsidP="00000000" w:rsidRDefault="00000000" w:rsidRPr="00000000" w14:paraId="00000193">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20" w:hRule="atLeast"/>
        </w:trPr>
        <w:tc>
          <w:tcPr/>
          <w:p w:rsidR="00000000" w:rsidDel="00000000" w:rsidP="00000000" w:rsidRDefault="00000000" w:rsidRPr="00000000" w14:paraId="00000194">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Поступление основных средств от учредителей в качестве уставного капитала</w:t>
            </w:r>
          </w:p>
        </w:tc>
        <w:tc>
          <w:tcPr/>
          <w:p w:rsidR="00000000" w:rsidDel="00000000" w:rsidP="00000000" w:rsidRDefault="00000000" w:rsidRPr="00000000" w14:paraId="00000195">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2412</w:t>
            </w:r>
          </w:p>
        </w:tc>
        <w:tc>
          <w:tcPr/>
          <w:p w:rsidR="00000000" w:rsidDel="00000000" w:rsidP="00000000" w:rsidRDefault="00000000" w:rsidRPr="00000000" w14:paraId="00000196">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5110</w:t>
            </w:r>
          </w:p>
        </w:tc>
        <w:tc>
          <w:tcPr/>
          <w:p w:rsidR="00000000" w:rsidDel="00000000" w:rsidP="00000000" w:rsidRDefault="00000000" w:rsidRPr="00000000" w14:paraId="00000197">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20" w:hRule="atLeast"/>
        </w:trPr>
        <w:tc>
          <w:tcPr/>
          <w:p w:rsidR="00000000" w:rsidDel="00000000" w:rsidP="00000000" w:rsidRDefault="00000000" w:rsidRPr="00000000" w14:paraId="00000198">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Поступление нематериальных активов (в виде программного обеспечения) от учредителей в качестве уставного капитала</w:t>
            </w:r>
          </w:p>
        </w:tc>
        <w:tc>
          <w:tcPr/>
          <w:p w:rsidR="00000000" w:rsidDel="00000000" w:rsidP="00000000" w:rsidRDefault="00000000" w:rsidRPr="00000000" w14:paraId="00000199">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2731</w:t>
            </w:r>
          </w:p>
        </w:tc>
        <w:tc>
          <w:tcPr/>
          <w:p w:rsidR="00000000" w:rsidDel="00000000" w:rsidP="00000000" w:rsidRDefault="00000000" w:rsidRPr="00000000" w14:paraId="0000019A">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5110</w:t>
            </w:r>
          </w:p>
        </w:tc>
        <w:tc>
          <w:tcPr/>
          <w:p w:rsidR="00000000" w:rsidDel="00000000" w:rsidP="00000000" w:rsidRDefault="00000000" w:rsidRPr="00000000" w14:paraId="0000019B">
            <w:pPr>
              <w:keepNext w:val="1"/>
              <w:keepLines w:val="1"/>
              <w:widowControl w:val="0"/>
              <w:tabs>
                <w:tab w:val="left" w:pos="851"/>
                <w:tab w:val="left" w:pos="99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17 500</w:t>
            </w:r>
          </w:p>
        </w:tc>
      </w:tr>
      <w:tr>
        <w:trPr>
          <w:trHeight w:val="20" w:hRule="atLeast"/>
        </w:trPr>
        <w:tc>
          <w:tcPr>
            <w:gridSpan w:val="4"/>
          </w:tcPr>
          <w:p w:rsidR="00000000" w:rsidDel="00000000" w:rsidP="00000000" w:rsidRDefault="00000000" w:rsidRPr="00000000" w14:paraId="0000019C">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Примечание – счета взяты из Типового плана счетов</w:t>
            </w:r>
          </w:p>
        </w:tc>
      </w:tr>
    </w:tbl>
    <w:p w:rsidR="00000000" w:rsidDel="00000000" w:rsidP="00000000" w:rsidRDefault="00000000" w:rsidRPr="00000000" w14:paraId="000001A0">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1">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Кредитовые обороты по счету 5110 отражены в журнале-ордере №13. В бухгалтерском учете ТОО отражена величина уставного капитала, зарегистрированная в уставе ТОО «Раимбек Алко», как вклад учредителя в размере 72 500 тенге в натуральной форме в виде основных средств (производственное здание и программное обеспечение).  Доля учредителя в имуществе товарищества составляет 100%.</w:t>
      </w:r>
    </w:p>
    <w:p w:rsidR="00000000" w:rsidDel="00000000" w:rsidP="00000000" w:rsidRDefault="00000000" w:rsidRPr="00000000" w14:paraId="000001A2">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3">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5. Корреспонденция счетов по учету резервного капитала ТОО «Раимбек Алко»</w:t>
      </w:r>
    </w:p>
    <w:tbl>
      <w:tblPr>
        <w:tblStyle w:val="Table6"/>
        <w:tblW w:w="94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0"/>
        <w:gridCol w:w="1771"/>
        <w:gridCol w:w="1696"/>
        <w:gridCol w:w="1815"/>
        <w:tblGridChange w:id="0">
          <w:tblGrid>
            <w:gridCol w:w="4130"/>
            <w:gridCol w:w="1771"/>
            <w:gridCol w:w="1696"/>
            <w:gridCol w:w="1815"/>
          </w:tblGrid>
        </w:tblGridChange>
      </w:tblGrid>
      <w:tr>
        <w:trPr>
          <w:trHeight w:val="386" w:hRule="atLeast"/>
        </w:trPr>
        <w:tc>
          <w:tcPr>
            <w:vMerge w:val="restart"/>
          </w:tcPr>
          <w:p w:rsidR="00000000" w:rsidDel="00000000" w:rsidP="00000000" w:rsidRDefault="00000000" w:rsidRPr="00000000" w14:paraId="000001A4">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хозяйственных операций</w:t>
            </w:r>
          </w:p>
        </w:tc>
        <w:tc>
          <w:tcPr>
            <w:gridSpan w:val="2"/>
          </w:tcPr>
          <w:p w:rsidR="00000000" w:rsidDel="00000000" w:rsidP="00000000" w:rsidRDefault="00000000" w:rsidRPr="00000000" w14:paraId="000001A5">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Корреспонденция счетов </w:t>
            </w:r>
          </w:p>
        </w:tc>
        <w:tc>
          <w:tcPr>
            <w:vMerge w:val="restart"/>
          </w:tcPr>
          <w:p w:rsidR="00000000" w:rsidDel="00000000" w:rsidP="00000000" w:rsidRDefault="00000000" w:rsidRPr="00000000" w14:paraId="000001A7">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r>
      <w:tr>
        <w:trPr>
          <w:trHeight w:val="210" w:hRule="atLeast"/>
        </w:trPr>
        <w:tc>
          <w:tcPr>
            <w:vMerge w:val="continue"/>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A9">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Дебет</w:t>
            </w:r>
          </w:p>
        </w:tc>
        <w:tc>
          <w:tcPr/>
          <w:p w:rsidR="00000000" w:rsidDel="00000000" w:rsidP="00000000" w:rsidRDefault="00000000" w:rsidRPr="00000000" w14:paraId="000001AA">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w:t>
            </w:r>
          </w:p>
        </w:tc>
        <w:tc>
          <w:tcPr>
            <w:vMerge w:val="continue"/>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643" w:hRule="atLeast"/>
        </w:trPr>
        <w:tc>
          <w:tcPr/>
          <w:p w:rsidR="00000000" w:rsidDel="00000000" w:rsidP="00000000" w:rsidRDefault="00000000" w:rsidRPr="00000000" w14:paraId="000001AC">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Зачисление части прибыли в резервный капитал</w:t>
            </w:r>
          </w:p>
        </w:tc>
        <w:tc>
          <w:tcPr/>
          <w:p w:rsidR="00000000" w:rsidDel="00000000" w:rsidP="00000000" w:rsidRDefault="00000000" w:rsidRPr="00000000" w14:paraId="000001AD">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5610</w:t>
            </w:r>
          </w:p>
        </w:tc>
        <w:tc>
          <w:tcPr/>
          <w:p w:rsidR="00000000" w:rsidDel="00000000" w:rsidP="00000000" w:rsidRDefault="00000000" w:rsidRPr="00000000" w14:paraId="000001AE">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5410</w:t>
            </w:r>
          </w:p>
        </w:tc>
        <w:tc>
          <w:tcPr/>
          <w:p w:rsidR="00000000" w:rsidDel="00000000" w:rsidP="00000000" w:rsidRDefault="00000000" w:rsidRPr="00000000" w14:paraId="000001AF">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434 114</w:t>
            </w:r>
          </w:p>
        </w:tc>
      </w:tr>
      <w:tr>
        <w:tc>
          <w:tcPr/>
          <w:p w:rsidR="00000000" w:rsidDel="00000000" w:rsidP="00000000" w:rsidRDefault="00000000" w:rsidRPr="00000000" w14:paraId="000001B0">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Начисление дохода участнику товарищества</w:t>
            </w:r>
          </w:p>
        </w:tc>
        <w:tc>
          <w:tcPr/>
          <w:p w:rsidR="00000000" w:rsidDel="00000000" w:rsidP="00000000" w:rsidRDefault="00000000" w:rsidRPr="00000000" w14:paraId="000001B1">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5610</w:t>
            </w:r>
          </w:p>
        </w:tc>
        <w:tc>
          <w:tcPr/>
          <w:p w:rsidR="00000000" w:rsidDel="00000000" w:rsidP="00000000" w:rsidRDefault="00000000" w:rsidRPr="00000000" w14:paraId="000001B2">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3030</w:t>
            </w:r>
          </w:p>
        </w:tc>
        <w:tc>
          <w:tcPr/>
          <w:p w:rsidR="00000000" w:rsidDel="00000000" w:rsidP="00000000" w:rsidRDefault="00000000" w:rsidRPr="00000000" w14:paraId="000001B3">
            <w:pPr>
              <w:keepNext w:val="1"/>
              <w:keepLines w:val="1"/>
              <w:widowControl w:val="0"/>
              <w:tabs>
                <w:tab w:val="left" w:pos="851"/>
                <w:tab w:val="left" w:pos="993"/>
              </w:tabs>
              <w:spacing w:after="0" w:line="240" w:lineRule="auto"/>
              <w:ind w:hanging="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8 682 280</w:t>
            </w:r>
          </w:p>
        </w:tc>
      </w:tr>
    </w:tbl>
    <w:p w:rsidR="00000000" w:rsidDel="00000000" w:rsidP="00000000" w:rsidRDefault="00000000" w:rsidRPr="00000000" w14:paraId="000001B4">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5">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законодательством, резервный капитал может быть направлен на увеличение уставного капитала. </w:t>
      </w:r>
    </w:p>
    <w:p w:rsidR="00000000" w:rsidDel="00000000" w:rsidP="00000000" w:rsidRDefault="00000000" w:rsidRPr="00000000" w14:paraId="000001B6">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Резервный капитал также может быть использован в случае отсутствия или недостаточности дохода отчетного периода на указанные цели. При этом по дебету счета 5410 «Резервный капитал, установленный учредительными документами» и кредиту счета 5610 «Итоговая прибыль (итоговый убыток) отчетного года» отражаются суммы, направленные на покрытие убытка предприятия за отчетный период.</w:t>
      </w:r>
    </w:p>
    <w:p w:rsidR="00000000" w:rsidDel="00000000" w:rsidP="00000000" w:rsidRDefault="00000000" w:rsidRPr="00000000" w14:paraId="000001B7">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средств резервного капитала на погашение непокрытого убытка отражается записью: Дебет 5410 " Резервный капитал, установленный учредительными документами " - Кредит 5510 " Нераспределенная прибыль (непокрытый убыток) отчетного года. </w:t>
      </w:r>
    </w:p>
    <w:p w:rsidR="00000000" w:rsidDel="00000000" w:rsidP="00000000" w:rsidRDefault="00000000" w:rsidRPr="00000000" w14:paraId="000001B8">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C">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F">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0">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1">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2">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5">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6">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7">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8">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9">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6">
      <w:pPr>
        <w:keepNext w:val="1"/>
        <w:keepLines w:val="1"/>
        <w:widowControl w:val="0"/>
        <w:tabs>
          <w:tab w:val="left" w:pos="851"/>
          <w:tab w:val="left" w:pos="993"/>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7">
      <w:pPr>
        <w:keepNext w:val="1"/>
        <w:keepLines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2.7 Представление финансовой отчетности</w:t>
      </w:r>
    </w:p>
    <w:p w:rsidR="00000000" w:rsidDel="00000000" w:rsidP="00000000" w:rsidRDefault="00000000" w:rsidRPr="00000000" w14:paraId="000001D8">
      <w:pPr>
        <w:keepNext w:val="1"/>
        <w:keepLines w:val="1"/>
        <w:widowControl w:val="0"/>
        <w:tabs>
          <w:tab w:val="left" w:pos="851"/>
          <w:tab w:val="left" w:pos="993"/>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9">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Финансовая отчетность в ТОО «Раимбек Алко» составляется на основании проверенных и согласованных данных синтетического и аналитического учета. Финансовая отчетность организации составляется в валюте Республики Казахстан (тыс. тенге), подписывается руководителем и главным бухгалтером (или лицом, уполномоченным руководителем), которые несут ответственность за своевременность ее представления. </w:t>
      </w:r>
    </w:p>
    <w:p w:rsidR="00000000" w:rsidDel="00000000" w:rsidP="00000000" w:rsidRDefault="00000000" w:rsidRPr="00000000" w14:paraId="000001DA">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о финансовом положении – система показателей, сгруппированных в сводную ведомость в виде двусторонней таблицы, отображающую наличие хозяйственных средств и источников их формирования в денежной оценке на определенную дату.</w:t>
      </w:r>
    </w:p>
    <w:p w:rsidR="00000000" w:rsidDel="00000000" w:rsidP="00000000" w:rsidRDefault="00000000" w:rsidRPr="00000000" w14:paraId="000001DB">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отчете хозяйственные средства представлены, с одной стороны, по их видам, составу и функциональной роли в процессе воспроизводства совокупного общественного продукта, а с другой – по источникам их формирования и целевому назначению. </w:t>
      </w:r>
    </w:p>
    <w:p w:rsidR="00000000" w:rsidDel="00000000" w:rsidP="00000000" w:rsidRDefault="00000000" w:rsidRPr="00000000" w14:paraId="000001DC">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отчете о доходах и расходах расшифровывается по слагаемым балансовая прибыль или убыток отчетного года, т.е. детализируются суммы годовых дебетовых и кредитовых оборотов по счетам. В отчете о доходах и расходах определяется порядок раскрытия различных статей доходов и расходов, полученных от обычной деятельности, дохода и убытка от чрезвычайных ситуаций, прекращенных операций. Результатом отчета является чистый доход, получаемый после выплаты подоходного налога. </w:t>
      </w:r>
    </w:p>
    <w:p w:rsidR="00000000" w:rsidDel="00000000" w:rsidP="00000000" w:rsidRDefault="00000000" w:rsidRPr="00000000" w14:paraId="000001DD">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о движении денежных средств при его использовании совместно с остальными формами финансовой отчетности. предоставляет информацию, которая позволяет пользователям оценить изменения в чистых активах компании, ее финансовой структуре (включая ликвидность и платежеспособность) и ее способность воздействовать на величину и сроки поступлений и выплат денежных средств для того, чтобы приспособиться к изменяющимся условиям и возможностям. </w:t>
      </w:r>
    </w:p>
    <w:p w:rsidR="00000000" w:rsidDel="00000000" w:rsidP="00000000" w:rsidRDefault="00000000" w:rsidRPr="00000000" w14:paraId="000001DE">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движении денежных средств компании полезна в том, что дает пользователям финансовой отчетности создавать денежные средства и их эквиваленты и ее потребностей в денежных средствах. Пользователи финансовой отчетности компании заинтересованы в том, как компания создает и использует денежные средства и их эквиваленты. Это происходит независимо от характера деятельности компании и независимо от того, могут ли денежные средства рассматриваться как продукция компании. </w:t>
      </w:r>
    </w:p>
    <w:p w:rsidR="00000000" w:rsidDel="00000000" w:rsidP="00000000" w:rsidRDefault="00000000" w:rsidRPr="00000000" w14:paraId="000001DF">
      <w:pPr>
        <w:keepNext w:val="1"/>
        <w:keepLines w:val="1"/>
        <w:widowControl w:val="0"/>
        <w:tabs>
          <w:tab w:val="left" w:pos="851"/>
          <w:tab w:val="left" w:pos="993"/>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Компании нуждаются в денежных средствах по одинаковым причинам. Они нуждаются в денежных средствах для ведения своих операций, погашения обязательств, обеспечения дохода для своих инвесторов. В отчете о движении денежных средств показывается остаток денежных средств на начало года, источники поступления средств, направления использования, остаток на конец года. </w:t>
      </w:r>
    </w:p>
    <w:p w:rsidR="00000000" w:rsidDel="00000000" w:rsidP="00000000" w:rsidRDefault="00000000" w:rsidRPr="00000000" w14:paraId="000001E0">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1">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2.8 Аудит</w:t>
      </w:r>
    </w:p>
    <w:p w:rsidR="00000000" w:rsidDel="00000000" w:rsidP="00000000" w:rsidRDefault="00000000" w:rsidRPr="00000000" w14:paraId="000001E2">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E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аудиторской проверки кассовых операций является установление  соответствия  применяемой  в  организации  методики  учета  и  налогообложения  операций  по  движению  наличных  денежных  средств,  действующим в  РК  в  проверяемом  периоде,  нормативным  документам  для  формирования  мнения  о  достоверности  бухгалтерской  отчетности  во  всех  существенных  аспектах. Источниками  информации  для  проверки  являются:  кассовая  книга,  книга  учета  принятых  и  выданных  кассиром  денежных  средств,  журнал  регистрации  приходных  и  расходных  кассовых  ордеров,  журнал  регистрации  депонентов, отчеты кассира  с  приложенными  первичными  документами  (приходными  и  расходными  кассовыми  ордерами,  расчетно-платежными  ведомостями, платежными  ведомостями,  квитанциями  и  др.), чековые  денежные  книжки,  акты  инвентаризации  наличных  денежных  средств,  инвентаризационные  описи  ценных  бумаг  и  бланков  строгой  отчетности  и  другие  учетные  регистры  (журналы –ордера,  ведомости,  машинограммы )  по  счетам,  Главная  книга,  Положение  об  учетной  политике,  баланс  предприятия  и  др.  отчетности.</w:t>
      </w:r>
    </w:p>
    <w:p w:rsidR="00000000" w:rsidDel="00000000" w:rsidP="00000000" w:rsidRDefault="00000000" w:rsidRPr="00000000" w14:paraId="000001E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Кассовые  операции  целесообразно  проверять  сплошным  методом.</w:t>
      </w:r>
    </w:p>
    <w:p w:rsidR="00000000" w:rsidDel="00000000" w:rsidP="00000000" w:rsidRDefault="00000000" w:rsidRPr="00000000" w14:paraId="000001E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Аудиторская  проверка  кассовых  операций  организуется  в  такой  последовательности:</w:t>
      </w:r>
    </w:p>
    <w:p w:rsidR="00000000" w:rsidDel="00000000" w:rsidP="00000000" w:rsidRDefault="00000000" w:rsidRPr="00000000" w14:paraId="000001E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-инвентаризация  кассы    обследования  условий  хранения  денежных  средств;</w:t>
      </w:r>
    </w:p>
    <w:p w:rsidR="00000000" w:rsidDel="00000000" w:rsidP="00000000" w:rsidRDefault="00000000" w:rsidRPr="00000000" w14:paraId="000001E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правильности  документального  оформления  операций;</w:t>
      </w:r>
    </w:p>
    <w:p w:rsidR="00000000" w:rsidDel="00000000" w:rsidP="00000000" w:rsidRDefault="00000000" w:rsidRPr="00000000" w14:paraId="000001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полноты  и  своевременности  оприходования  денежных  средств;</w:t>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-аудиторская  проверка  правильности  списания  денег  в  расход;</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соблюдения  кассовой  и  финансовой  дисциплины;</w:t>
      </w:r>
    </w:p>
    <w:p w:rsidR="00000000" w:rsidDel="00000000" w:rsidP="00000000" w:rsidRDefault="00000000" w:rsidRPr="00000000" w14:paraId="000001E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правильности  отражения  операций  на  счетах  бухгалтерского учета;</w:t>
      </w:r>
    </w:p>
    <w:p w:rsidR="00000000" w:rsidDel="00000000" w:rsidP="00000000" w:rsidRDefault="00000000" w:rsidRPr="00000000" w14:paraId="000001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результатов  проверки.</w:t>
      </w:r>
    </w:p>
    <w:p w:rsidR="00000000" w:rsidDel="00000000" w:rsidP="00000000" w:rsidRDefault="00000000" w:rsidRPr="00000000" w14:paraId="000001E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составлении  программы  проверки  следует  оценить  эффективность  внутреннего  контроля  за движением  и  сохранностью  денежных  средств  и  других  ценностей  в  кассе  организации.  С  помощью  тестирования  аудитор  дает  предварительную  оценку  соблюдения  в  организации  кассовой  дисциплины, выявляет  наиболее  уязвимые  участки,  планирует  состав  основных  контрольных  процедур,  определяет  особенности  ведения  учета  в  организации.</w:t>
      </w:r>
    </w:p>
    <w:p w:rsidR="00000000" w:rsidDel="00000000" w:rsidP="00000000" w:rsidRDefault="00000000" w:rsidRPr="00000000" w14:paraId="000001E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Прибыв  на  место  проверки,  аудитор  сразу  проводит  инвентаризацию  денежных  средств,  хранящихся  в  кассе.  Инвентаризация  денежных  средств  в  кассе  проводится  в  присутствии  кассира  и  главного  бухгалтера.  Кассир  предоставляет для  проверки  последний  кассовый  отчет,  документы  по  операциям последнего  дня,  расписку  о  том,  что  все  приходные  и  расходные  документы  включены  им  в  отчет  и  к  моменту  инвентаризации в  кассе  нет  неоприходованных  и  несписанных  в  расход  денег. </w:t>
      </w:r>
    </w:p>
    <w:p w:rsidR="00000000" w:rsidDel="00000000" w:rsidP="00000000" w:rsidRDefault="00000000" w:rsidRPr="00000000" w14:paraId="000001E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  проверяет,  применяются  ли  для  оформления  кассовых  операций  унифицированные  формы  первичной учетной  документации  и  имеют  ли  они  заполненными  все  обязательные  реквизиты.  Аудитору  следует  обратить  внимание  на  четкое  оформление  документов:  наличие  расписок  получателей,  погашение  документов  штампом  «Оплачено»  с  указанием  даты,  отсутствие  подчисток  и  исправлений.  Возможно  выявление  случаев  повторного  списания  денег  на  основании  асходного  кассового  ордера  ,  оплаченного  в  предыдущем  году.  Проверяется  наличие  и  подлинность  на  кассовых  ордерах  и  других  денежных  документах  подписей  должностных  лиц  и  получателей  денег,  законность  произведенных  из  кассы  выплат  денежных  средств.  Выявляются  факты  подписи  расходных  кассовых  документов  только  одним  руководителем  или  главным  бухгалтером,  а  также  случаи  подписи  ими  незаполненных  чеков  и  выдачи  их  кассиру  для  самостоятельного  заполнения  при  получении  денег  в  банке. Результаты  инвентаризации  оформляют  актом, который  подписывает  кассир  и  главный  бухгалтер.  Акт  является  письменным  аудиторским  доказательством,  и  его  данные  необходимы  для  дальнейшей  проверки. Одновременно  с  инвентаризацией  проводится  проверка  условий  хранения  денежных  средств,  в  ходе  которой  аудитор  выясняет:  обеспечена  ли  сохранность  денег  при  доставке  из  банка  и  во  время  выдачи  заработной  платы;  имеется  ли  для  хранения  денег  и  других  ценностей  в  кассе  сейф  или  несгораемый  шкаф;  застрахована  ли  касса  организации;  соблюдается  ли  установленный  лимит  хранения  денежных  наличности  по  отдельным  датам. Аудитор  проверяет  полноту  и  своевременность  оприходования  денег,  полученных  по  каждому  чеку  из  банка,  путем  сверки  сумм,  записанных  в  корешках  чеков,  и  выписок  банка.</w:t>
      </w:r>
    </w:p>
    <w:p w:rsidR="00000000" w:rsidDel="00000000" w:rsidP="00000000" w:rsidRDefault="00000000" w:rsidRPr="00000000" w14:paraId="000001F0">
      <w:pPr>
        <w:keepLines w:val="1"/>
        <w:spacing w:after="0" w:line="24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Аудитор  проверяет  расходование  наличных  денег  из  кассы. При  проверке  расходования  денег  подотчетными  лицами  необходимо  руководствоваться  порядком  ведения  кассовых  операций,  согласно  которому  лица,  получившие  наличные  деньги  подотчет,  обязаны  не  позднее  3  рабочих  дней  по  истечении  срока,  на  которой  они  были  выданы,  ил  со  дня  возвращения  из  командировки  предъявить  в  бухгалтерию  организации  отчет  об  израсходованных  суммах  и  произвести  окончательный  расчет  по  ним. Организации,  использующие  ККМ  для  учета  выручки  должны  вести  книгу кассира-операциониста,  в  которой  фиксируют  показания  счечика  ККМ  на  начало  и  конец  рабочего  дня,  сумму  поступившей  за  день  выручки.  Аудитор  устанавливает  полноту  оприходования  выручки  через  ККМ  путем  сверки  на  идентичность  суммы  по  данным  контрольной  ленты,  книги  кассира-операциониста,  кассовой  книги.</w:t>
      </w:r>
    </w:p>
    <w:p w:rsidR="00000000" w:rsidDel="00000000" w:rsidP="00000000" w:rsidRDefault="00000000" w:rsidRPr="00000000" w14:paraId="000001F1">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Анализ финансовой отчетности</w:t>
      </w:r>
    </w:p>
    <w:p w:rsidR="00000000" w:rsidDel="00000000" w:rsidP="00000000" w:rsidRDefault="00000000" w:rsidRPr="00000000" w14:paraId="000001F2">
      <w:pPr>
        <w:keepNext w:val="1"/>
        <w:keepLines w:val="1"/>
        <w:widowControl w:val="0"/>
        <w:tabs>
          <w:tab w:val="left" w:pos="851"/>
          <w:tab w:val="left" w:pos="993"/>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F3">
      <w:pPr>
        <w:keepLines w:val="1"/>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произвести общую оценку экономической деятельности компании «Р-Алко» необходимо рассмотреть и рассчитать основные показатели организации, которые отражаются в таблице 6. На основе этих данных проанализируем деятельность ТОО. Расчетная информация была взята из годовой финансовой отчетности, а именно из отчета о прибылях и убытках за 2009, 2013 и 2014 года и из отчета о финансовом положении за те же соответствующие годы.</w:t>
      </w:r>
    </w:p>
    <w:p w:rsidR="00000000" w:rsidDel="00000000" w:rsidP="00000000" w:rsidRDefault="00000000" w:rsidRPr="00000000" w14:paraId="000001F4">
      <w:pPr>
        <w:keepLines w:val="1"/>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5">
      <w:pPr>
        <w:keepLines w:val="1"/>
        <w:shd w:fill="ffffff" w:val="clear"/>
        <w:spacing w:after="24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 – Основные показатели деятельности ТОО «Р-Алко» за 2009-2014 гг.</w:t>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2126"/>
        <w:gridCol w:w="2126"/>
        <w:gridCol w:w="2126"/>
        <w:tblGridChange w:id="0">
          <w:tblGrid>
            <w:gridCol w:w="3250"/>
            <w:gridCol w:w="2126"/>
            <w:gridCol w:w="2126"/>
            <w:gridCol w:w="2126"/>
          </w:tblGrid>
        </w:tblGridChange>
      </w:tblGrid>
      <w:tr>
        <w:trPr>
          <w:trHeight w:val="300" w:hRule="atLeast"/>
        </w:trPr>
        <w:tc>
          <w:tcPr/>
          <w:p w:rsidR="00000000" w:rsidDel="00000000" w:rsidP="00000000" w:rsidRDefault="00000000" w:rsidRPr="00000000" w14:paraId="000001F6">
            <w:pPr>
              <w:keepLines w:val="1"/>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Наименования показателей</w:t>
            </w:r>
          </w:p>
        </w:tc>
        <w:tc>
          <w:tcPr/>
          <w:p w:rsidR="00000000" w:rsidDel="00000000" w:rsidP="00000000" w:rsidRDefault="00000000" w:rsidRPr="00000000" w14:paraId="000001F7">
            <w:pPr>
              <w:keepLines w:val="1"/>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2009 г.</w:t>
            </w:r>
          </w:p>
        </w:tc>
        <w:tc>
          <w:tcPr/>
          <w:p w:rsidR="00000000" w:rsidDel="00000000" w:rsidP="00000000" w:rsidRDefault="00000000" w:rsidRPr="00000000" w14:paraId="000001F8">
            <w:pPr>
              <w:keepLines w:val="1"/>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2013 г.</w:t>
            </w:r>
          </w:p>
        </w:tc>
        <w:tc>
          <w:tcPr/>
          <w:p w:rsidR="00000000" w:rsidDel="00000000" w:rsidP="00000000" w:rsidRDefault="00000000" w:rsidRPr="00000000" w14:paraId="000001F9">
            <w:pPr>
              <w:keepLines w:val="1"/>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2014 г.</w:t>
            </w:r>
          </w:p>
        </w:tc>
      </w:tr>
      <w:tr>
        <w:trPr>
          <w:trHeight w:val="707" w:hRule="atLeast"/>
        </w:trPr>
        <w:tc>
          <w:tcPr/>
          <w:p w:rsidR="00000000" w:rsidDel="00000000" w:rsidP="00000000" w:rsidRDefault="00000000" w:rsidRPr="00000000" w14:paraId="000001FA">
            <w:pPr>
              <w:keepLines w:val="1"/>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от продаж, тыс. тг.</w:t>
            </w:r>
          </w:p>
        </w:tc>
        <w:tc>
          <w:tcPr/>
          <w:p w:rsidR="00000000" w:rsidDel="00000000" w:rsidP="00000000" w:rsidRDefault="00000000" w:rsidRPr="00000000" w14:paraId="000001FB">
            <w:pPr>
              <w:keepLines w:val="1"/>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962 498,636</w:t>
            </w:r>
          </w:p>
        </w:tc>
        <w:tc>
          <w:tcPr/>
          <w:p w:rsidR="00000000" w:rsidDel="00000000" w:rsidP="00000000" w:rsidRDefault="00000000" w:rsidRPr="00000000" w14:paraId="000001FC">
            <w:pPr>
              <w:keepLines w:val="1"/>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4 806 397 326,1</w:t>
            </w:r>
          </w:p>
        </w:tc>
        <w:tc>
          <w:tcPr/>
          <w:p w:rsidR="00000000" w:rsidDel="00000000" w:rsidP="00000000" w:rsidRDefault="00000000" w:rsidRPr="00000000" w14:paraId="000001FD">
            <w:pPr>
              <w:keepLines w:val="1"/>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2 911 107 567,1</w:t>
            </w:r>
          </w:p>
        </w:tc>
      </w:tr>
      <w:tr>
        <w:trPr>
          <w:trHeight w:val="804" w:hRule="atLeast"/>
        </w:trPr>
        <w:tc>
          <w:tcPr/>
          <w:p w:rsidR="00000000" w:rsidDel="00000000" w:rsidP="00000000" w:rsidRDefault="00000000" w:rsidRPr="00000000" w14:paraId="000001FE">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Себестоимость реализованной продукции, тыс. тг.</w:t>
            </w:r>
          </w:p>
        </w:tc>
        <w:tc>
          <w:tcPr/>
          <w:p w:rsidR="00000000" w:rsidDel="00000000" w:rsidP="00000000" w:rsidRDefault="00000000" w:rsidRPr="00000000" w14:paraId="000001FF">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653 498,831</w:t>
            </w:r>
          </w:p>
        </w:tc>
        <w:tc>
          <w:tcPr/>
          <w:p w:rsidR="00000000" w:rsidDel="00000000" w:rsidP="00000000" w:rsidRDefault="00000000" w:rsidRPr="00000000" w14:paraId="00000200">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3 339 554 998,7</w:t>
            </w:r>
          </w:p>
        </w:tc>
        <w:tc>
          <w:tcPr/>
          <w:p w:rsidR="00000000" w:rsidDel="00000000" w:rsidP="00000000" w:rsidRDefault="00000000" w:rsidRPr="00000000" w14:paraId="00000201">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1 969 547 262</w:t>
            </w:r>
          </w:p>
        </w:tc>
      </w:tr>
      <w:tr>
        <w:trPr>
          <w:trHeight w:val="581" w:hRule="atLeast"/>
        </w:trPr>
        <w:tc>
          <w:tcPr/>
          <w:p w:rsidR="00000000" w:rsidDel="00000000" w:rsidP="00000000" w:rsidRDefault="00000000" w:rsidRPr="00000000" w14:paraId="00000202">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Валовой доход, тыс. тг.</w:t>
            </w:r>
          </w:p>
        </w:tc>
        <w:tc>
          <w:tcPr/>
          <w:p w:rsidR="00000000" w:rsidDel="00000000" w:rsidP="00000000" w:rsidRDefault="00000000" w:rsidRPr="00000000" w14:paraId="00000203">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308 999,805</w:t>
            </w:r>
          </w:p>
        </w:tc>
        <w:tc>
          <w:tcPr/>
          <w:p w:rsidR="00000000" w:rsidDel="00000000" w:rsidP="00000000" w:rsidRDefault="00000000" w:rsidRPr="00000000" w14:paraId="00000204">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1 466 842 327,4</w:t>
            </w:r>
          </w:p>
        </w:tc>
        <w:tc>
          <w:tcPr/>
          <w:p w:rsidR="00000000" w:rsidDel="00000000" w:rsidP="00000000" w:rsidRDefault="00000000" w:rsidRPr="00000000" w14:paraId="00000205">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941 560 305,05</w:t>
            </w:r>
          </w:p>
        </w:tc>
      </w:tr>
      <w:tr>
        <w:trPr>
          <w:trHeight w:val="703" w:hRule="atLeast"/>
        </w:trPr>
        <w:tc>
          <w:tcPr/>
          <w:p w:rsidR="00000000" w:rsidDel="00000000" w:rsidP="00000000" w:rsidRDefault="00000000" w:rsidRPr="00000000" w14:paraId="00000206">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Прибыль до налогообложения, тыс. тг.</w:t>
            </w:r>
          </w:p>
        </w:tc>
        <w:tc>
          <w:tcPr/>
          <w:p w:rsidR="00000000" w:rsidDel="00000000" w:rsidP="00000000" w:rsidRDefault="00000000" w:rsidRPr="00000000" w14:paraId="00000207">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208">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172 938 182,89</w:t>
            </w:r>
          </w:p>
        </w:tc>
        <w:tc>
          <w:tcPr/>
          <w:p w:rsidR="00000000" w:rsidDel="00000000" w:rsidP="00000000" w:rsidRDefault="00000000" w:rsidRPr="00000000" w14:paraId="00000209">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-115 532 150,65</w:t>
            </w:r>
          </w:p>
        </w:tc>
      </w:tr>
      <w:tr>
        <w:trPr>
          <w:trHeight w:val="645" w:hRule="atLeast"/>
        </w:trPr>
        <w:tc>
          <w:tcPr/>
          <w:p w:rsidR="00000000" w:rsidDel="00000000" w:rsidP="00000000" w:rsidRDefault="00000000" w:rsidRPr="00000000" w14:paraId="0000020A">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прибыль(убыток), тыс. тг.</w:t>
            </w:r>
          </w:p>
        </w:tc>
        <w:tc>
          <w:tcPr/>
          <w:p w:rsidR="00000000" w:rsidDel="00000000" w:rsidP="00000000" w:rsidRDefault="00000000" w:rsidRPr="00000000" w14:paraId="0000020B">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-265 495,6</w:t>
            </w:r>
          </w:p>
        </w:tc>
        <w:tc>
          <w:tcPr/>
          <w:p w:rsidR="00000000" w:rsidDel="00000000" w:rsidP="00000000" w:rsidRDefault="00000000" w:rsidRPr="00000000" w14:paraId="0000020C">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133 418 915,89</w:t>
            </w:r>
          </w:p>
        </w:tc>
        <w:tc>
          <w:tcPr/>
          <w:p w:rsidR="00000000" w:rsidDel="00000000" w:rsidP="00000000" w:rsidRDefault="00000000" w:rsidRPr="00000000" w14:paraId="0000020D">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-115 532 150,65</w:t>
            </w:r>
          </w:p>
        </w:tc>
      </w:tr>
      <w:tr>
        <w:trPr>
          <w:trHeight w:val="1026" w:hRule="atLeast"/>
        </w:trPr>
        <w:tc>
          <w:tcPr/>
          <w:p w:rsidR="00000000" w:rsidDel="00000000" w:rsidP="00000000" w:rsidRDefault="00000000" w:rsidRPr="00000000" w14:paraId="0000020E">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Остаточная стоимость основных средств, тыс. тг.</w:t>
            </w:r>
          </w:p>
        </w:tc>
        <w:tc>
          <w:tcPr/>
          <w:p w:rsidR="00000000" w:rsidDel="00000000" w:rsidP="00000000" w:rsidRDefault="00000000" w:rsidRPr="00000000" w14:paraId="0000020F">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8 865,518</w:t>
            </w:r>
          </w:p>
        </w:tc>
        <w:tc>
          <w:tcPr/>
          <w:p w:rsidR="00000000" w:rsidDel="00000000" w:rsidP="00000000" w:rsidRDefault="00000000" w:rsidRPr="00000000" w14:paraId="00000210">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145 903,09</w:t>
            </w:r>
          </w:p>
        </w:tc>
        <w:tc>
          <w:tcPr/>
          <w:p w:rsidR="00000000" w:rsidDel="00000000" w:rsidP="00000000" w:rsidRDefault="00000000" w:rsidRPr="00000000" w14:paraId="00000211">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635 857,69</w:t>
            </w:r>
          </w:p>
        </w:tc>
      </w:tr>
      <w:tr>
        <w:trPr>
          <w:trHeight w:val="945" w:hRule="atLeast"/>
        </w:trPr>
        <w:tc>
          <w:tcPr/>
          <w:p w:rsidR="00000000" w:rsidDel="00000000" w:rsidP="00000000" w:rsidRDefault="00000000" w:rsidRPr="00000000" w14:paraId="00000212">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товарно-материальных запасов, тыс. тг.</w:t>
            </w:r>
          </w:p>
        </w:tc>
        <w:tc>
          <w:tcPr/>
          <w:p w:rsidR="00000000" w:rsidDel="00000000" w:rsidP="00000000" w:rsidRDefault="00000000" w:rsidRPr="00000000" w14:paraId="00000213">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1 842 983,71</w:t>
            </w:r>
          </w:p>
        </w:tc>
        <w:tc>
          <w:tcPr/>
          <w:p w:rsidR="00000000" w:rsidDel="00000000" w:rsidP="00000000" w:rsidRDefault="00000000" w:rsidRPr="00000000" w14:paraId="00000214">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2 387 269,67</w:t>
            </w:r>
          </w:p>
        </w:tc>
        <w:tc>
          <w:tcPr/>
          <w:p w:rsidR="00000000" w:rsidDel="00000000" w:rsidP="00000000" w:rsidRDefault="00000000" w:rsidRPr="00000000" w14:paraId="00000215">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3 308 395,35</w:t>
            </w:r>
          </w:p>
        </w:tc>
      </w:tr>
      <w:tr>
        <w:trPr>
          <w:trHeight w:val="1004" w:hRule="atLeast"/>
        </w:trPr>
        <w:tc>
          <w:tcPr/>
          <w:p w:rsidR="00000000" w:rsidDel="00000000" w:rsidP="00000000" w:rsidRDefault="00000000" w:rsidRPr="00000000" w14:paraId="00000216">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Среднегодовая численность персонала, чел</w:t>
            </w:r>
          </w:p>
        </w:tc>
        <w:tc>
          <w:tcPr/>
          <w:p w:rsidR="00000000" w:rsidDel="00000000" w:rsidP="00000000" w:rsidRDefault="00000000" w:rsidRPr="00000000" w14:paraId="00000217">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218">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w:t>
            </w:r>
          </w:p>
        </w:tc>
        <w:tc>
          <w:tcPr/>
          <w:p w:rsidR="00000000" w:rsidDel="00000000" w:rsidP="00000000" w:rsidRDefault="00000000" w:rsidRPr="00000000" w14:paraId="00000219">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w:t>
            </w:r>
          </w:p>
        </w:tc>
      </w:tr>
      <w:tr>
        <w:trPr>
          <w:trHeight w:val="639" w:hRule="atLeast"/>
        </w:trPr>
        <w:tc>
          <w:tcPr>
            <w:gridSpan w:val="4"/>
            <w:tcBorders>
              <w:top w:color="ffffff" w:space="0" w:sz="4" w:val="single"/>
              <w:left w:color="ffffff" w:space="0" w:sz="4" w:val="single"/>
              <w:right w:color="ffffff" w:space="0" w:sz="4" w:val="single"/>
            </w:tcBorders>
          </w:tcPr>
          <w:p w:rsidR="00000000" w:rsidDel="00000000" w:rsidP="00000000" w:rsidRDefault="00000000" w:rsidRPr="00000000" w14:paraId="0000021A">
            <w:pPr>
              <w:shd w:fill="ffffff" w:val="clear"/>
              <w:spacing w:after="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B">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Продолжение таблицы 6</w:t>
            </w:r>
          </w:p>
        </w:tc>
      </w:tr>
      <w:tr>
        <w:trPr>
          <w:trHeight w:val="639" w:hRule="atLeast"/>
        </w:trPr>
        <w:tc>
          <w:tcPr/>
          <w:p w:rsidR="00000000" w:rsidDel="00000000" w:rsidP="00000000" w:rsidRDefault="00000000" w:rsidRPr="00000000" w14:paraId="0000021F">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1 тенге реализованной продукции</w:t>
            </w:r>
          </w:p>
        </w:tc>
        <w:tc>
          <w:tcPr/>
          <w:p w:rsidR="00000000" w:rsidDel="00000000" w:rsidP="00000000" w:rsidRDefault="00000000" w:rsidRPr="00000000" w14:paraId="00000220">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0,6789</w:t>
            </w:r>
          </w:p>
        </w:tc>
        <w:tc>
          <w:tcPr/>
          <w:p w:rsidR="00000000" w:rsidDel="00000000" w:rsidP="00000000" w:rsidRDefault="00000000" w:rsidRPr="00000000" w14:paraId="00000221">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0,69</w:t>
            </w:r>
          </w:p>
        </w:tc>
        <w:tc>
          <w:tcPr/>
          <w:p w:rsidR="00000000" w:rsidDel="00000000" w:rsidP="00000000" w:rsidRDefault="00000000" w:rsidRPr="00000000" w14:paraId="00000222">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0,68</w:t>
            </w:r>
          </w:p>
        </w:tc>
      </w:tr>
      <w:tr>
        <w:trPr>
          <w:trHeight w:val="945" w:hRule="atLeast"/>
        </w:trPr>
        <w:tc>
          <w:tcPr/>
          <w:p w:rsidR="00000000" w:rsidDel="00000000" w:rsidP="00000000" w:rsidRDefault="00000000" w:rsidRPr="00000000" w14:paraId="00000223">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ROS, %</w:t>
            </w:r>
          </w:p>
        </w:tc>
        <w:tc>
          <w:tcPr/>
          <w:p w:rsidR="00000000" w:rsidDel="00000000" w:rsidP="00000000" w:rsidRDefault="00000000" w:rsidRPr="00000000" w14:paraId="00000224">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-27,583998</w:t>
            </w:r>
          </w:p>
        </w:tc>
        <w:tc>
          <w:tcPr/>
          <w:p w:rsidR="00000000" w:rsidDel="00000000" w:rsidP="00000000" w:rsidRDefault="00000000" w:rsidRPr="00000000" w14:paraId="00000225">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2,78</w:t>
            </w:r>
          </w:p>
        </w:tc>
        <w:tc>
          <w:tcPr/>
          <w:p w:rsidR="00000000" w:rsidDel="00000000" w:rsidP="00000000" w:rsidRDefault="00000000" w:rsidRPr="00000000" w14:paraId="00000226">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-3,97</w:t>
            </w:r>
          </w:p>
        </w:tc>
      </w:tr>
      <w:tr>
        <w:trPr>
          <w:trHeight w:val="600" w:hRule="atLeast"/>
        </w:trPr>
        <w:tc>
          <w:tcPr/>
          <w:p w:rsidR="00000000" w:rsidDel="00000000" w:rsidP="00000000" w:rsidRDefault="00000000" w:rsidRPr="00000000" w14:paraId="00000227">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Фондоотдача, тг./тг.</w:t>
            </w:r>
          </w:p>
        </w:tc>
        <w:tc>
          <w:tcPr/>
          <w:p w:rsidR="00000000" w:rsidDel="00000000" w:rsidP="00000000" w:rsidRDefault="00000000" w:rsidRPr="00000000" w14:paraId="00000228">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108,566542</w:t>
            </w:r>
          </w:p>
        </w:tc>
        <w:tc>
          <w:tcPr/>
          <w:p w:rsidR="00000000" w:rsidDel="00000000" w:rsidP="00000000" w:rsidRDefault="00000000" w:rsidRPr="00000000" w14:paraId="00000229">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32942,40</w:t>
            </w:r>
          </w:p>
        </w:tc>
        <w:tc>
          <w:tcPr/>
          <w:p w:rsidR="00000000" w:rsidDel="00000000" w:rsidP="00000000" w:rsidRDefault="00000000" w:rsidRPr="00000000" w14:paraId="0000022A">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4578,24</w:t>
            </w:r>
          </w:p>
        </w:tc>
      </w:tr>
      <w:tr>
        <w:trPr>
          <w:trHeight w:val="600" w:hRule="atLeast"/>
        </w:trPr>
        <w:tc>
          <w:tcPr/>
          <w:p w:rsidR="00000000" w:rsidDel="00000000" w:rsidP="00000000" w:rsidRDefault="00000000" w:rsidRPr="00000000" w14:paraId="0000022B">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Фондоемкость, тг./тг.</w:t>
            </w:r>
          </w:p>
        </w:tc>
        <w:tc>
          <w:tcPr/>
          <w:p w:rsidR="00000000" w:rsidDel="00000000" w:rsidP="00000000" w:rsidRDefault="00000000" w:rsidRPr="00000000" w14:paraId="0000022C">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0,00921094</w:t>
            </w:r>
          </w:p>
        </w:tc>
        <w:tc>
          <w:tcPr/>
          <w:p w:rsidR="00000000" w:rsidDel="00000000" w:rsidP="00000000" w:rsidRDefault="00000000" w:rsidRPr="00000000" w14:paraId="0000022D">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w:t>
            </w:r>
          </w:p>
        </w:tc>
        <w:tc>
          <w:tcPr/>
          <w:p w:rsidR="00000000" w:rsidDel="00000000" w:rsidP="00000000" w:rsidRDefault="00000000" w:rsidRPr="00000000" w14:paraId="0000022E">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w:t>
            </w:r>
          </w:p>
        </w:tc>
      </w:tr>
      <w:tr>
        <w:trPr>
          <w:trHeight w:val="1068" w:hRule="atLeast"/>
        </w:trPr>
        <w:tc>
          <w:tcPr/>
          <w:p w:rsidR="00000000" w:rsidDel="00000000" w:rsidP="00000000" w:rsidRDefault="00000000" w:rsidRPr="00000000" w14:paraId="0000022F">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оборачиваемости ТМЗ, количество оборотов</w:t>
            </w:r>
          </w:p>
        </w:tc>
        <w:tc>
          <w:tcPr/>
          <w:p w:rsidR="00000000" w:rsidDel="00000000" w:rsidP="00000000" w:rsidRDefault="00000000" w:rsidRPr="00000000" w14:paraId="00000230">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0,35458742</w:t>
            </w:r>
          </w:p>
        </w:tc>
        <w:tc>
          <w:tcPr/>
          <w:p w:rsidR="00000000" w:rsidDel="00000000" w:rsidP="00000000" w:rsidRDefault="00000000" w:rsidRPr="00000000" w14:paraId="00000231">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1398,90</w:t>
            </w:r>
          </w:p>
        </w:tc>
        <w:tc>
          <w:tcPr/>
          <w:p w:rsidR="00000000" w:rsidDel="00000000" w:rsidP="00000000" w:rsidRDefault="00000000" w:rsidRPr="00000000" w14:paraId="00000232">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595,32</w:t>
            </w:r>
          </w:p>
        </w:tc>
      </w:tr>
      <w:tr>
        <w:trPr>
          <w:trHeight w:val="986" w:hRule="atLeast"/>
        </w:trPr>
        <w:tc>
          <w:tcPr/>
          <w:p w:rsidR="00000000" w:rsidDel="00000000" w:rsidP="00000000" w:rsidRDefault="00000000" w:rsidRPr="00000000" w14:paraId="00000233">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оборачиваемости ТМЗ, дни</w:t>
            </w:r>
          </w:p>
        </w:tc>
        <w:tc>
          <w:tcPr/>
          <w:p w:rsidR="00000000" w:rsidDel="00000000" w:rsidP="00000000" w:rsidRDefault="00000000" w:rsidRPr="00000000" w14:paraId="00000234">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1029,36535</w:t>
            </w:r>
          </w:p>
        </w:tc>
        <w:tc>
          <w:tcPr/>
          <w:p w:rsidR="00000000" w:rsidDel="00000000" w:rsidP="00000000" w:rsidRDefault="00000000" w:rsidRPr="00000000" w14:paraId="00000235">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0,26</w:t>
            </w:r>
          </w:p>
        </w:tc>
        <w:tc>
          <w:tcPr/>
          <w:p w:rsidR="00000000" w:rsidDel="00000000" w:rsidP="00000000" w:rsidRDefault="00000000" w:rsidRPr="00000000" w14:paraId="00000236">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0,61</w:t>
            </w:r>
          </w:p>
        </w:tc>
      </w:tr>
      <w:tr>
        <w:trPr>
          <w:trHeight w:val="364" w:hRule="atLeast"/>
        </w:trPr>
        <w:tc>
          <w:tcPr>
            <w:gridSpan w:val="4"/>
          </w:tcPr>
          <w:p w:rsidR="00000000" w:rsidDel="00000000" w:rsidP="00000000" w:rsidRDefault="00000000" w:rsidRPr="00000000" w14:paraId="00000237">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Примечание – составлена на основе финансовой отчетности ТОО «Р-Алко»</w:t>
            </w:r>
          </w:p>
        </w:tc>
      </w:tr>
    </w:tbl>
    <w:p w:rsidR="00000000" w:rsidDel="00000000" w:rsidP="00000000" w:rsidRDefault="00000000" w:rsidRPr="00000000" w14:paraId="0000023B">
      <w:pPr>
        <w:shd w:fill="ffffff" w:val="clear"/>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данной таблице приведены такие рассчитанные показатели экономической деятельности организации, как рентабельность продаж (ROS), фондоотдача, фондоемкость, коэффициенты оборачиваемости товарно-материальных запасов, как в количестве оборотов, так и в днях. Но для полного анализа показателей, а также для того, чтобы увидеть целостную картину развития хозяйственной деятельности предприятия необходимо рассчитать абсолютное отклонение и темпы роста показателей. Рассчитанные показатели приведены в таблице 7.</w:t>
      </w:r>
    </w:p>
    <w:p w:rsidR="00000000" w:rsidDel="00000000" w:rsidP="00000000" w:rsidRDefault="00000000" w:rsidRPr="00000000" w14:paraId="0000023C">
      <w:pPr>
        <w:shd w:fill="ffffff" w:val="clear"/>
        <w:spacing w:after="24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7 – Показатели абсолютного отклонения и темпы роста основных показателей деятельности ТОО «Р-Алко» за 2009-2014 гг.</w:t>
      </w:r>
    </w:p>
    <w:tbl>
      <w:tblPr>
        <w:tblStyle w:val="Table8"/>
        <w:tblW w:w="96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2126"/>
        <w:gridCol w:w="1985"/>
        <w:gridCol w:w="1559"/>
        <w:gridCol w:w="1465"/>
        <w:tblGridChange w:id="0">
          <w:tblGrid>
            <w:gridCol w:w="2518"/>
            <w:gridCol w:w="2126"/>
            <w:gridCol w:w="1985"/>
            <w:gridCol w:w="1559"/>
            <w:gridCol w:w="1465"/>
          </w:tblGrid>
        </w:tblGridChange>
      </w:tblGrid>
      <w:tr>
        <w:trPr>
          <w:trHeight w:val="300" w:hRule="atLeast"/>
        </w:trPr>
        <w:tc>
          <w:tcPr/>
          <w:p w:rsidR="00000000" w:rsidDel="00000000" w:rsidP="00000000" w:rsidRDefault="00000000" w:rsidRPr="00000000" w14:paraId="0000023D">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Показатели</w:t>
            </w:r>
          </w:p>
        </w:tc>
        <w:tc>
          <w:tcPr>
            <w:gridSpan w:val="2"/>
          </w:tcPr>
          <w:p w:rsidR="00000000" w:rsidDel="00000000" w:rsidP="00000000" w:rsidRDefault="00000000" w:rsidRPr="00000000" w14:paraId="0000023E">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Абсолютные отклонения</w:t>
            </w:r>
          </w:p>
        </w:tc>
        <w:tc>
          <w:tcPr>
            <w:gridSpan w:val="2"/>
          </w:tcPr>
          <w:p w:rsidR="00000000" w:rsidDel="00000000" w:rsidP="00000000" w:rsidRDefault="00000000" w:rsidRPr="00000000" w14:paraId="00000240">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Темпы роста, %</w:t>
            </w:r>
          </w:p>
        </w:tc>
      </w:tr>
      <w:tr>
        <w:trPr>
          <w:trHeight w:val="300" w:hRule="atLeast"/>
        </w:trPr>
        <w:tc>
          <w:tcPr/>
          <w:p w:rsidR="00000000" w:rsidDel="00000000" w:rsidP="00000000" w:rsidRDefault="00000000" w:rsidRPr="00000000" w14:paraId="00000242">
            <w:pPr>
              <w:shd w:fill="ffffff" w:val="clear"/>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243">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2013 г. от 2009 г.</w:t>
            </w:r>
          </w:p>
        </w:tc>
        <w:tc>
          <w:tcPr/>
          <w:p w:rsidR="00000000" w:rsidDel="00000000" w:rsidP="00000000" w:rsidRDefault="00000000" w:rsidRPr="00000000" w14:paraId="00000244">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2014 г. от 2013 г.</w:t>
            </w:r>
          </w:p>
        </w:tc>
        <w:tc>
          <w:tcPr/>
          <w:p w:rsidR="00000000" w:rsidDel="00000000" w:rsidP="00000000" w:rsidRDefault="00000000" w:rsidRPr="00000000" w14:paraId="00000245">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2013 г. к 2009 г.</w:t>
            </w:r>
          </w:p>
        </w:tc>
        <w:tc>
          <w:tcPr/>
          <w:p w:rsidR="00000000" w:rsidDel="00000000" w:rsidP="00000000" w:rsidRDefault="00000000" w:rsidRPr="00000000" w14:paraId="00000246">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2014 г. к 2013 г.</w:t>
            </w:r>
          </w:p>
        </w:tc>
      </w:tr>
      <w:tr>
        <w:trPr>
          <w:trHeight w:val="900" w:hRule="atLeast"/>
        </w:trPr>
        <w:tc>
          <w:tcPr/>
          <w:p w:rsidR="00000000" w:rsidDel="00000000" w:rsidP="00000000" w:rsidRDefault="00000000" w:rsidRPr="00000000" w14:paraId="00000247">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от продаж, тыс. тг.</w:t>
            </w:r>
          </w:p>
        </w:tc>
        <w:tc>
          <w:tcPr/>
          <w:p w:rsidR="00000000" w:rsidDel="00000000" w:rsidP="00000000" w:rsidRDefault="00000000" w:rsidRPr="00000000" w14:paraId="00000248">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4 805 434 827,5</w:t>
            </w:r>
          </w:p>
        </w:tc>
        <w:tc>
          <w:tcPr/>
          <w:p w:rsidR="00000000" w:rsidDel="00000000" w:rsidP="00000000" w:rsidRDefault="00000000" w:rsidRPr="00000000" w14:paraId="00000249">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-1 895 289 759</w:t>
            </w:r>
          </w:p>
        </w:tc>
        <w:tc>
          <w:tcPr/>
          <w:p w:rsidR="00000000" w:rsidDel="00000000" w:rsidP="00000000" w:rsidRDefault="00000000" w:rsidRPr="00000000" w14:paraId="0000024A">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499 366,66</w:t>
            </w:r>
          </w:p>
        </w:tc>
        <w:tc>
          <w:tcPr/>
          <w:p w:rsidR="00000000" w:rsidDel="00000000" w:rsidP="00000000" w:rsidRDefault="00000000" w:rsidRPr="00000000" w14:paraId="0000024B">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60,56</w:t>
            </w:r>
          </w:p>
        </w:tc>
      </w:tr>
      <w:tr>
        <w:trPr>
          <w:trHeight w:val="1260" w:hRule="atLeast"/>
        </w:trPr>
        <w:tc>
          <w:tcPr/>
          <w:p w:rsidR="00000000" w:rsidDel="00000000" w:rsidP="00000000" w:rsidRDefault="00000000" w:rsidRPr="00000000" w14:paraId="0000024C">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Себестоимость реализованной продукции, тыс. тг.</w:t>
            </w:r>
          </w:p>
        </w:tc>
        <w:tc>
          <w:tcPr/>
          <w:p w:rsidR="00000000" w:rsidDel="00000000" w:rsidP="00000000" w:rsidRDefault="00000000" w:rsidRPr="00000000" w14:paraId="0000024D">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3 338 901 499,9</w:t>
            </w:r>
          </w:p>
        </w:tc>
        <w:tc>
          <w:tcPr/>
          <w:p w:rsidR="00000000" w:rsidDel="00000000" w:rsidP="00000000" w:rsidRDefault="00000000" w:rsidRPr="00000000" w14:paraId="0000024E">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-1 370 007 736</w:t>
            </w:r>
          </w:p>
        </w:tc>
        <w:tc>
          <w:tcPr/>
          <w:p w:rsidR="00000000" w:rsidDel="00000000" w:rsidP="00000000" w:rsidRDefault="00000000" w:rsidRPr="00000000" w14:paraId="0000024F">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511 026,92</w:t>
            </w:r>
          </w:p>
        </w:tc>
        <w:tc>
          <w:tcPr/>
          <w:p w:rsidR="00000000" w:rsidDel="00000000" w:rsidP="00000000" w:rsidRDefault="00000000" w:rsidRPr="00000000" w14:paraId="00000250">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58,97</w:t>
            </w:r>
          </w:p>
        </w:tc>
      </w:tr>
      <w:tr>
        <w:trPr>
          <w:trHeight w:val="675" w:hRule="atLeast"/>
        </w:trPr>
        <w:tc>
          <w:tcPr/>
          <w:p w:rsidR="00000000" w:rsidDel="00000000" w:rsidP="00000000" w:rsidRDefault="00000000" w:rsidRPr="00000000" w14:paraId="00000251">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Валовой доход, тыс. тг.</w:t>
            </w:r>
          </w:p>
        </w:tc>
        <w:tc>
          <w:tcPr/>
          <w:p w:rsidR="00000000" w:rsidDel="00000000" w:rsidP="00000000" w:rsidRDefault="00000000" w:rsidRPr="00000000" w14:paraId="00000252">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1 466 533 327,6</w:t>
            </w:r>
          </w:p>
        </w:tc>
        <w:tc>
          <w:tcPr/>
          <w:p w:rsidR="00000000" w:rsidDel="00000000" w:rsidP="00000000" w:rsidRDefault="00000000" w:rsidRPr="00000000" w14:paraId="00000253">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-525 282 022,3</w:t>
            </w:r>
          </w:p>
        </w:tc>
        <w:tc>
          <w:tcPr/>
          <w:p w:rsidR="00000000" w:rsidDel="00000000" w:rsidP="00000000" w:rsidRDefault="00000000" w:rsidRPr="00000000" w14:paraId="00000254">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474 706,55</w:t>
            </w:r>
          </w:p>
        </w:tc>
        <w:tc>
          <w:tcPr/>
          <w:p w:rsidR="00000000" w:rsidDel="00000000" w:rsidP="00000000" w:rsidRDefault="00000000" w:rsidRPr="00000000" w14:paraId="00000255">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64,18</w:t>
            </w:r>
          </w:p>
        </w:tc>
      </w:tr>
      <w:tr>
        <w:trPr>
          <w:trHeight w:val="416" w:hRule="atLeast"/>
        </w:trPr>
        <w:tc>
          <w:tcPr/>
          <w:p w:rsidR="00000000" w:rsidDel="00000000" w:rsidP="00000000" w:rsidRDefault="00000000" w:rsidRPr="00000000" w14:paraId="00000256">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Прибыль до налогообложения, тыс. тг.</w:t>
            </w:r>
          </w:p>
        </w:tc>
        <w:tc>
          <w:tcPr/>
          <w:p w:rsidR="00000000" w:rsidDel="00000000" w:rsidP="00000000" w:rsidRDefault="00000000" w:rsidRPr="00000000" w14:paraId="00000257">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172 938 182,89</w:t>
            </w:r>
          </w:p>
        </w:tc>
        <w:tc>
          <w:tcPr/>
          <w:p w:rsidR="00000000" w:rsidDel="00000000" w:rsidP="00000000" w:rsidRDefault="00000000" w:rsidRPr="00000000" w14:paraId="00000258">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-288 470 333,5</w:t>
            </w:r>
          </w:p>
        </w:tc>
        <w:tc>
          <w:tcPr/>
          <w:p w:rsidR="00000000" w:rsidDel="00000000" w:rsidP="00000000" w:rsidRDefault="00000000" w:rsidRPr="00000000" w14:paraId="00000259">
            <w:pPr>
              <w:shd w:fill="ffffff" w:val="clear"/>
              <w:spacing w:after="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5A">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-66,8</w:t>
            </w:r>
          </w:p>
        </w:tc>
      </w:tr>
      <w:tr>
        <w:trPr>
          <w:trHeight w:val="976" w:hRule="atLeast"/>
        </w:trPr>
        <w:tc>
          <w:tcPr/>
          <w:p w:rsidR="00000000" w:rsidDel="00000000" w:rsidP="00000000" w:rsidRDefault="00000000" w:rsidRPr="00000000" w14:paraId="0000025B">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прибыль(убыток), тыс. тг.</w:t>
            </w:r>
          </w:p>
        </w:tc>
        <w:tc>
          <w:tcPr/>
          <w:p w:rsidR="00000000" w:rsidDel="00000000" w:rsidP="00000000" w:rsidRDefault="00000000" w:rsidRPr="00000000" w14:paraId="0000025C">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133 684 411,49</w:t>
            </w:r>
          </w:p>
        </w:tc>
        <w:tc>
          <w:tcPr/>
          <w:p w:rsidR="00000000" w:rsidDel="00000000" w:rsidP="00000000" w:rsidRDefault="00000000" w:rsidRPr="00000000" w14:paraId="0000025D">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-248 951 066,5</w:t>
            </w:r>
          </w:p>
        </w:tc>
        <w:tc>
          <w:tcPr/>
          <w:p w:rsidR="00000000" w:rsidDel="00000000" w:rsidP="00000000" w:rsidRDefault="00000000" w:rsidRPr="00000000" w14:paraId="0000025E">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50 252,77</w:t>
            </w:r>
          </w:p>
        </w:tc>
        <w:tc>
          <w:tcPr/>
          <w:p w:rsidR="00000000" w:rsidDel="00000000" w:rsidP="00000000" w:rsidRDefault="00000000" w:rsidRPr="00000000" w14:paraId="0000025F">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-86,59</w:t>
            </w:r>
          </w:p>
        </w:tc>
      </w:tr>
      <w:tr>
        <w:trPr>
          <w:trHeight w:val="1318" w:hRule="atLeast"/>
        </w:trPr>
        <w:tc>
          <w:tcPr/>
          <w:p w:rsidR="00000000" w:rsidDel="00000000" w:rsidP="00000000" w:rsidRDefault="00000000" w:rsidRPr="00000000" w14:paraId="00000260">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Остаточная стоимость основных средств, тыс. тг.</w:t>
            </w:r>
          </w:p>
        </w:tc>
        <w:tc>
          <w:tcPr/>
          <w:p w:rsidR="00000000" w:rsidDel="00000000" w:rsidP="00000000" w:rsidRDefault="00000000" w:rsidRPr="00000000" w14:paraId="00000261">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137 037,57</w:t>
            </w:r>
          </w:p>
        </w:tc>
        <w:tc>
          <w:tcPr/>
          <w:p w:rsidR="00000000" w:rsidDel="00000000" w:rsidP="00000000" w:rsidRDefault="00000000" w:rsidRPr="00000000" w14:paraId="00000262">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489 954,60</w:t>
            </w:r>
          </w:p>
        </w:tc>
        <w:tc>
          <w:tcPr/>
          <w:p w:rsidR="00000000" w:rsidDel="00000000" w:rsidP="00000000" w:rsidRDefault="00000000" w:rsidRPr="00000000" w14:paraId="00000263">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1 645,73</w:t>
            </w:r>
          </w:p>
        </w:tc>
        <w:tc>
          <w:tcPr/>
          <w:p w:rsidR="00000000" w:rsidDel="00000000" w:rsidP="00000000" w:rsidRDefault="00000000" w:rsidRPr="00000000" w14:paraId="00000264">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435,80</w:t>
            </w:r>
          </w:p>
        </w:tc>
      </w:tr>
      <w:tr>
        <w:trPr>
          <w:trHeight w:val="1070" w:hRule="atLeast"/>
        </w:trPr>
        <w:tc>
          <w:tcPr/>
          <w:p w:rsidR="00000000" w:rsidDel="00000000" w:rsidP="00000000" w:rsidRDefault="00000000" w:rsidRPr="00000000" w14:paraId="00000265">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товарно-материальных запасов, тыс. тг.</w:t>
            </w:r>
          </w:p>
        </w:tc>
        <w:tc>
          <w:tcPr/>
          <w:p w:rsidR="00000000" w:rsidDel="00000000" w:rsidP="00000000" w:rsidRDefault="00000000" w:rsidRPr="00000000" w14:paraId="00000266">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544 285,96</w:t>
            </w:r>
          </w:p>
        </w:tc>
        <w:tc>
          <w:tcPr/>
          <w:p w:rsidR="00000000" w:rsidDel="00000000" w:rsidP="00000000" w:rsidRDefault="00000000" w:rsidRPr="00000000" w14:paraId="00000267">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921 125,68</w:t>
            </w:r>
          </w:p>
        </w:tc>
        <w:tc>
          <w:tcPr/>
          <w:p w:rsidR="00000000" w:rsidDel="00000000" w:rsidP="00000000" w:rsidRDefault="00000000" w:rsidRPr="00000000" w14:paraId="00000268">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129,53</w:t>
            </w:r>
          </w:p>
        </w:tc>
        <w:tc>
          <w:tcPr/>
          <w:p w:rsidR="00000000" w:rsidDel="00000000" w:rsidP="00000000" w:rsidRDefault="00000000" w:rsidRPr="00000000" w14:paraId="00000269">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138,58</w:t>
            </w:r>
          </w:p>
        </w:tc>
      </w:tr>
      <w:tr>
        <w:trPr>
          <w:trHeight w:val="1035" w:hRule="atLeast"/>
        </w:trPr>
        <w:tc>
          <w:tcPr/>
          <w:p w:rsidR="00000000" w:rsidDel="00000000" w:rsidP="00000000" w:rsidRDefault="00000000" w:rsidRPr="00000000" w14:paraId="0000026A">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Среднегодовая численность персонала, чел</w:t>
            </w:r>
          </w:p>
        </w:tc>
        <w:tc>
          <w:tcPr/>
          <w:p w:rsidR="00000000" w:rsidDel="00000000" w:rsidP="00000000" w:rsidRDefault="00000000" w:rsidRPr="00000000" w14:paraId="0000026B">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203,00</w:t>
            </w:r>
          </w:p>
        </w:tc>
        <w:tc>
          <w:tcPr/>
          <w:p w:rsidR="00000000" w:rsidDel="00000000" w:rsidP="00000000" w:rsidRDefault="00000000" w:rsidRPr="00000000" w14:paraId="0000026C">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w:t>
            </w:r>
          </w:p>
        </w:tc>
        <w:tc>
          <w:tcPr/>
          <w:p w:rsidR="00000000" w:rsidDel="00000000" w:rsidP="00000000" w:rsidRDefault="00000000" w:rsidRPr="00000000" w14:paraId="0000026D">
            <w:pPr>
              <w:shd w:fill="ffffff" w:val="clear"/>
              <w:spacing w:after="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6E">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r>
        <w:trPr>
          <w:trHeight w:val="1049" w:hRule="atLeast"/>
        </w:trPr>
        <w:tc>
          <w:tcPr/>
          <w:p w:rsidR="00000000" w:rsidDel="00000000" w:rsidP="00000000" w:rsidRDefault="00000000" w:rsidRPr="00000000" w14:paraId="0000026F">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1 тенге реализованной продукции</w:t>
            </w:r>
          </w:p>
        </w:tc>
        <w:tc>
          <w:tcPr/>
          <w:p w:rsidR="00000000" w:rsidDel="00000000" w:rsidP="00000000" w:rsidRDefault="00000000" w:rsidRPr="00000000" w14:paraId="00000270">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0,02</w:t>
            </w:r>
          </w:p>
        </w:tc>
        <w:tc>
          <w:tcPr/>
          <w:p w:rsidR="00000000" w:rsidDel="00000000" w:rsidP="00000000" w:rsidRDefault="00000000" w:rsidRPr="00000000" w14:paraId="00000271">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-0,02</w:t>
            </w:r>
          </w:p>
        </w:tc>
        <w:tc>
          <w:tcPr/>
          <w:p w:rsidR="00000000" w:rsidDel="00000000" w:rsidP="00000000" w:rsidRDefault="00000000" w:rsidRPr="00000000" w14:paraId="00000272">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102,33</w:t>
            </w:r>
          </w:p>
        </w:tc>
        <w:tc>
          <w:tcPr/>
          <w:p w:rsidR="00000000" w:rsidDel="00000000" w:rsidP="00000000" w:rsidRDefault="00000000" w:rsidRPr="00000000" w14:paraId="00000273">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97,37</w:t>
            </w:r>
          </w:p>
        </w:tc>
      </w:tr>
      <w:tr>
        <w:trPr>
          <w:trHeight w:val="945" w:hRule="atLeast"/>
        </w:trPr>
        <w:tc>
          <w:tcPr/>
          <w:p w:rsidR="00000000" w:rsidDel="00000000" w:rsidP="00000000" w:rsidRDefault="00000000" w:rsidRPr="00000000" w14:paraId="00000274">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ROS, %</w:t>
            </w:r>
          </w:p>
        </w:tc>
        <w:tc>
          <w:tcPr/>
          <w:p w:rsidR="00000000" w:rsidDel="00000000" w:rsidP="00000000" w:rsidRDefault="00000000" w:rsidRPr="00000000" w14:paraId="00000275">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30,36</w:t>
            </w:r>
          </w:p>
        </w:tc>
        <w:tc>
          <w:tcPr/>
          <w:p w:rsidR="00000000" w:rsidDel="00000000" w:rsidP="00000000" w:rsidRDefault="00000000" w:rsidRPr="00000000" w14:paraId="00000276">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-6,74</w:t>
            </w:r>
          </w:p>
        </w:tc>
        <w:tc>
          <w:tcPr/>
          <w:p w:rsidR="00000000" w:rsidDel="00000000" w:rsidP="00000000" w:rsidRDefault="00000000" w:rsidRPr="00000000" w14:paraId="00000277">
            <w:pPr>
              <w:shd w:fill="ffffff" w:val="clear"/>
              <w:spacing w:after="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78">
            <w:pPr>
              <w:shd w:fill="ffffff" w:val="clear"/>
              <w:spacing w:after="240" w:lineRule="auto"/>
              <w:jc w:val="center"/>
              <w:rPr>
                <w:rFonts w:ascii="Times New Roman" w:cs="Times New Roman" w:eastAsia="Times New Roman" w:hAnsi="Times New Roman"/>
                <w:sz w:val="28"/>
                <w:szCs w:val="28"/>
              </w:rPr>
            </w:pPr>
            <w:r w:rsidDel="00000000" w:rsidR="00000000" w:rsidRPr="00000000">
              <w:rPr>
                <w:rtl w:val="0"/>
              </w:rPr>
            </w:r>
          </w:p>
        </w:tc>
      </w:tr>
      <w:tr>
        <w:trPr>
          <w:trHeight w:val="600" w:hRule="atLeast"/>
        </w:trPr>
        <w:tc>
          <w:tcPr/>
          <w:p w:rsidR="00000000" w:rsidDel="00000000" w:rsidP="00000000" w:rsidRDefault="00000000" w:rsidRPr="00000000" w14:paraId="00000279">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Фондоотдача, тг./тг.</w:t>
            </w:r>
          </w:p>
        </w:tc>
        <w:tc>
          <w:tcPr/>
          <w:p w:rsidR="00000000" w:rsidDel="00000000" w:rsidP="00000000" w:rsidRDefault="00000000" w:rsidRPr="00000000" w14:paraId="0000027A">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32 833,83</w:t>
            </w:r>
          </w:p>
        </w:tc>
        <w:tc>
          <w:tcPr/>
          <w:p w:rsidR="00000000" w:rsidDel="00000000" w:rsidP="00000000" w:rsidRDefault="00000000" w:rsidRPr="00000000" w14:paraId="0000027B">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-28 364,16</w:t>
            </w:r>
          </w:p>
        </w:tc>
        <w:tc>
          <w:tcPr/>
          <w:p w:rsidR="00000000" w:rsidDel="00000000" w:rsidP="00000000" w:rsidRDefault="00000000" w:rsidRPr="00000000" w14:paraId="0000027C">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30343,04</w:t>
            </w:r>
          </w:p>
        </w:tc>
        <w:tc>
          <w:tcPr/>
          <w:p w:rsidR="00000000" w:rsidDel="00000000" w:rsidP="00000000" w:rsidRDefault="00000000" w:rsidRPr="00000000" w14:paraId="0000027D">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13,89</w:t>
            </w:r>
          </w:p>
        </w:tc>
      </w:tr>
      <w:tr>
        <w:trPr>
          <w:trHeight w:val="663" w:hRule="atLeast"/>
        </w:trPr>
        <w:tc>
          <w:tcPr/>
          <w:p w:rsidR="00000000" w:rsidDel="00000000" w:rsidP="00000000" w:rsidRDefault="00000000" w:rsidRPr="00000000" w14:paraId="0000027E">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Фондоемкость, тг./тг.</w:t>
            </w:r>
          </w:p>
        </w:tc>
        <w:tc>
          <w:tcPr/>
          <w:p w:rsidR="00000000" w:rsidDel="00000000" w:rsidP="00000000" w:rsidRDefault="00000000" w:rsidRPr="00000000" w14:paraId="0000027F">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-0,01</w:t>
            </w:r>
          </w:p>
        </w:tc>
        <w:tc>
          <w:tcPr/>
          <w:p w:rsidR="00000000" w:rsidDel="00000000" w:rsidP="00000000" w:rsidRDefault="00000000" w:rsidRPr="00000000" w14:paraId="00000280">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w:t>
            </w:r>
          </w:p>
        </w:tc>
        <w:tc>
          <w:tcPr/>
          <w:p w:rsidR="00000000" w:rsidDel="00000000" w:rsidP="00000000" w:rsidRDefault="00000000" w:rsidRPr="00000000" w14:paraId="00000281">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0,3295</w:t>
            </w:r>
          </w:p>
        </w:tc>
        <w:tc>
          <w:tcPr/>
          <w:p w:rsidR="00000000" w:rsidDel="00000000" w:rsidP="00000000" w:rsidRDefault="00000000" w:rsidRPr="00000000" w14:paraId="00000282">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719,54</w:t>
            </w:r>
          </w:p>
        </w:tc>
      </w:tr>
      <w:tr>
        <w:trPr>
          <w:trHeight w:val="1485" w:hRule="atLeast"/>
        </w:trPr>
        <w:tc>
          <w:tcPr/>
          <w:p w:rsidR="00000000" w:rsidDel="00000000" w:rsidP="00000000" w:rsidRDefault="00000000" w:rsidRPr="00000000" w14:paraId="00000283">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оборачиваемости ТМЗ, количество оборотов</w:t>
            </w:r>
          </w:p>
        </w:tc>
        <w:tc>
          <w:tcPr/>
          <w:p w:rsidR="00000000" w:rsidDel="00000000" w:rsidP="00000000" w:rsidRDefault="00000000" w:rsidRPr="00000000" w14:paraId="00000284">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1 398,55</w:t>
            </w:r>
          </w:p>
        </w:tc>
        <w:tc>
          <w:tcPr/>
          <w:p w:rsidR="00000000" w:rsidDel="00000000" w:rsidP="00000000" w:rsidRDefault="00000000" w:rsidRPr="00000000" w14:paraId="00000285">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-803,58</w:t>
            </w:r>
          </w:p>
        </w:tc>
        <w:tc>
          <w:tcPr/>
          <w:p w:rsidR="00000000" w:rsidDel="00000000" w:rsidP="00000000" w:rsidRDefault="00000000" w:rsidRPr="00000000" w14:paraId="00000286">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394515,25</w:t>
            </w:r>
          </w:p>
        </w:tc>
        <w:tc>
          <w:tcPr/>
          <w:p w:rsidR="00000000" w:rsidDel="00000000" w:rsidP="00000000" w:rsidRDefault="00000000" w:rsidRPr="00000000" w14:paraId="00000287">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42,55</w:t>
            </w:r>
          </w:p>
        </w:tc>
      </w:tr>
      <w:tr>
        <w:trPr>
          <w:trHeight w:val="975" w:hRule="atLeast"/>
        </w:trPr>
        <w:tc>
          <w:tcPr/>
          <w:p w:rsidR="00000000" w:rsidDel="00000000" w:rsidP="00000000" w:rsidRDefault="00000000" w:rsidRPr="00000000" w14:paraId="00000288">
            <w:pPr>
              <w:shd w:fill="ffffff" w:val="clea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оборачиваемости ТМЗ, дни</w:t>
            </w:r>
          </w:p>
        </w:tc>
        <w:tc>
          <w:tcPr/>
          <w:p w:rsidR="00000000" w:rsidDel="00000000" w:rsidP="00000000" w:rsidRDefault="00000000" w:rsidRPr="00000000" w14:paraId="00000289">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-1029,10</w:t>
            </w:r>
          </w:p>
        </w:tc>
        <w:tc>
          <w:tcPr/>
          <w:p w:rsidR="00000000" w:rsidDel="00000000" w:rsidP="00000000" w:rsidRDefault="00000000" w:rsidRPr="00000000" w14:paraId="0000028A">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0,35</w:t>
            </w:r>
          </w:p>
        </w:tc>
        <w:tc>
          <w:tcPr/>
          <w:p w:rsidR="00000000" w:rsidDel="00000000" w:rsidP="00000000" w:rsidRDefault="00000000" w:rsidRPr="00000000" w14:paraId="0000028B">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0,025347</w:t>
            </w:r>
          </w:p>
        </w:tc>
        <w:tc>
          <w:tcPr/>
          <w:p w:rsidR="00000000" w:rsidDel="00000000" w:rsidP="00000000" w:rsidRDefault="00000000" w:rsidRPr="00000000" w14:paraId="0000028C">
            <w:pPr>
              <w:shd w:fill="ffffff" w:val="clear"/>
              <w:spacing w:after="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234,98</w:t>
            </w:r>
          </w:p>
        </w:tc>
      </w:tr>
      <w:tr>
        <w:trPr>
          <w:trHeight w:val="275" w:hRule="atLeast"/>
        </w:trPr>
        <w:tc>
          <w:tcPr>
            <w:gridSpan w:val="5"/>
          </w:tcPr>
          <w:p w:rsidR="00000000" w:rsidDel="00000000" w:rsidP="00000000" w:rsidRDefault="00000000" w:rsidRPr="00000000" w14:paraId="0000028D">
            <w:pPr>
              <w:shd w:fill="ffffff" w:val="clear"/>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Примечание – показатели рассчитаны на основе данных таблицы 6</w:t>
            </w:r>
          </w:p>
        </w:tc>
      </w:tr>
    </w:tbl>
    <w:p w:rsidR="00000000" w:rsidDel="00000000" w:rsidP="00000000" w:rsidRDefault="00000000" w:rsidRPr="00000000" w14:paraId="00000292">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Выручка компании «Р-Алко» за исследуемые три года кардинально меняется. Мы можем наблюдать значительное увеличение данного показателя от 2009 года к 2013, но затем произошло уменьшение. Так в 2014 году выручка составила 2 911 107 567,1 тыс. тенге, а в 2013 - 4 806 397 326,1 тыс. тенге, значит темп роста выручки уменьшился и составил 60,56 %, а с 2009 года по 2013 год выручка имела тенденцию к увеличению и, так как это большой временной промежуток, темп роста выручки 2013 года к 2009 году составил 499 366,66 %. </w:t>
      </w:r>
    </w:p>
    <w:p w:rsidR="00000000" w:rsidDel="00000000" w:rsidP="00000000" w:rsidRDefault="00000000" w:rsidRPr="00000000" w14:paraId="0000029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Рассматривая динамику чистой прибыли, опять же, можно сказать, что ее показатель увеличивается в 2013 году в сравнении с 2009, а затем уменьшается в 2014 году. Значение чистой прибыли в 2013 году составило 133 418 915,89 тыс. тенге, а в 2009 и в 2014 годах в результате финансово-хозяйственной деятельности компания получила убытки, которые соответственно были равны -265 495,6 и -115 532 150,65 тыс. тенге. А значит темпы роста чистой прибыли составили в 2013 50252,77 %, а в 2014 - -86,59 %. Наблюдается значительное увеличение темпа роста в 2013 году. Причинами таких резких скачков и получения убытков являются экономические изменения в стране, которые происходили в тот период и дальнейшая девальвация доллара.</w:t>
      </w:r>
    </w:p>
    <w:p w:rsidR="00000000" w:rsidDel="00000000" w:rsidP="00000000" w:rsidRDefault="00000000" w:rsidRPr="00000000" w14:paraId="00000294">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Остаточная стоимость основных средств имеет тенденцию к увеличению с 2009 по 2014 год. В 2013 году значение этого показателя увеличилось на 137 037,57, а в 2014 на 489 954,60 тыс. тенге. То же самое можно сказать и о товарно-материальных запасах, в их динамике также наблюдается тенденция к увеличению. Так в 2013 году стоимость ТМЗ составила 2 387 269,67, а в 2014 - 3 308 395,35 тыс. тенге. Темп роста в 2013 году составил 129,53 %, что на 29% больше, чем в 2009 году, а в 2014 году значение показателя увеличилось на 921 125,68 тыс. тенге в сравнении с 2013 годом. Данные показатели являются положительными, так как специфика деятельности компании предполагает интенсивное использование товарно-материальных запасов и основных средств.  </w:t>
      </w:r>
    </w:p>
    <w:p w:rsidR="00000000" w:rsidDel="00000000" w:rsidP="00000000" w:rsidRDefault="00000000" w:rsidRPr="00000000" w14:paraId="00000295">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оборачиваемости товарно-материальных запасов увеличился в 2013, а затем снизился в 2014 году. Соответственно, в 2013 году он составил 1398,90 оборотов, значит 1398 раз в год запасы превращаются в денежные средства. В 2014 году коэффициент оборачиваемости составил 595,32 оборотов, что на 803,58 оборотов меньше, чем в 2013 году. В 2013 году этот показатель составил 0,26 дней, то есть требуется меньше одного дня для обращения ТМЗ в денежные средства. В 2014 году этот показатель незначительно увеличился и составил 0,61 день.</w:t>
      </w:r>
    </w:p>
    <w:p w:rsidR="00000000" w:rsidDel="00000000" w:rsidP="00000000" w:rsidRDefault="00000000" w:rsidRPr="00000000" w14:paraId="0000029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Сделав анализ основных экономических показателей ТОО «Р-Алко» за 2009, 2013, 2014 годы, можно сказать, что выручка от реализации, себестоимость реализованной продукции, валовой доход увеличились к 2013 году, но затем их значение снизилось к 2014 году.</w:t>
      </w:r>
    </w:p>
    <w:p w:rsidR="00000000" w:rsidDel="00000000" w:rsidP="00000000" w:rsidRDefault="00000000" w:rsidRPr="00000000" w14:paraId="00000297">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298">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9">
      <w:pPr>
        <w:spacing w:after="0" w:line="240" w:lineRule="auto"/>
        <w:ind w:firstLine="708"/>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За время прохождения производственной практики я ознакомилась с деятельностью ТОО «Раимбек Алко». Наиболее близко я ознакомилась с работой таких служб как:</w:t>
      </w:r>
    </w:p>
    <w:p w:rsidR="00000000" w:rsidDel="00000000" w:rsidP="00000000" w:rsidRDefault="00000000" w:rsidRPr="00000000" w14:paraId="000002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централизованная бухгалтерия</w:t>
      </w:r>
    </w:p>
    <w:p w:rsidR="00000000" w:rsidDel="00000000" w:rsidP="00000000" w:rsidRDefault="00000000" w:rsidRPr="00000000" w14:paraId="000002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отдел труда и заработной платы</w:t>
      </w:r>
    </w:p>
    <w:p w:rsidR="00000000" w:rsidDel="00000000" w:rsidP="00000000" w:rsidRDefault="00000000" w:rsidRPr="00000000" w14:paraId="0000029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финансовый отдел</w:t>
      </w:r>
    </w:p>
    <w:p w:rsidR="00000000" w:rsidDel="00000000" w:rsidP="00000000" w:rsidRDefault="00000000" w:rsidRPr="00000000" w14:paraId="000002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отдел планирования</w:t>
      </w:r>
    </w:p>
    <w:p w:rsidR="00000000" w:rsidDel="00000000" w:rsidP="00000000" w:rsidRDefault="00000000" w:rsidRPr="00000000" w14:paraId="0000029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Большую часть времени я провела в централизованной бухгалтерии. Ознакомилась с методами работы бухгалтеров, их взаимодействием. Предприятие перешло на ведение бухгалтерского учета согласно МСФО.  Изучив данные бухгалтерского учета можно сделать вывод, что доходность данного предприятия, его эффективное функционирование зависит во многом от правильной организации производства и его учета. Система бухгалтерского учета поставлена на предприятии в соответствии со стандартами и нормативными актами Республики Казахстан. Бухгалтерский учет предполагает выполнение более чем сложных по сравнению со счетоводством бухгалтерских процедур, отражение в учете сложных разнообразных хозяйственных операций, надлежащее и полное составление всей финансовой отчетности. Бухгалтерия занимает одно из главных мест в системе управления предприятием. Она отражает реальные процессы производства, обращения и потребления, характеризует финансовое состояние предприятия, служит основой для планирования его деятельности. Руководителем бухгалтерской службы является главный бухгалтер.</w:t>
      </w:r>
    </w:p>
    <w:p w:rsidR="00000000" w:rsidDel="00000000" w:rsidP="00000000" w:rsidRDefault="00000000" w:rsidRPr="00000000" w14:paraId="0000029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Изучив организацию деятельности компании, я считаю, что необходимо обратить внимание на два фактора: на человеческий фактор и фактор оборудования. Нормальная деятельность предприятия зависит от того, насколько хорошо взаимодействуют различные службы и подразделения. Из экономической теории мне известно, что не функциональная организация иерархии управления приводит к негативным последствиям, например, растут издержки на управление предприятием и соответственно увеличивается себестоимость продукции. Под фактором оборудования я подразумеваю то, что сбой в программном обеспечении или в аппаратной части компьютера может привести к нарушению деятельности. А так как на предприятии учет ведется с помощью вычислительной техники, то эта проблема становится очень актуальной.</w:t>
      </w:r>
    </w:p>
    <w:p w:rsidR="00000000" w:rsidDel="00000000" w:rsidP="00000000" w:rsidRDefault="00000000" w:rsidRPr="00000000" w14:paraId="000002A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завершении могу сказать, что в моем отчете отсутствуют некоторые документы. Это объясняется тем, что на предприятии действует «Приказ о коммерческой тайне». Поэтому в некоторых вопросах я ограничилась только теоретической частью.</w:t>
      </w:r>
    </w:p>
    <w:p w:rsidR="00000000" w:rsidDel="00000000" w:rsidP="00000000" w:rsidRDefault="00000000" w:rsidRPr="00000000" w14:paraId="000002A1">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2">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3">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4">
      <w:pPr>
        <w:keepLines w:val="1"/>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2A5">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6">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Приказ Министра финансов Республики Казахстан от 20 декабря 2012 года № 562Об утверждении форм первичных учетных документов (с изменениями и дополнениями по состоянию на 21.05.2015 г.)</w:t>
      </w:r>
    </w:p>
    <w:p w:rsidR="00000000" w:rsidDel="00000000" w:rsidP="00000000" w:rsidRDefault="00000000" w:rsidRPr="00000000" w14:paraId="000002A7">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Кодекс Республики Казахстан от 10 декабря 2008 года № 99-IV «О налогах и других обязательных платежах в бюджет (Налоговый кодекс)» (с изменениями по состоянию на 08.04.2016 г.)</w:t>
      </w:r>
    </w:p>
    <w:p w:rsidR="00000000" w:rsidDel="00000000" w:rsidP="00000000" w:rsidRDefault="00000000" w:rsidRPr="00000000" w14:paraId="000002A8">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Международный стандарт финансовой отчетности (IAS) 1 «Представление финансовой отчетности».</w:t>
      </w:r>
    </w:p>
    <w:p w:rsidR="00000000" w:rsidDel="00000000" w:rsidP="00000000" w:rsidRDefault="00000000" w:rsidRPr="00000000" w14:paraId="000002A9">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Маркарьян Э.А. Финансовый анализ: учеб. Пособие Э. А. Маркарьян, Г.П. Герасименко, Э.А. Маркарьян. - 3-е изд., перераб. и доп. - М.: ИД ФБК-ПРЕСС, 2011. – 217 с.</w:t>
      </w:r>
    </w:p>
    <w:p w:rsidR="00000000" w:rsidDel="00000000" w:rsidP="00000000" w:rsidRDefault="00000000" w:rsidRPr="00000000" w14:paraId="000002AA">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Экономический анализ хозяйственной деятельности. Н. Г. Шредер, Ю. А. Швам, 2011. – 210 с.</w:t>
      </w:r>
    </w:p>
    <w:p w:rsidR="00000000" w:rsidDel="00000000" w:rsidP="00000000" w:rsidRDefault="00000000" w:rsidRPr="00000000" w14:paraId="000002AB">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Учредительный договор товарищества с ограниченной ответственностью «Раимбек Алко», утвержденный 12 ноября 2009 года, 5 с.</w:t>
      </w:r>
    </w:p>
    <w:p w:rsidR="00000000" w:rsidDel="00000000" w:rsidP="00000000" w:rsidRDefault="00000000" w:rsidRPr="00000000" w14:paraId="000002AC">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Устав товарищества с ограниченной ответственностью «Раимбек Алко», утвержденный 12 ноября 2009 года, 15 с.</w:t>
      </w:r>
    </w:p>
    <w:p w:rsidR="00000000" w:rsidDel="00000000" w:rsidP="00000000" w:rsidRDefault="00000000" w:rsidRPr="00000000" w14:paraId="000002AD">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Концептуальные основы финансовой отчетности, выпущенные Советом по Международным стандартам финансовой отчетности в сентябре 2010 года.</w:t>
      </w:r>
    </w:p>
    <w:p w:rsidR="00000000" w:rsidDel="00000000" w:rsidP="00000000" w:rsidRDefault="00000000" w:rsidRPr="00000000" w14:paraId="000002AE">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Приказ Министра финансов Республики Казахстан от 20 декабря 2012 года № 562Об утверждении форм первичных учетных документов (с изменениями и дополнениями по состоянию на 21.05.2015 г.)</w:t>
      </w:r>
    </w:p>
    <w:p w:rsidR="00000000" w:rsidDel="00000000" w:rsidP="00000000" w:rsidRDefault="00000000" w:rsidRPr="00000000" w14:paraId="000002AF">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Нурсеитов Э.О. Бухгалтерский учет в организациях: учебное пособие, изд. 5-е, перераб. - Алматы: LEM, 2015. - 444 с.</w:t>
      </w:r>
    </w:p>
    <w:p w:rsidR="00000000" w:rsidDel="00000000" w:rsidP="00000000" w:rsidRDefault="00000000" w:rsidRPr="00000000" w14:paraId="000002B0">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tab/>
        <w:t xml:space="preserve">Бугаева А.О. Бухгалтерский учет: учебно-методическое пособие, – часть 2. – Усть-Каменогорск, 2012. - 166 с.</w:t>
      </w:r>
    </w:p>
    <w:p w:rsidR="00000000" w:rsidDel="00000000" w:rsidP="00000000" w:rsidRDefault="00000000" w:rsidRPr="00000000" w14:paraId="000002B1">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tab/>
        <w:t xml:space="preserve">Садиева А. С. Бухгалтерский учет в соответствии с международными стандартами финансовой отчетности: учебное пособие, - Астана: ЦПК, 2011.</w:t>
      </w:r>
    </w:p>
    <w:p w:rsidR="00000000" w:rsidDel="00000000" w:rsidP="00000000" w:rsidRDefault="00000000" w:rsidRPr="00000000" w14:paraId="000002B2">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Садиева А. С., Шахарова А. Е., Сагиндыкова Г. М. Бухгалтерский учет и аудит: учебное пособие, Алматы, издательство LEM (Лем), 2016 г. - 364 с</w:t>
      </w:r>
    </w:p>
    <w:p w:rsidR="00000000" w:rsidDel="00000000" w:rsidP="00000000" w:rsidRDefault="00000000" w:rsidRPr="00000000" w14:paraId="000002B3">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Проскурина В.П. Бухгалтерский учет от азов до баланса: практическое пособие, Алматы,LEM (Лем), 2014 г. - 320 с.</w:t>
      </w:r>
    </w:p>
    <w:p w:rsidR="00000000" w:rsidDel="00000000" w:rsidP="00000000" w:rsidRDefault="00000000" w:rsidRPr="00000000" w14:paraId="000002B4">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Назарова В.Л. Бухгалтерский учет: учебное пособие, - Алматы: Алматы кітап, 2011. - 624 с.</w:t>
      </w:r>
    </w:p>
    <w:p w:rsidR="00000000" w:rsidDel="00000000" w:rsidP="00000000" w:rsidRDefault="00000000" w:rsidRPr="00000000" w14:paraId="000002B5">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tab/>
        <w:t xml:space="preserve">Касьянова Г.Ю. Бухгалтерский учет: просто о сложном. Самоучитель по формуле "три в одном", издательство: АБАК, 2013 г. - 728 с.</w:t>
      </w:r>
    </w:p>
    <w:p w:rsidR="00000000" w:rsidDel="00000000" w:rsidP="00000000" w:rsidRDefault="00000000" w:rsidRPr="00000000" w14:paraId="000002B6">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tab/>
        <w:t xml:space="preserve">Керимов В.Э. Бухгалтерский учет: учебник для бакалавров, 6-е издание, изм. и доп., издательско-торговая корпорация «Дашков и Ко», 2014г. - 584 с.</w:t>
      </w:r>
    </w:p>
    <w:p w:rsidR="00000000" w:rsidDel="00000000" w:rsidP="00000000" w:rsidRDefault="00000000" w:rsidRPr="00000000" w14:paraId="000002B7">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tab/>
        <w:t xml:space="preserve">Нечитайло А.И. Бухгалтерский финансовый учет для бакалавров, (и др.), Ростов н/Д: Феникс, 2014г. - 509 с.</w:t>
      </w:r>
    </w:p>
    <w:p w:rsidR="00000000" w:rsidDel="00000000" w:rsidP="00000000" w:rsidRDefault="00000000" w:rsidRPr="00000000" w14:paraId="000002B8">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tab/>
        <w:t xml:space="preserve">Чернов В.А. Бухгалтерская (финансовая) отчетность: учебное пособие, под ред. М.И. Баканова, Юнити-Дана 2012 г. - 127 с.</w:t>
      </w:r>
    </w:p>
    <w:p w:rsidR="00000000" w:rsidDel="00000000" w:rsidP="00000000" w:rsidRDefault="00000000" w:rsidRPr="00000000" w14:paraId="000002B9">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tab/>
        <w:t xml:space="preserve">Ендовицкий Д.А. Бухгалтерский учет и отчетность: учебное пособие для бакалавриата и магистратуры, издательство: КноРус, 2015г. - 360 с.</w:t>
      </w:r>
    </w:p>
    <w:p w:rsidR="00000000" w:rsidDel="00000000" w:rsidP="00000000" w:rsidRDefault="00000000" w:rsidRPr="00000000" w14:paraId="000002BA">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tab/>
        <w:t xml:space="preserve">Герасимова, Мельник, Муравицкая Бухгалтерский учет и анализ (для бакалавров), издательство: Кнорус, 2015 г. - 356 с.</w:t>
      </w:r>
    </w:p>
    <w:p w:rsidR="00000000" w:rsidDel="00000000" w:rsidP="00000000" w:rsidRDefault="00000000" w:rsidRPr="00000000" w14:paraId="000002BB">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tab/>
        <w:t xml:space="preserve">Маренков Н.Л. Бухгалтерский учет и финансовая отчетность в коммерческих организациях: учебное пособие, , Москва, издательство «Экзамен», 2004 г. - 336 с.</w:t>
      </w:r>
    </w:p>
    <w:p w:rsidR="00000000" w:rsidDel="00000000" w:rsidP="00000000" w:rsidRDefault="00000000" w:rsidRPr="00000000" w14:paraId="000002BC">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tab/>
        <w:t xml:space="preserve">Типовой план счетов бухгалтерского учета, утвержденный приказом министра финансов РК от 23.05.2007 г. № 185.</w:t>
      </w:r>
    </w:p>
    <w:p w:rsidR="00000000" w:rsidDel="00000000" w:rsidP="00000000" w:rsidRDefault="00000000" w:rsidRPr="00000000" w14:paraId="000002BD">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tab/>
        <w:t xml:space="preserve">Правила ведения бухгалтерского учета (от 14 октября 2011г. № 1172) - 16 с.</w:t>
      </w:r>
    </w:p>
    <w:p w:rsidR="00000000" w:rsidDel="00000000" w:rsidP="00000000" w:rsidRDefault="00000000" w:rsidRPr="00000000" w14:paraId="000002BE">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tab/>
        <w:t xml:space="preserve">Скала В. И., Скала Н. В., Петухова Е. Г. Рекомендации по подготовке входящей финансовой отчетности в формате МСФО или НСФО. Для организаций, переходящих на новую систему учета и отчетности с 2008 г., 2008 г. - 148 с.</w:t>
      </w:r>
    </w:p>
    <w:p w:rsidR="00000000" w:rsidDel="00000000" w:rsidP="00000000" w:rsidRDefault="00000000" w:rsidRPr="00000000" w14:paraId="000002BF">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tab/>
        <w:t xml:space="preserve">Нурсеитов Э.О., Нурсеитов Д.Э. МСФО в Казахстане: принципы перехода и применения, Алматы, LEM, 2013 г. - 388 с.</w:t>
      </w:r>
    </w:p>
    <w:p w:rsidR="00000000" w:rsidDel="00000000" w:rsidP="00000000" w:rsidRDefault="00000000" w:rsidRPr="00000000" w14:paraId="000002C0">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w:t>
        <w:tab/>
        <w:t xml:space="preserve">Кодекс Республики Казахстан от 10 декабря 2008 года № 99-IV «О налогах и других обязательных платежах в бюджет (Налоговый кодекс)» (с изменениями по состоянию на 08.04.2016 г.)</w:t>
      </w:r>
    </w:p>
    <w:p w:rsidR="00000000" w:rsidDel="00000000" w:rsidP="00000000" w:rsidRDefault="00000000" w:rsidRPr="00000000" w14:paraId="000002C1">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tab/>
        <w:t xml:space="preserve">Скала В.И., Скала Н.В. Особенности оформления финансовой отчетности в аспекте МСБУ (IAS) №1, LEM, 2010 г. - 88 с.</w:t>
      </w:r>
    </w:p>
    <w:p w:rsidR="00000000" w:rsidDel="00000000" w:rsidP="00000000" w:rsidRDefault="00000000" w:rsidRPr="00000000" w14:paraId="000002C2">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w:t>
        <w:tab/>
        <w:t xml:space="preserve">Методические рекомендации по применению международного стандарта бухгалтерского учета (IAS) 27 "Консолидированная и отдельная финансовая отчетность", LEM (Лем), 2010 г., 32 с.</w:t>
      </w:r>
    </w:p>
    <w:p w:rsidR="00000000" w:rsidDel="00000000" w:rsidP="00000000" w:rsidRDefault="00000000" w:rsidRPr="00000000" w14:paraId="000002C3">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tab/>
        <w:t xml:space="preserve">Методические рекомендации по применению международного стандарта бухгалтерского учета (IAS) 1 «Представление финансовой отчетности», LEM, 2010 г.</w:t>
      </w:r>
    </w:p>
    <w:p w:rsidR="00000000" w:rsidDel="00000000" w:rsidP="00000000" w:rsidRDefault="00000000" w:rsidRPr="00000000" w14:paraId="000002C4">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tab/>
        <w:t xml:space="preserve">Голубева Т.М. Анализ финансово-хозяйственной деятельности, , издательство Академия, 2011. - 208 с.</w:t>
      </w:r>
    </w:p>
    <w:p w:rsidR="00000000" w:rsidDel="00000000" w:rsidP="00000000" w:rsidRDefault="00000000" w:rsidRPr="00000000" w14:paraId="000002C5">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w:t>
        <w:tab/>
        <w:t xml:space="preserve">Жулега И.А. Методология анализа финансового состояния предприятия, - СПб.: ГУАП, 2010. - 235 с.</w:t>
      </w:r>
    </w:p>
    <w:p w:rsidR="00000000" w:rsidDel="00000000" w:rsidP="00000000" w:rsidRDefault="00000000" w:rsidRPr="00000000" w14:paraId="000002C6">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w:t>
        <w:tab/>
        <w:t xml:space="preserve">Иванов И.Н. Экономический анализ деятельности предприятия, М.: ИНФРА-М, 2013. - 348 с.</w:t>
      </w:r>
    </w:p>
    <w:p w:rsidR="00000000" w:rsidDel="00000000" w:rsidP="00000000" w:rsidRDefault="00000000" w:rsidRPr="00000000" w14:paraId="000002C7">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w:t>
        <w:tab/>
        <w:t xml:space="preserve">Камысовская С.В. Бухгалтерская финансовая отчетность: формирование и анализ показателей, М.: ИНФРА-М, 2013. - 432 с.</w:t>
      </w:r>
    </w:p>
    <w:p w:rsidR="00000000" w:rsidDel="00000000" w:rsidP="00000000" w:rsidRDefault="00000000" w:rsidRPr="00000000" w14:paraId="000002C8">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tab/>
        <w:t xml:space="preserve">Кирьянова З.В. Анализ финансовой отчетности, М.: Издательство Юрайт, 2013. - 428 с.</w:t>
      </w:r>
    </w:p>
    <w:p w:rsidR="00000000" w:rsidDel="00000000" w:rsidP="00000000" w:rsidRDefault="00000000" w:rsidRPr="00000000" w14:paraId="000002C9">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w:t>
        <w:tab/>
        <w:t xml:space="preserve">Ковалев В.В. Анализ баланса, М.: Проспект, 2011. - 448 с.</w:t>
      </w:r>
    </w:p>
    <w:p w:rsidR="00000000" w:rsidDel="00000000" w:rsidP="00000000" w:rsidRDefault="00000000" w:rsidRPr="00000000" w14:paraId="000002CA">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w:t>
        <w:tab/>
        <w:t xml:space="preserve">Савицкая Г.В. Комплексный анализ хозяйственной деятельности предприятия, М.: Инфра-М, 2013. - 607 с.</w:t>
      </w:r>
    </w:p>
    <w:p w:rsidR="00000000" w:rsidDel="00000000" w:rsidP="00000000" w:rsidRDefault="00000000" w:rsidRPr="00000000" w14:paraId="000002CB">
      <w:pPr>
        <w:keepLines w:val="1"/>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w:t>
        <w:tab/>
        <w:t xml:space="preserve">Шеремет А.Д. Методика финансового анализа деятельности коммерческих организаций, М.: ИНФРА-М, 2010. - 208 с.</w:t>
      </w:r>
    </w:p>
    <w:p w:rsidR="00000000" w:rsidDel="00000000" w:rsidP="00000000" w:rsidRDefault="00000000" w:rsidRPr="00000000" w14:paraId="000002CC">
      <w:pPr>
        <w:keepNext w:val="1"/>
        <w:keepLines w:val="1"/>
        <w:widowControl w:val="0"/>
        <w:tabs>
          <w:tab w:val="left" w:pos="851"/>
          <w:tab w:val="left"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sectPr>
      <w:footerReference r:id="rId6" w:type="default"/>
      <w:pgSz w:h="16838" w:w="11906"/>
      <w:pgMar w:bottom="1134" w:top="1134" w:left="1701"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ind w:left="1008" w:hanging="432"/>
    </w:pPr>
    <w:rPr>
      <w:rFonts w:ascii="Times New Roman" w:cs="Times New Roman" w:eastAsia="Times New Roman" w:hAnsi="Times New Roman"/>
      <w:b w:val="1"/>
      <w:i w:val="1"/>
      <w:sz w:val="26"/>
      <w:szCs w:val="26"/>
    </w:rPr>
  </w:style>
  <w:style w:type="paragraph" w:styleId="Heading6">
    <w:name w:val="heading 6"/>
    <w:basedOn w:val="Normal"/>
    <w:next w:val="Normal"/>
    <w:pPr>
      <w:keepNext w:val="1"/>
      <w:spacing w:after="0" w:line="240" w:lineRule="auto"/>
      <w:ind w:left="1152" w:hanging="43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