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-5" w:firstLine="567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right="-5" w:firstLine="567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ВЕДЕНИЕ.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«Основных направлениях экономического и социального развития России на настоящий период» перед автомобильным транспортом               поставлены задачи повышения экономической эффективности работы и    снижения трудоёмкости его технического обслуживания и ремонта.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Эффективность использования автотранспортных средств зависит от совершенствования организации перевозочного процесса и свойства                автомобилей сохранять в определённых пределах значения параметров,       характеризующих их способность выполнять требуемые функции. В процессе эксплуатации автомобиля его функциональные свойства              постепенно ухудшаются вследствие изнашивания, коррозии, повреждения деталей, усталости материала, из которого они изготовлены, и др.                     В автомобиле появляются различные неисправности (дефекты), которые снижают эффективность его использования. Для предупреждения появления дефектов и своевременного их устранения автомобиль подвергают            техническому обслуживанию (ТО) и ремонту.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ТО – комплекс операций или операций по поддержанию                            работоспособности или исправность автомобиля при использовании по          назначению, при  стоянке, хранении и транспортировании. ТО является          профилактическим мероприятием и проводится принудительно в плановом порядке, через строго определённые периоды использования автомобиля.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Ремонт – комплекс операций по восстановлению исправности или        работоспособности или восстановлению ресурса автомобиля или его            составных частей. Ремонт проводится по потребности, которую выявляют в процессе ТО. Различают два вида ремонта –  текущий и капитальный.            Выполнению работ по ТО и ремонту автомобиля предшествует оценка его технического состояния (диагностирование). Диагностирование и ТО               проводят для определения его необходимости и прогнозирования момента возникновения неисправного состояния путём сопоставления фактических значений параметров, измеренных при контроле, с предельными.                   Диагностирование при ремонте автомобиля заключается в нахождении           неисправности и установлении методов ремонта и объёма работ при ремонте, а также проверки качества выполнения ремонтных работ. Своевременное ТО и ремонт подвижного состава автомобильного транспорта позволяют содержать автомобильный парк страны в исправном состоянии.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Техническое совершенство автомобилей с точки зрения их               долговечности и простоты ремонта должно оцениваться не с позиции           возможности исправления и восстановления изношенных деталей в условиях ремонтных предприятий, а с позиции необходимости создания автомобилей, требующих при ремонте лишь малотрудоемких разборочно-сборочных работ, связанных со сменой взаимозаменяемых быстроизнашивающихся деталей и узлов.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Удельные затраты на ТО и ремонт за срок службы автомобиля в              несколько раз превышают затраты на его изготовление. Особенно велика трудоёмкость этих работ.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Радикальным средством сокращения затрат на ТО и ремонт                     автомобилей является дальнейшее повышение их надёжности и, в частности, таких её показателей, как долговечность и ремонтопригодность. Сокращение затрат на ТО и текущий ремонт автомобилей может быть достигнуто благодаря укрупнению и специализации автотранспортных предприятий.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Около 70…75% деталей автомобилей и их агрегатов, прошедших срок службы до первого капитального ремонта, имеют остаточный ресурс и могут эксплуатироваться в дальнейшем либо без ремонта, либо после проведения ремонтных работ небольшого объёма.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Широкое применение технологических процессов и                               автоматизированного оборудования позволит повысить качество ремонта и снизить его себестоимость. </w:t>
      </w:r>
    </w:p>
    <w:p w:rsidR="00000000" w:rsidDel="00000000" w:rsidP="00000000" w:rsidRDefault="00000000" w:rsidRPr="00000000" w14:paraId="0000000C">
      <w:pPr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Важным элементом оптимальной организации ремонта является          создание необходимой технической базы, которая предопределяет внедрение прогрессивных форм организации труда, повышение уровня механизации работ, производительности оборудования, сокращения затрат труда и средств.</w:t>
      </w:r>
    </w:p>
    <w:p w:rsidR="00000000" w:rsidDel="00000000" w:rsidP="00000000" w:rsidRDefault="00000000" w:rsidRPr="00000000" w14:paraId="0000000D">
      <w:pPr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" w:right="0" w:hanging="100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 Структура предприятия.</w:t>
      </w:r>
    </w:p>
    <w:p w:rsidR="00000000" w:rsidDel="00000000" w:rsidP="00000000" w:rsidRDefault="00000000" w:rsidRPr="00000000" w14:paraId="0000000F">
      <w:pPr>
        <w:spacing w:before="520" w:line="360" w:lineRule="auto"/>
        <w:ind w:left="180" w:firstLine="0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1.1. Выбор метода организации производства в АТП.</w:t>
      </w:r>
    </w:p>
    <w:p w:rsidR="00000000" w:rsidDel="00000000" w:rsidP="00000000" w:rsidRDefault="00000000" w:rsidRPr="00000000" w14:paraId="00000010">
      <w:pPr>
        <w:spacing w:before="480" w:line="360" w:lineRule="auto"/>
        <w:ind w:left="1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Существует несколько видов производства в АТП.</w:t>
      </w:r>
    </w:p>
    <w:p w:rsidR="00000000" w:rsidDel="00000000" w:rsidP="00000000" w:rsidRDefault="00000000" w:rsidRPr="00000000" w14:paraId="00000011">
      <w:pPr>
        <w:spacing w:before="160" w:line="360" w:lineRule="auto"/>
        <w:ind w:left="1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Метод комплексных бригад.</w:t>
      </w:r>
    </w:p>
    <w:p w:rsidR="00000000" w:rsidDel="00000000" w:rsidP="00000000" w:rsidRDefault="00000000" w:rsidRPr="00000000" w14:paraId="00000012">
      <w:pPr>
        <w:spacing w:line="360" w:lineRule="auto"/>
        <w:ind w:left="1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этом методе весь производственно-технический персонал распределяется по бригадам, каждая их которых выполняет все работы по ТО и ТР. Бригада состоит из рабочих всех специальностей или рабочих универсалов.</w:t>
      </w:r>
    </w:p>
    <w:p w:rsidR="00000000" w:rsidDel="00000000" w:rsidP="00000000" w:rsidRDefault="00000000" w:rsidRPr="00000000" w14:paraId="00000013">
      <w:pPr>
        <w:spacing w:before="140" w:line="360" w:lineRule="auto"/>
        <w:ind w:left="1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Метод специализированных бригад.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этом методе весь производственно-технический персонал распределяется по бригадам, каждая их которых выполняет или ТО или ТР на автомобилях.</w:t>
      </w:r>
    </w:p>
    <w:p w:rsidR="00000000" w:rsidDel="00000000" w:rsidP="00000000" w:rsidRDefault="00000000" w:rsidRPr="00000000" w14:paraId="00000015">
      <w:pPr>
        <w:spacing w:before="160" w:line="360" w:lineRule="auto"/>
        <w:ind w:left="1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Агрегатно-участковый метод.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этом методе весь производственно-технический персонал распределяется по участкам, на каждом из которых выполняются работы ТО и ТР.</w:t>
      </w:r>
    </w:p>
    <w:p w:rsidR="00000000" w:rsidDel="00000000" w:rsidP="00000000" w:rsidRDefault="00000000" w:rsidRPr="00000000" w14:paraId="00000017">
      <w:pPr>
        <w:spacing w:before="140" w:line="360" w:lineRule="auto"/>
        <w:ind w:left="1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Метод производственных комплексов</w:t>
      </w:r>
    </w:p>
    <w:p w:rsidR="00000000" w:rsidDel="00000000" w:rsidP="00000000" w:rsidRDefault="00000000" w:rsidRPr="00000000" w14:paraId="00000018">
      <w:pPr>
        <w:spacing w:line="360" w:lineRule="auto"/>
        <w:ind w:left="1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На АТП, где производится ТО и ТР 200 и более автомобилей, подразделения, выполняющие однородные технологические воздействия, для устройства управления объединяются в производственный комплексы производящие или ТО или ТР. Как наиболее перспективный и современный берём метод производственных комплексов.</w:t>
      </w:r>
    </w:p>
    <w:p w:rsidR="00000000" w:rsidDel="00000000" w:rsidP="00000000" w:rsidRDefault="00000000" w:rsidRPr="00000000" w14:paraId="00000019">
      <w:pPr>
        <w:spacing w:line="360" w:lineRule="auto"/>
        <w:ind w:left="1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Анализ производственной деятельности многих АТП показывает, что потери рабочего времени у ремонтных рабочих достигает 30-45%, простой автомобилей в ТР превышает 10% о всех простоев в технических воздействиях, а сокращение простоев лишь организационными методами позволяют направить на линию до 25% автомобилей, простоявших в ремонте.</w:t>
      </w:r>
    </w:p>
    <w:p w:rsidR="00000000" w:rsidDel="00000000" w:rsidP="00000000" w:rsidRDefault="00000000" w:rsidRPr="00000000" w14:paraId="0000001A">
      <w:pPr>
        <w:spacing w:line="360" w:lineRule="auto"/>
        <w:ind w:left="1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Такое положение привело к необходимости радикального решения вопросов, связанных с организацией управления всей деятельностью технической службы предприятия, как следствие и создание системы централизованного управления техническим обслуживанием  ремонтом подвижного состава на АТП.</w:t>
      </w:r>
    </w:p>
    <w:p w:rsidR="00000000" w:rsidDel="00000000" w:rsidP="00000000" w:rsidRDefault="00000000" w:rsidRPr="00000000" w14:paraId="0000001B">
      <w:pPr>
        <w:spacing w:after="540" w:line="360" w:lineRule="auto"/>
        <w:ind w:left="1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  <w:tab/>
        <w:t xml:space="preserve">Централизованное управление ТО и ремонтом подвижного состава требует сосредоточения функций управления в одном органе - ЦУПе на базе использования двусторонней диспетчерской связи и различных комплексов технических средств с применением ЭВМ для планирования учёта и контроля деятельности подразделений технической службы и её отдельных исполнителей. Создание самостоятельно действующих производственных комплексов по принципу технологической специализации, включающий в  себя    определённый  состав  производственной  зоны,  участков,  отделений, которые являются основными подразделениями технической службы.                        </w:t>
      </w:r>
    </w:p>
    <w:p w:rsidR="00000000" w:rsidDel="00000000" w:rsidP="00000000" w:rsidRDefault="00000000" w:rsidRPr="00000000" w14:paraId="0000001C">
      <w:pPr>
        <w:spacing w:after="540" w:line="360" w:lineRule="auto"/>
        <w:ind w:left="1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  <w:tab/>
        <w:t xml:space="preserve">Организация самостоятельного производственного подразделения - комплекса подготовки производства (КПП), обеспечивающего подготовку производства ТО и ремонта. Создание расширенной системы учёта и анализа действительности технической службы АТП. Широкого применения средств связи и информатики для обмена необходимой производственной информации между ЦУПом и всеми подразделениями технической службы АТП. Во главе отдела (центра) управления производством системы ЦУП стоит начальник ЦУПа, которому оперативно подчинены три комплексных участка (ТО, ТР, РУ) и административный персонал групп оперативного управления, обработки и анализа информации, а также комплекс подготовки производства. Комплексный участок ТО производит ЕО, TO-1, TO-2 и сопутствующий ТР комплексный участок ТР производит работы по текущему ремонту в зоне ТР. Комплексный участок РУ производит ремонт агрегатов, узлов и деталей, снятых с автомобиля, а также изготовление новых деталей.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Цель специализации производственных подразделений по видам технических воздействий - повысить ответственность руководителей и непосредственных исполнителей за простой автомобилей в производственном комплексе в целом или в конкретном его структурном подразделении. На комплекс подготовки производства (КПП) возможно выполнение следующих работ:</w:t>
      </w:r>
    </w:p>
    <w:p w:rsidR="00000000" w:rsidDel="00000000" w:rsidP="00000000" w:rsidRDefault="00000000" w:rsidRPr="00000000" w14:paraId="0000001D">
      <w:pPr>
        <w:spacing w:after="540" w:line="360" w:lineRule="auto"/>
        <w:ind w:left="1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 комплектование обратного фонда агрегатов, узлов и деталей;</w:t>
      </w:r>
    </w:p>
    <w:p w:rsidR="00000000" w:rsidDel="00000000" w:rsidP="00000000" w:rsidRDefault="00000000" w:rsidRPr="00000000" w14:paraId="0000001E">
      <w:pPr>
        <w:spacing w:before="120" w:line="360" w:lineRule="auto"/>
        <w:ind w:left="1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 подбор необходимой номенклатуры запасных частей и доставка их на рабочие места;</w:t>
      </w:r>
    </w:p>
    <w:p w:rsidR="00000000" w:rsidDel="00000000" w:rsidP="00000000" w:rsidRDefault="00000000" w:rsidRPr="00000000" w14:paraId="0000001F">
      <w:pPr>
        <w:spacing w:before="120" w:line="360" w:lineRule="auto"/>
        <w:ind w:left="1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транспортировка снятых с автомобиля для ремонта агрегатов, узлов и деталей,   организация их мойки;</w:t>
      </w:r>
    </w:p>
    <w:p w:rsidR="00000000" w:rsidDel="00000000" w:rsidP="00000000" w:rsidRDefault="00000000" w:rsidRPr="00000000" w14:paraId="00000020">
      <w:pPr>
        <w:spacing w:before="120" w:line="360" w:lineRule="auto"/>
        <w:ind w:left="1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 организация перегона автомобилей по зонам и постам ТО и ТР,   диагностирование;</w:t>
      </w:r>
    </w:p>
    <w:p w:rsidR="00000000" w:rsidDel="00000000" w:rsidP="00000000" w:rsidRDefault="00000000" w:rsidRPr="00000000" w14:paraId="00000021">
      <w:pPr>
        <w:spacing w:line="360" w:lineRule="auto"/>
        <w:ind w:left="1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 подготовка ремонтного фонда для отправки на ремонтные предприятия;</w:t>
      </w:r>
    </w:p>
    <w:p w:rsidR="00000000" w:rsidDel="00000000" w:rsidP="00000000" w:rsidRDefault="00000000" w:rsidRPr="00000000" w14:paraId="00000022">
      <w:pPr>
        <w:spacing w:line="360" w:lineRule="auto"/>
        <w:ind w:left="1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организация работы промежуточного склада по обеспечению хранения  оборотного фонда обеспечению нормативного фонда исправных агрегатов, узлов и деталей;</w:t>
      </w:r>
    </w:p>
    <w:p w:rsidR="00000000" w:rsidDel="00000000" w:rsidP="00000000" w:rsidRDefault="00000000" w:rsidRPr="00000000" w14:paraId="00000023">
      <w:pPr>
        <w:spacing w:before="120" w:line="360" w:lineRule="auto"/>
        <w:ind w:left="1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  обеспечение хранения, выдачи инструмента;</w:t>
      </w:r>
    </w:p>
    <w:p w:rsidR="00000000" w:rsidDel="00000000" w:rsidP="00000000" w:rsidRDefault="00000000" w:rsidRPr="00000000" w14:paraId="00000024">
      <w:pPr>
        <w:spacing w:before="120" w:line="360" w:lineRule="auto"/>
        <w:ind w:left="1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комплектование узлов и деталей для проведения Т02 и ТР на основании заранее выявленных при диагностике неисправностей.</w:t>
      </w:r>
    </w:p>
    <w:p w:rsidR="00000000" w:rsidDel="00000000" w:rsidP="00000000" w:rsidRDefault="00000000" w:rsidRPr="00000000" w14:paraId="00000025">
      <w:pPr>
        <w:spacing w:line="360" w:lineRule="auto"/>
        <w:ind w:left="1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Для выполнения указанных работ комплекс подготовки производства включает в себя участок комплектации, промежуточный склад, моечный, инструментальный и транспортный участки.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Создание самостоятельного подразделения по подготовке производства освобождает основных ремонтных рабочих от выполнения вспомогательных работ, таких как доставка запасных частей на рабочие места соответствующих зон. сдача агрегатов, узлов в ремонтный цех, на склад, перегон автомобилей и другие работы, что значительно сокращает потери их рабочего времени. Группа обработки и анализа информации разрабатывает график ТО и поэлементной диагностики, ведёт учёт и анализ выполнения плана по ТО, анализирует случаи ТР, количество и причины их возникновения.</w:t>
      </w:r>
    </w:p>
    <w:p w:rsidR="00000000" w:rsidDel="00000000" w:rsidP="00000000" w:rsidRDefault="00000000" w:rsidRPr="00000000" w14:paraId="00000027">
      <w:pPr>
        <w:spacing w:line="360" w:lineRule="auto"/>
        <w:ind w:left="2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Централизация функции учёта и анализа в ЦУПе заметно освобождает руководителей комплексов от ведения документации и позволяет им заниматься непосредственно руководством и организацией производства своих подразделений. Кроме того сосредоточение большого объёма информации в ЦУПе даёт возможность применять высокопроизводительные ЭВМ.</w:t>
      </w:r>
    </w:p>
    <w:p w:rsidR="00000000" w:rsidDel="00000000" w:rsidP="00000000" w:rsidRDefault="00000000" w:rsidRPr="00000000" w14:paraId="00000028">
      <w:pPr>
        <w:spacing w:before="700" w:line="360" w:lineRule="auto"/>
        <w:ind w:left="840" w:hanging="840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1.2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Выбор метода организации технологического процесса на объекте  предприятия.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Берём метод организации работ на универсальных постах.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Этот метод предусматривает выполнение всех работ данного вида ТО одной бригады рабочих всех специальностей или рабочими-универсалами высокой квалификации. Универсальными постами могут быть тупиковые и проездные. На участках ТО и ТР в основном применяют тупиковые посты, на уборо - моечном участке проездные посты.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Преимуществом организации работ на универсальных постах является возможность проведения на них различного объёма работ, а недостатком - увеличение общего времени на обслуживание автомобиля и многократное дублирование одинакового оборудования.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наличии нескольких универсальных параллельно расположенных постов работы могут выполняться специализированными бригадами, которые после выполнения своей работы на одном посту переходят на другой. Таким образом, в результате более рационального распределения исполнителей по постам, эффективно используется рабочее время, однако из-за неравномерности поступления автомобилей и разного объёма работ возникают организационные трудности.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1.3. Схема технологического процесса на объекте.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0" w:line="360" w:lineRule="auto"/>
        <w:ind w:left="284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данном разделе раскрывается содержание технологического процесса зоны ТР. </w:t>
      </w:r>
    </w:p>
    <w:p w:rsidR="00000000" w:rsidDel="00000000" w:rsidP="00000000" w:rsidRDefault="00000000" w:rsidRPr="00000000" w14:paraId="00000030">
      <w:pPr>
        <w:spacing w:line="360" w:lineRule="auto"/>
        <w:ind w:left="3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зоне ТР автомобилям проводят: наружную мойку, разборку, мойку, обтирку и контроль.</w:t>
      </w:r>
    </w:p>
    <w:p w:rsidR="00000000" w:rsidDel="00000000" w:rsidP="00000000" w:rsidRDefault="00000000" w:rsidRPr="00000000" w14:paraId="00000031">
      <w:pPr>
        <w:tabs>
          <w:tab w:val="left" w:pos="3720"/>
        </w:tabs>
        <w:spacing w:line="360" w:lineRule="auto"/>
        <w:ind w:left="3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32">
      <w:pPr>
        <w:tabs>
          <w:tab w:val="left" w:pos="3720"/>
        </w:tabs>
        <w:spacing w:line="360" w:lineRule="auto"/>
        <w:ind w:left="3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3720"/>
        </w:tabs>
        <w:spacing w:line="360" w:lineRule="auto"/>
        <w:ind w:left="3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3720"/>
        </w:tabs>
        <w:spacing w:line="360" w:lineRule="auto"/>
        <w:ind w:left="3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3720"/>
        </w:tabs>
        <w:spacing w:line="360" w:lineRule="auto"/>
        <w:ind w:left="3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3720"/>
        </w:tabs>
        <w:spacing w:line="360" w:lineRule="auto"/>
        <w:ind w:left="3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3720"/>
        </w:tabs>
        <w:spacing w:line="360" w:lineRule="auto"/>
        <w:ind w:left="3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3720"/>
        </w:tabs>
        <w:spacing w:line="360" w:lineRule="auto"/>
        <w:ind w:left="3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3720"/>
        </w:tabs>
        <w:spacing w:line="360" w:lineRule="auto"/>
        <w:ind w:left="3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3720"/>
        </w:tabs>
        <w:spacing w:line="360" w:lineRule="auto"/>
        <w:ind w:left="3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3720"/>
        </w:tabs>
        <w:spacing w:line="360" w:lineRule="auto"/>
        <w:ind w:left="3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3720"/>
        </w:tabs>
        <w:spacing w:line="360" w:lineRule="auto"/>
        <w:ind w:left="3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3720"/>
        </w:tabs>
        <w:spacing w:line="360" w:lineRule="auto"/>
        <w:ind w:left="3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3720"/>
        </w:tabs>
        <w:spacing w:line="360" w:lineRule="auto"/>
        <w:ind w:left="3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3720"/>
        </w:tabs>
        <w:spacing w:line="360" w:lineRule="auto"/>
        <w:ind w:left="3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114300</wp:posOffset>
                </wp:positionV>
                <wp:extent cx="1854200" cy="2540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431600" y="366570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Посты ТО и ТР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114300</wp:posOffset>
                </wp:positionV>
                <wp:extent cx="1854200" cy="2540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tabs>
          <w:tab w:val="left" w:pos="3720"/>
        </w:tabs>
        <w:spacing w:line="360" w:lineRule="auto"/>
        <w:ind w:left="3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7860600" y="3968595"/>
                          <a:ext cx="0" cy="4572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spacing w:before="20" w:lineRule="auto"/>
        <w:ind w:left="4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101600</wp:posOffset>
                </wp:positionV>
                <wp:extent cx="1854200" cy="34544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431600" y="3619980"/>
                          <a:ext cx="1828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Разборка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101600</wp:posOffset>
                </wp:positionV>
                <wp:extent cx="1854200" cy="34544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345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7860600" y="3833339"/>
                          <a:ext cx="0" cy="434341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50800</wp:posOffset>
                </wp:positionV>
                <wp:extent cx="1854200" cy="254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66570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Наружная мойка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50800</wp:posOffset>
                </wp:positionV>
                <wp:extent cx="1854200" cy="2540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tabs>
          <w:tab w:val="left" w:pos="3920"/>
        </w:tabs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7860600" y="3780000"/>
                          <a:ext cx="0" cy="3429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410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1854200" cy="2540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431600" y="366570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Мойка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1854200" cy="2540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7860600" y="3872710"/>
                          <a:ext cx="0" cy="3429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50800</wp:posOffset>
                </wp:positionV>
                <wp:extent cx="1625600" cy="4826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545900" y="355140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Детали подлежащие ремонту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50800</wp:posOffset>
                </wp:positionV>
                <wp:extent cx="1625600" cy="4826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88900</wp:posOffset>
                </wp:positionV>
                <wp:extent cx="1854200" cy="29781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643793"/>
                          <a:ext cx="18288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Контроль состояния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88900</wp:posOffset>
                </wp:positionV>
                <wp:extent cx="1854200" cy="29781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297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88900</wp:posOffset>
                </wp:positionV>
                <wp:extent cx="1854200" cy="2540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31600" y="366570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Негодные детали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88900</wp:posOffset>
                </wp:positionV>
                <wp:extent cx="1854200" cy="2540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tabs>
          <w:tab w:val="left" w:pos="162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25400" cy="254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8866440" y="3837785"/>
                          <a:ext cx="3429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25400" cy="254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25400" cy="25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10800000">
                          <a:off x="6489000" y="3837785"/>
                          <a:ext cx="3429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25400" cy="25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7860600" y="3820005"/>
                          <a:ext cx="0" cy="3429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88900</wp:posOffset>
                </wp:positionV>
                <wp:extent cx="1625600" cy="4826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545900" y="355140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Отремонтированные детали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88900</wp:posOffset>
                </wp:positionV>
                <wp:extent cx="1625600" cy="4826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38100</wp:posOffset>
                </wp:positionV>
                <wp:extent cx="1854200" cy="2540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431600" y="366570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Годные детали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38100</wp:posOffset>
                </wp:positionV>
                <wp:extent cx="1854200" cy="2540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2514600</wp:posOffset>
                </wp:positionV>
                <wp:extent cx="1854200" cy="2540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431600" y="366570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Хранение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2514600</wp:posOffset>
                </wp:positionV>
                <wp:extent cx="1854200" cy="2540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1689100</wp:posOffset>
                </wp:positionV>
                <wp:extent cx="1854200" cy="2540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31600" y="366570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Обкатка и контроль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1689100</wp:posOffset>
                </wp:positionV>
                <wp:extent cx="1854200" cy="2540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863600</wp:posOffset>
                </wp:positionV>
                <wp:extent cx="1854200" cy="2540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431600" y="366570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Сборка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863600</wp:posOffset>
                </wp:positionV>
                <wp:extent cx="1854200" cy="2540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38100</wp:posOffset>
                </wp:positionV>
                <wp:extent cx="1854200" cy="2540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431600" y="366570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Новые детали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38100</wp:posOffset>
                </wp:positionV>
                <wp:extent cx="1854200" cy="2540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25400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8775000" y="3930495"/>
                          <a:ext cx="3429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25400" cy="25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25400" cy="254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 rot="10800000">
                          <a:off x="6580440" y="3930495"/>
                          <a:ext cx="3429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25400" cy="254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25400" cy="254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7860600" y="5850735"/>
                          <a:ext cx="0" cy="3429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25400" cy="254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7860600" y="4204815"/>
                          <a:ext cx="0" cy="3429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7860600" y="5027775"/>
                          <a:ext cx="0" cy="3429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rPr/>
        <w:sectPr>
          <w:footerReference r:id="rId31" w:type="default"/>
          <w:pgSz w:h="16838" w:w="11906"/>
          <w:pgMar w:bottom="1134" w:top="1134" w:left="1800" w:right="851" w:header="720" w:footer="720"/>
          <w:pgNumType w:start="3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1.4.  Выбор режима работы производственных подразделений.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0"/>
        <w:gridCol w:w="3420"/>
        <w:gridCol w:w="3420"/>
        <w:gridCol w:w="3600"/>
        <w:tblGridChange w:id="0">
          <w:tblGrid>
            <w:gridCol w:w="2520"/>
            <w:gridCol w:w="3420"/>
            <w:gridCol w:w="3420"/>
            <w:gridCol w:w="3600"/>
          </w:tblGrid>
        </w:tblGridChange>
      </w:tblGrid>
      <w:tr>
        <w:trPr>
          <w:trHeight w:val="75" w:hRule="atLeast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смена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смена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смена</w:t>
            </w:r>
          </w:p>
        </w:tc>
      </w:tr>
      <w:tr>
        <w:trPr>
          <w:trHeight w:val="75" w:hRule="atLeast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Промежуточный склад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" w:hRule="atLeast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ремонтный цех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" w:hRule="atLeast"/>
        </w:trPr>
        <w:tc>
          <w:tcPr/>
          <w:p w:rsidR="00000000" w:rsidDel="00000000" w:rsidP="00000000" w:rsidRDefault="00000000" w:rsidRPr="00000000" w14:paraId="0000006F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ТР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" w:hRule="atLeast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ТО – 2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" w:hRule="atLeast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ТО – 1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" w:hRule="atLeast"/>
        </w:trP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Д – 1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" w:hRule="atLeast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Д – 2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" w:hRule="atLeast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ЕО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" w:hRule="atLeast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Работа автомобиля на линии КамАз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Работа автомобиля на линии  ЗиЛ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/>
        <w:sectPr>
          <w:type w:val="nextPage"/>
          <w:pgSz w:h="16838" w:w="11906"/>
          <w:pgMar w:bottom="1259" w:top="851" w:left="1134" w:right="1134" w:header="720" w:footer="720"/>
          <w:cols w:equalWidth="0"/>
        </w:sectPr>
      </w:pPr>
      <w:r w:rsidDel="00000000" w:rsidR="00000000" w:rsidRPr="00000000">
        <w:rPr>
          <w:rtl w:val="0"/>
        </w:rPr>
        <w:t xml:space="preserve">                                         0    1    2    3    4    6    6.30    7    7.30    8    9   10  11  12  13  14  15  16  17 17.30 18 18.30 19 20 21 22 23  24</w:t>
      </w:r>
    </w:p>
    <w:p w:rsidR="00000000" w:rsidDel="00000000" w:rsidP="00000000" w:rsidRDefault="00000000" w:rsidRPr="00000000" w14:paraId="00000090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1.5.  Подбор технологического оборудования и технологической организационной оснастку для цеха топливной аппаратуры</w:t>
      </w:r>
    </w:p>
    <w:p w:rsidR="00000000" w:rsidDel="00000000" w:rsidP="00000000" w:rsidRDefault="00000000" w:rsidRPr="00000000" w14:paraId="00000091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4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1586"/>
        <w:gridCol w:w="1417"/>
        <w:gridCol w:w="2003"/>
        <w:gridCol w:w="1980"/>
        <w:tblGridChange w:id="0">
          <w:tblGrid>
            <w:gridCol w:w="2088"/>
            <w:gridCol w:w="1586"/>
            <w:gridCol w:w="1417"/>
            <w:gridCol w:w="2003"/>
            <w:gridCol w:w="1980"/>
          </w:tblGrid>
        </w:tblGridChange>
      </w:tblGrid>
      <w:tr>
        <w:trPr>
          <w:trHeight w:val="126" w:hRule="atLeast"/>
        </w:trPr>
        <w:tc>
          <w:tcPr/>
          <w:p w:rsidR="00000000" w:rsidDel="00000000" w:rsidP="00000000" w:rsidRDefault="00000000" w:rsidRPr="00000000" w14:paraId="000000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right="7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Тип и модель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Количество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Размеры в плане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Общая площадь</w:t>
            </w:r>
          </w:p>
        </w:tc>
      </w:tr>
      <w:tr>
        <w:trPr>
          <w:trHeight w:val="123" w:hRule="atLeast"/>
        </w:trPr>
        <w:tc>
          <w:tcPr/>
          <w:p w:rsidR="00000000" w:rsidDel="00000000" w:rsidP="00000000" w:rsidRDefault="00000000" w:rsidRPr="00000000" w14:paraId="000000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Стеллаж для деталей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 – 1019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1400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450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" w:hRule="atLeast"/>
        </w:trPr>
        <w:tc>
          <w:tcPr/>
          <w:p w:rsidR="00000000" w:rsidDel="00000000" w:rsidP="00000000" w:rsidRDefault="00000000" w:rsidRPr="00000000" w14:paraId="000000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Настольно-сверлильный станок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НС –12 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800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600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" w:hRule="atLeast"/>
        </w:trPr>
        <w:tc>
          <w:tcPr/>
          <w:p w:rsidR="00000000" w:rsidDel="00000000" w:rsidP="00000000" w:rsidRDefault="00000000" w:rsidRPr="00000000" w14:paraId="000000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Стол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2500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800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" w:hRule="atLeast"/>
        </w:trPr>
        <w:tc>
          <w:tcPr/>
          <w:p w:rsidR="00000000" w:rsidDel="00000000" w:rsidP="00000000" w:rsidRDefault="00000000" w:rsidRPr="00000000" w14:paraId="000000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Верстак для карбюраторщика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 – 968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1400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800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" w:hRule="atLeast"/>
        </w:trP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установка для разборки и мойки деталей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ОМ – 1316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1200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700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" w:hRule="atLeast"/>
        </w:trPr>
        <w:tc>
          <w:tcPr/>
          <w:p w:rsidR="00000000" w:rsidDel="00000000" w:rsidP="00000000" w:rsidRDefault="00000000" w:rsidRPr="00000000" w14:paraId="000000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Ларь для обтирочных материалов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2250 – 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1000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" w:hRule="atLeast"/>
        </w:trPr>
        <w:tc>
          <w:tcPr/>
          <w:p w:rsidR="00000000" w:rsidDel="00000000" w:rsidP="00000000" w:rsidRDefault="00000000" w:rsidRPr="00000000" w14:paraId="000000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Стол для конт-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роля и мойки прецензионных деталей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1010П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1000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800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" w:hRule="atLeast"/>
        </w:trPr>
        <w:tc>
          <w:tcPr/>
          <w:p w:rsidR="00000000" w:rsidDel="00000000" w:rsidP="00000000" w:rsidRDefault="00000000" w:rsidRPr="00000000" w14:paraId="000000C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Стенд с гид-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равлическим ак-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кумулятором для испытания распы-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лителей насосов-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СДТА 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900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700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" w:hRule="atLeast"/>
        </w:trPr>
        <w:tc>
          <w:tcPr/>
          <w:p w:rsidR="00000000" w:rsidDel="00000000" w:rsidP="00000000" w:rsidRDefault="00000000" w:rsidRPr="00000000" w14:paraId="000000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 Стенд для ис-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пытания насосов-форсунок, подка-чивающих насо-сов и фильтров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НС –101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1800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700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" w:hRule="atLeast"/>
        </w:trPr>
        <w:tc>
          <w:tcPr/>
          <w:p w:rsidR="00000000" w:rsidDel="00000000" w:rsidP="00000000" w:rsidRDefault="00000000" w:rsidRPr="00000000" w14:paraId="000000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center" w:pos="9000"/>
        </w:tabs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DC">
      <w:pPr>
        <w:tabs>
          <w:tab w:val="center" w:pos="9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center" w:pos="9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center" w:pos="9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center" w:pos="9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center" w:pos="9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center" w:pos="9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center" w:pos="9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center" w:pos="9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center" w:pos="9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center" w:pos="9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center" w:pos="9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center" w:pos="9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center" w:pos="9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center" w:pos="9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center" w:pos="9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Heading2"/>
        <w:tabs>
          <w:tab w:val="center" w:pos="9000"/>
        </w:tabs>
        <w:rPr/>
      </w:pPr>
      <w:r w:rsidDel="00000000" w:rsidR="00000000" w:rsidRPr="00000000">
        <w:rPr>
          <w:rtl w:val="0"/>
        </w:rPr>
        <w:t xml:space="preserve">    Технологическая оснастка</w:t>
      </w:r>
    </w:p>
    <w:p w:rsidR="00000000" w:rsidDel="00000000" w:rsidP="00000000" w:rsidRDefault="00000000" w:rsidRPr="00000000" w14:paraId="000000EC">
      <w:pPr>
        <w:tabs>
          <w:tab w:val="center" w:pos="900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92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84"/>
        <w:gridCol w:w="2808"/>
        <w:gridCol w:w="2700"/>
        <w:tblGridChange w:id="0">
          <w:tblGrid>
            <w:gridCol w:w="3384"/>
            <w:gridCol w:w="2808"/>
            <w:gridCol w:w="2700"/>
          </w:tblGrid>
        </w:tblGridChange>
      </w:tblGrid>
      <w:tr>
        <w:trPr>
          <w:trHeight w:val="42" w:hRule="atLeast"/>
        </w:trPr>
        <w:tc>
          <w:tcPr/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Наименованием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Модель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Количество</w:t>
            </w:r>
          </w:p>
        </w:tc>
      </w:tr>
      <w:tr>
        <w:trPr>
          <w:trHeight w:val="38" w:hRule="atLeast"/>
        </w:trPr>
        <w:tc>
          <w:tcPr/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Слесарные тиски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8" w:hRule="atLeast"/>
        </w:trPr>
        <w:tc>
          <w:tcPr/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Прибор для проверки карбюраторов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М484А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8" w:hRule="atLeast"/>
        </w:trPr>
        <w:tc>
          <w:tcPr/>
          <w:p w:rsidR="00000000" w:rsidDel="00000000" w:rsidP="00000000" w:rsidRDefault="00000000" w:rsidRPr="00000000" w14:paraId="000000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Прибор для проверки топливных насосов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8" w:hRule="atLeast"/>
        </w:trPr>
        <w:tc>
          <w:tcPr/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Прибор проверки пружин для топливных насосов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Прибор модели 357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8" w:hRule="atLeast"/>
        </w:trPr>
        <w:tc>
          <w:tcPr/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Прибор для проверки упругости пластин диффузоров карбюраторов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М527Б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8" w:hRule="atLeast"/>
        </w:trPr>
        <w:tc>
          <w:tcPr/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Итого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02">
      <w:pPr>
        <w:ind w:right="2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2. Отдел снабжения.</w:t>
      </w:r>
    </w:p>
    <w:p w:rsidR="00000000" w:rsidDel="00000000" w:rsidP="00000000" w:rsidRDefault="00000000" w:rsidRPr="00000000" w14:paraId="00000107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Отдел снабжения :</w:t>
      </w:r>
    </w:p>
    <w:p w:rsidR="00000000" w:rsidDel="00000000" w:rsidP="00000000" w:rsidRDefault="00000000" w:rsidRPr="00000000" w14:paraId="00000109">
      <w:pPr>
        <w:numPr>
          <w:ilvl w:val="0"/>
          <w:numId w:val="2"/>
        </w:numPr>
        <w:ind w:left="795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Обеспечивает Предприятие всеми необходимыми для производственной деятельности материальными ресурсами (сырьем, материалами, полуфабрикатами, топливом, комплектующими изделиями, инструментом, запасными частями, спец. одеждой, хозяйственным инвентарем).</w:t>
      </w:r>
    </w:p>
    <w:p w:rsidR="00000000" w:rsidDel="00000000" w:rsidP="00000000" w:rsidRDefault="00000000" w:rsidRPr="00000000" w14:paraId="0000010A">
      <w:pPr>
        <w:numPr>
          <w:ilvl w:val="0"/>
          <w:numId w:val="2"/>
        </w:numPr>
        <w:ind w:left="795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Разрабатывает перспективные годовые планы материально-технического обеспечения производства на основе определения потребности в материальных ресурсах с обоснованием и необходимыми расчетами.</w:t>
      </w:r>
    </w:p>
    <w:p w:rsidR="00000000" w:rsidDel="00000000" w:rsidP="00000000" w:rsidRDefault="00000000" w:rsidRPr="00000000" w14:paraId="0000010B">
      <w:pPr>
        <w:numPr>
          <w:ilvl w:val="0"/>
          <w:numId w:val="2"/>
        </w:numPr>
        <w:ind w:left="795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Согласовывает условия и заключение договоров поставок по обеспечению Предприятия.</w:t>
      </w:r>
    </w:p>
    <w:p w:rsidR="00000000" w:rsidDel="00000000" w:rsidP="00000000" w:rsidRDefault="00000000" w:rsidRPr="00000000" w14:paraId="0000010C">
      <w:pPr>
        <w:numPr>
          <w:ilvl w:val="0"/>
          <w:numId w:val="2"/>
        </w:numPr>
        <w:ind w:left="795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Выполняет работу, связанную с подготовкой претензий к поставщикам, не выполняющим условия договоров по материально-техническому обеспечению.</w:t>
      </w:r>
    </w:p>
    <w:p w:rsidR="00000000" w:rsidDel="00000000" w:rsidP="00000000" w:rsidRDefault="00000000" w:rsidRPr="00000000" w14:paraId="0000010D">
      <w:pPr>
        <w:numPr>
          <w:ilvl w:val="0"/>
          <w:numId w:val="2"/>
        </w:numPr>
        <w:ind w:left="795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Организует работы по ресурсосбережению в области материально-технического снабжения, по снижению накладных расходов, закупочных цен (скидки).</w:t>
      </w:r>
    </w:p>
    <w:p w:rsidR="00000000" w:rsidDel="00000000" w:rsidP="00000000" w:rsidRDefault="00000000" w:rsidRPr="00000000" w14:paraId="0000010E">
      <w:pPr>
        <w:numPr>
          <w:ilvl w:val="0"/>
          <w:numId w:val="2"/>
        </w:numPr>
        <w:ind w:left="795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Дает предложения по разработке нормативов потребности в производственных (складских) запасах материальных ресурсах.</w:t>
      </w:r>
    </w:p>
    <w:p w:rsidR="00000000" w:rsidDel="00000000" w:rsidP="00000000" w:rsidRDefault="00000000" w:rsidRPr="00000000" w14:paraId="0000010F">
      <w:pPr>
        <w:numPr>
          <w:ilvl w:val="0"/>
          <w:numId w:val="2"/>
        </w:numPr>
        <w:ind w:left="795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Обеспечивает совместно со складом контроль над состоянием запасов материалов на Предприятии и использование их по прямому назначению.</w:t>
      </w:r>
    </w:p>
    <w:p w:rsidR="00000000" w:rsidDel="00000000" w:rsidP="00000000" w:rsidRDefault="00000000" w:rsidRPr="00000000" w14:paraId="00000110">
      <w:pPr>
        <w:numPr>
          <w:ilvl w:val="0"/>
          <w:numId w:val="2"/>
        </w:numPr>
        <w:ind w:left="795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Разрабатывает и внедряет мероприятия по повышению эффективности использования материальных ресурсов, снижению затрат, связанных с транспортировкой, хранением и рисками по использованию вторичных ресурсов и отходов производства, выявлению и реализации излишнего сырья, материалов, оборудования и других видов материальных ресурсов, а также «неликвидов».   </w:t>
      </w:r>
    </w:p>
    <w:p w:rsidR="00000000" w:rsidDel="00000000" w:rsidP="00000000" w:rsidRDefault="00000000" w:rsidRPr="00000000" w14:paraId="00000111">
      <w:pPr>
        <w:ind w:right="200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right="200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right="200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Перечень работ.</w:t>
      </w:r>
    </w:p>
    <w:p w:rsidR="00000000" w:rsidDel="00000000" w:rsidP="00000000" w:rsidRDefault="00000000" w:rsidRPr="00000000" w14:paraId="00000114">
      <w:pPr>
        <w:ind w:right="200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Анализ цен на доработку.</w:t>
      </w:r>
    </w:p>
    <w:p w:rsidR="00000000" w:rsidDel="00000000" w:rsidP="00000000" w:rsidRDefault="00000000" w:rsidRPr="00000000" w14:paraId="00000117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Приёмка контейнера.</w:t>
      </w:r>
    </w:p>
    <w:p w:rsidR="00000000" w:rsidDel="00000000" w:rsidP="00000000" w:rsidRDefault="00000000" w:rsidRPr="00000000" w14:paraId="00000118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Выезд за товаром.</w:t>
      </w:r>
    </w:p>
    <w:p w:rsidR="00000000" w:rsidDel="00000000" w:rsidP="00000000" w:rsidRDefault="00000000" w:rsidRPr="00000000" w14:paraId="00000119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Счёт-фактура.</w:t>
      </w:r>
    </w:p>
    <w:p w:rsidR="00000000" w:rsidDel="00000000" w:rsidP="00000000" w:rsidRDefault="00000000" w:rsidRPr="00000000" w14:paraId="0000011A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Поиск кондиционеров — анализ цен на рынке, приглашение представителя компании.</w:t>
      </w:r>
    </w:p>
    <w:p w:rsidR="00000000" w:rsidDel="00000000" w:rsidP="00000000" w:rsidRDefault="00000000" w:rsidRPr="00000000" w14:paraId="0000011B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Покупка шланга для мойки KARCHER.</w:t>
      </w:r>
    </w:p>
    <w:p w:rsidR="00000000" w:rsidDel="00000000" w:rsidP="00000000" w:rsidRDefault="00000000" w:rsidRPr="00000000" w14:paraId="0000011C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Полоуборочное оборудование.</w:t>
      </w:r>
    </w:p>
    <w:p w:rsidR="00000000" w:rsidDel="00000000" w:rsidP="00000000" w:rsidRDefault="00000000" w:rsidRPr="00000000" w14:paraId="0000011D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Приём канцтоваров на складе.</w:t>
      </w:r>
    </w:p>
    <w:p w:rsidR="00000000" w:rsidDel="00000000" w:rsidP="00000000" w:rsidRDefault="00000000" w:rsidRPr="00000000" w14:paraId="0000011E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Поиск спецодежды через Internet.</w:t>
      </w:r>
    </w:p>
    <w:p w:rsidR="00000000" w:rsidDel="00000000" w:rsidP="00000000" w:rsidRDefault="00000000" w:rsidRPr="00000000" w14:paraId="0000011F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Заправка карточек.</w:t>
      </w:r>
    </w:p>
    <w:p w:rsidR="00000000" w:rsidDel="00000000" w:rsidP="00000000" w:rsidRDefault="00000000" w:rsidRPr="00000000" w14:paraId="00000120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Сбор документации (счёт-фактуры) по канцтоварам.</w:t>
      </w:r>
    </w:p>
    <w:p w:rsidR="00000000" w:rsidDel="00000000" w:rsidP="00000000" w:rsidRDefault="00000000" w:rsidRPr="00000000" w14:paraId="00000121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Закуп запасных частей.</w:t>
      </w:r>
    </w:p>
    <w:p w:rsidR="00000000" w:rsidDel="00000000" w:rsidP="00000000" w:rsidRDefault="00000000" w:rsidRPr="00000000" w14:paraId="00000122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Анализ цен, поиск фирм по укладке асфальта.</w:t>
      </w:r>
    </w:p>
    <w:p w:rsidR="00000000" w:rsidDel="00000000" w:rsidP="00000000" w:rsidRDefault="00000000" w:rsidRPr="00000000" w14:paraId="00000123">
      <w:pPr>
        <w:ind w:right="2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right="20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Отдел гарантийного обслуживания.</w:t>
      </w:r>
    </w:p>
    <w:p w:rsidR="00000000" w:rsidDel="00000000" w:rsidP="00000000" w:rsidRDefault="00000000" w:rsidRPr="00000000" w14:paraId="00000126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firstLine="709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Гарантийный отдел занимается гарантийным ремонтом, включающим в себя проведение работ по устранению недостатков, в том числе с заменой изделий, вышедших из строя по вине завода – изготовителя автомобилей. Все работы, связанные с выполнением гарантийного ремонта автомобилей, производятся за счет завода – изготовителя автомобилей. </w:t>
      </w:r>
    </w:p>
    <w:p w:rsidR="00000000" w:rsidDel="00000000" w:rsidP="00000000" w:rsidRDefault="00000000" w:rsidRPr="00000000" w14:paraId="00000128">
      <w:pPr>
        <w:ind w:firstLine="709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Гарантийный ремонт осуществляется в период гарантийного срока. Гарантийный срок – установленный ОАО «АВТОВАЗ» и оговоренный в гарантийном талоне период, в течении которого предприятие  сервисно – сбытовой сети за счет завода – изготовителя устраняет на автомобиле выявленные потребителем недостатки производственного характера или возмещает потребителю расходы по их устранению.</w:t>
      </w:r>
    </w:p>
    <w:p w:rsidR="00000000" w:rsidDel="00000000" w:rsidP="00000000" w:rsidRDefault="00000000" w:rsidRPr="00000000" w14:paraId="00000129">
      <w:pPr>
        <w:ind w:firstLine="709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firstLine="709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Организация гарантийного обслуживания автомобилей. </w:t>
      </w:r>
    </w:p>
    <w:p w:rsidR="00000000" w:rsidDel="00000000" w:rsidP="00000000" w:rsidRDefault="00000000" w:rsidRPr="00000000" w14:paraId="0000012B">
      <w:pPr>
        <w:ind w:firstLine="709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3"/>
        </w:numPr>
        <w:ind w:left="1429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Гарантийное обслуживание автомобилей организует дирекция по организации поставок автомобилей, запасных частей и техническому обслуживанию через предприятия сервисно – сбытовой сети, заключившие с ОАО «АВТОВАЗ» дистрибьюторское (прямое дилерское, дилерское) соглашение и договор о гарантийном обслуживании автомобилей производства ОАО «АВТОВАЗ».</w:t>
      </w:r>
    </w:p>
    <w:p w:rsidR="00000000" w:rsidDel="00000000" w:rsidP="00000000" w:rsidRDefault="00000000" w:rsidRPr="00000000" w14:paraId="0000012D">
      <w:pPr>
        <w:numPr>
          <w:ilvl w:val="0"/>
          <w:numId w:val="3"/>
        </w:numPr>
        <w:ind w:left="1429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Полномочия по организации гарантийного обслуживания автомобилей делегируются ОАО «АВТОВАЗ» дистрибьтору (прямому дилеру) на определенной дистрибьютору территории.</w:t>
      </w:r>
    </w:p>
    <w:p w:rsidR="00000000" w:rsidDel="00000000" w:rsidP="00000000" w:rsidRDefault="00000000" w:rsidRPr="00000000" w14:paraId="0000012E">
      <w:pPr>
        <w:numPr>
          <w:ilvl w:val="0"/>
          <w:numId w:val="3"/>
        </w:numPr>
        <w:ind w:left="1429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Отношения между дистрибьютором и дилером по организации выполнения гарантийных работ на определенной дистрибьютором территории для дилера регулируются договором, составленным в соответствии с требованиями Российского законодательства и П26000.37.101.0011.</w:t>
      </w:r>
    </w:p>
    <w:p w:rsidR="00000000" w:rsidDel="00000000" w:rsidP="00000000" w:rsidRDefault="00000000" w:rsidRPr="00000000" w14:paraId="0000012F">
      <w:pPr>
        <w:numPr>
          <w:ilvl w:val="0"/>
          <w:numId w:val="3"/>
        </w:numPr>
        <w:ind w:left="1429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Предприятие сервисно – сбытовой сети (дистрибьютор, прямой дилер) несет ответственность перед заводом – изготовителем, потребителем в соответствии с законодательством РФ и нормативной документацией  ОАО «АВТОВАЗ»:</w:t>
      </w:r>
    </w:p>
    <w:p w:rsidR="00000000" w:rsidDel="00000000" w:rsidP="00000000" w:rsidRDefault="00000000" w:rsidRPr="00000000" w14:paraId="00000130">
      <w:pPr>
        <w:numPr>
          <w:ilvl w:val="1"/>
          <w:numId w:val="3"/>
        </w:numPr>
        <w:ind w:left="2149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за качество и полноту предпродажной подготовки согласно перечню обязательных работ, указанных в сервисной книжке и устранение выявленных в процессе предпродажной подготовки недостатков;</w:t>
      </w:r>
    </w:p>
    <w:p w:rsidR="00000000" w:rsidDel="00000000" w:rsidP="00000000" w:rsidRDefault="00000000" w:rsidRPr="00000000" w14:paraId="00000131">
      <w:pPr>
        <w:numPr>
          <w:ilvl w:val="1"/>
          <w:numId w:val="3"/>
        </w:numPr>
        <w:ind w:left="2149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своевременное и полное исполнение гарантийных обязательств ОАО «АВТОВАЗ» в соответствии с действующими соглашениями и договорами;</w:t>
      </w:r>
    </w:p>
    <w:p w:rsidR="00000000" w:rsidDel="00000000" w:rsidP="00000000" w:rsidRDefault="00000000" w:rsidRPr="00000000" w14:paraId="00000132">
      <w:pPr>
        <w:numPr>
          <w:ilvl w:val="1"/>
          <w:numId w:val="3"/>
        </w:numPr>
        <w:ind w:left="2149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за организацию технического обслуживания и ремонта автомобилей на закрепленной территории, включая обеспечение запасными частями согласно установленных ОАО «АВТОВАЗ» требований, в том числе по качеству  и срокам удовлетворения потребности в запасных частях.</w:t>
      </w:r>
    </w:p>
    <w:p w:rsidR="00000000" w:rsidDel="00000000" w:rsidP="00000000" w:rsidRDefault="00000000" w:rsidRPr="00000000" w14:paraId="00000133">
      <w:pPr>
        <w:ind w:left="1789" w:firstLine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firstLine="709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При оформлении покупки автомобиля покупателю необходимо ознакомится с изложенными ниже условиями гарантии и потребовать от продавца: </w:t>
      </w:r>
    </w:p>
    <w:p w:rsidR="00000000" w:rsidDel="00000000" w:rsidP="00000000" w:rsidRDefault="00000000" w:rsidRPr="00000000" w14:paraId="00000135">
      <w:pPr>
        <w:ind w:firstLine="709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проведения предпродажной подготовки в соответствии с перечнем, указанным в «Сервисной книжке»;</w:t>
      </w:r>
    </w:p>
    <w:p w:rsidR="00000000" w:rsidDel="00000000" w:rsidP="00000000" w:rsidRDefault="00000000" w:rsidRPr="00000000" w14:paraId="00000136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- обязательного полного оформлении «Сервисной книжки» (отметки о проведении предпродажной подготовки), «Гарантийного талона», «Акта приема - передачи автомобиля» и «Договора купли – продажи». Данные документы необходимо хранить в течении всего срока эксплуатации автомобиля.</w:t>
      </w:r>
    </w:p>
    <w:p w:rsidR="00000000" w:rsidDel="00000000" w:rsidP="00000000" w:rsidRDefault="00000000" w:rsidRPr="00000000" w14:paraId="00000137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right="20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right="20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right="20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right="20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4. Техника безопасности, правила пожарный безопасности и мероприятия по защите окружающей среды на АТП.</w:t>
      </w:r>
    </w:p>
    <w:p w:rsidR="00000000" w:rsidDel="00000000" w:rsidP="00000000" w:rsidRDefault="00000000" w:rsidRPr="00000000" w14:paraId="0000013C">
      <w:pPr>
        <w:spacing w:before="420" w:line="360" w:lineRule="auto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4.1. Техника безопасности на АТП</w:t>
      </w:r>
    </w:p>
    <w:p w:rsidR="00000000" w:rsidDel="00000000" w:rsidP="00000000" w:rsidRDefault="00000000" w:rsidRPr="00000000" w14:paraId="0000013D">
      <w:pPr>
        <w:spacing w:before="34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Организационными мероприятиями, обеспечивающими безопасность работы в электроустановках, являются: оформление работы нарядом-допуском, распоряжением или перечнем работ, выполняемых в порядке  текущей эксплуатации; допуск к работе; надзор во время работы; оформление перерыва в работе, переводов на другое место, окончания работы.</w:t>
      </w:r>
    </w:p>
    <w:p w:rsidR="00000000" w:rsidDel="00000000" w:rsidP="00000000" w:rsidRDefault="00000000" w:rsidRPr="00000000" w14:paraId="0000013E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К техническим мероприятиям при проведении работ со снятием напряжения относятся: необходимые отключения и меры, препятствующие подаче напряжения к месту работы в следствии ошибочного или самопроизвольного включения коммутационной аппаратуры; вывешивание запрещающих плакатов на приводах ручного и на ключах дистанционного, управления коммутационной аппаратуры; проверка отсутствия напряжения на токоведущих частях, которые должны быть заземлены; заземление; вывешивание предупреждающих и предписывающих плакатов, ограждение ими при необходимости рабочих мест и оставшихся под напряжением токоведущих частей.</w:t>
      </w:r>
    </w:p>
    <w:p w:rsidR="00000000" w:rsidDel="00000000" w:rsidP="00000000" w:rsidRDefault="00000000" w:rsidRPr="00000000" w14:paraId="0000013F">
      <w:pPr>
        <w:spacing w:before="340" w:line="360" w:lineRule="auto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4.2. Правила пожарной безопасности на АТП.</w:t>
      </w:r>
    </w:p>
    <w:p w:rsidR="00000000" w:rsidDel="00000000" w:rsidP="00000000" w:rsidRDefault="00000000" w:rsidRPr="00000000" w14:paraId="00000140">
      <w:pPr>
        <w:spacing w:before="34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Пожарная безопасность АТП должна отвечать требованиям ГОСТ 12.1,004-85, строительным нормам и правилам, типовым правилам пожарной безопасности для промышленных предприятий и Правилами пожарной безопасности для предприятий автомобильного транспорта общего пользования РСФСР.</w:t>
      </w:r>
    </w:p>
    <w:p w:rsidR="00000000" w:rsidDel="00000000" w:rsidP="00000000" w:rsidRDefault="00000000" w:rsidRPr="00000000" w14:paraId="00000141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Территорию АТП необходимо содержать в чистоте и систематически  очищать от производственных отходов. Промасленные обтирочные материалы и производственные отходы следует собирать в специально отведенных местах, и по окончании рабочих смен удалять.</w:t>
      </w:r>
    </w:p>
    <w:p w:rsidR="00000000" w:rsidDel="00000000" w:rsidP="00000000" w:rsidRDefault="00000000" w:rsidRPr="00000000" w14:paraId="00000142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Разлитые топливно-смазочные материалы надо немедленно убирать. Дороги, проезды, подъезды к зданиям и пожарным водоисточникам, противопожарные разрывы между зданиями и сооружениями и подступы к пожарному инвентарю и оборудованию должны быть всегда свободными.</w:t>
      </w:r>
    </w:p>
    <w:p w:rsidR="00000000" w:rsidDel="00000000" w:rsidP="00000000" w:rsidRDefault="00000000" w:rsidRPr="00000000" w14:paraId="00000143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На территорию складов легковоспламеняющихся и горючих веществ въезд транспортных средств допускается только при наличии на выхлопных трубах искрогасителей.</w:t>
      </w:r>
    </w:p>
    <w:p w:rsidR="00000000" w:rsidDel="00000000" w:rsidP="00000000" w:rsidRDefault="00000000" w:rsidRPr="00000000" w14:paraId="00000144">
      <w:pPr>
        <w:spacing w:line="360" w:lineRule="auto"/>
        <w:ind w:right="6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Во избежание пожара вблизи мест стоянки автомобилей и хранения горючих материалов не разрешается курить и пользоваться открытым огнем.</w:t>
      </w:r>
    </w:p>
    <w:p w:rsidR="00000000" w:rsidDel="00000000" w:rsidP="00000000" w:rsidRDefault="00000000" w:rsidRPr="00000000" w14:paraId="00000145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Производственные, служебные, административные, хозяйственные, складские и вспомогательные помещения надо своевременно убирать, технологическое вспомогательное оборудование очищать от горючей пыли и других горючих отходов. Проходы, выходы, коридоры, тамбуры, лестницы должны быть свободными и не загромождаться оборудованием, сырьем и различными предметами.</w:t>
      </w:r>
    </w:p>
    <w:p w:rsidR="00000000" w:rsidDel="00000000" w:rsidP="00000000" w:rsidRDefault="00000000" w:rsidRPr="00000000" w14:paraId="00000146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У входа в производственное помещение должна быть надпись с указанием его категории и классов взрыво-  и пожароопасное.</w:t>
      </w:r>
    </w:p>
    <w:p w:rsidR="00000000" w:rsidDel="00000000" w:rsidP="00000000" w:rsidRDefault="00000000" w:rsidRPr="00000000" w14:paraId="00000147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лестничных клетках зданий запрещено устанавливать какие-либо; помещения, прокладывать промышленные трубопроводы с легко воспламеняющимися и горючими жидкостями, открыто прокладывать электрические кабели и воздуховоды.</w:t>
      </w:r>
    </w:p>
    <w:p w:rsidR="00000000" w:rsidDel="00000000" w:rsidP="00000000" w:rsidRDefault="00000000" w:rsidRPr="00000000" w14:paraId="00000148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В подвальных помещениях и цокольных этажах производственных зданий запрещено хранение легковоспламеняющихся и взрывчатых веществ, баллонов с газами, находящимися под давлением, и веществ с повышенной взрыво- и пожароопасностью, а в подвалах с выходами в общие лестничные клетки зданий - горючих веществ и материалов.</w:t>
      </w:r>
    </w:p>
    <w:p w:rsidR="00000000" w:rsidDel="00000000" w:rsidP="00000000" w:rsidRDefault="00000000" w:rsidRPr="00000000" w14:paraId="00000149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В цеховых кладовых для хранения горючих и легковоспламеняющихся . жидкостей устанавливают нормы их хранения.</w:t>
      </w:r>
    </w:p>
    <w:p w:rsidR="00000000" w:rsidDel="00000000" w:rsidP="00000000" w:rsidRDefault="00000000" w:rsidRPr="00000000" w14:paraId="0000014A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На рабочих местах в производственных помещениях, легковоспламеняющиеся, горючие жидкости (топливо, растворители, лаки, краски) хранят в плотно закрытых емкостях в количестве, не превышающем сменную потребность.</w:t>
      </w:r>
    </w:p>
    <w:p w:rsidR="00000000" w:rsidDel="00000000" w:rsidP="00000000" w:rsidRDefault="00000000" w:rsidRPr="00000000" w14:paraId="0000014B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Курение в производственных помещениях допускается только в специально отведенных для этого местах, оборудованных резервуарами с водой и урнами. В этих местах должна быть вывешена табличка надписью "Место для курения".</w:t>
      </w:r>
    </w:p>
    <w:p w:rsidR="00000000" w:rsidDel="00000000" w:rsidP="00000000" w:rsidRDefault="00000000" w:rsidRPr="00000000" w14:paraId="0000014C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В производственных и административных зданиях АТП запрещается:</w:t>
      </w:r>
    </w:p>
    <w:p w:rsidR="00000000" w:rsidDel="00000000" w:rsidP="00000000" w:rsidRDefault="00000000" w:rsidRPr="00000000" w14:paraId="0000014D">
      <w:pPr>
        <w:spacing w:line="360" w:lineRule="auto"/>
        <w:ind w:right="6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Загромождать проходы к месту расположения первичных средств пожаротушения и к внутренним пожарным кранам;</w:t>
      </w:r>
    </w:p>
    <w:p w:rsidR="00000000" w:rsidDel="00000000" w:rsidP="00000000" w:rsidRDefault="00000000" w:rsidRPr="00000000" w14:paraId="0000014E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Убирать помещения с применением легковоспламеняющихся жидкостей (бензина, керосина, и др.);</w:t>
      </w:r>
    </w:p>
    <w:p w:rsidR="00000000" w:rsidDel="00000000" w:rsidP="00000000" w:rsidRDefault="00000000" w:rsidRPr="00000000" w14:paraId="0000014F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Отогревать замерзшие трубы различных систем (водопровода, канализации, отопления) при помощи открытого огня;</w:t>
      </w:r>
    </w:p>
    <w:p w:rsidR="00000000" w:rsidDel="00000000" w:rsidP="00000000" w:rsidRDefault="00000000" w:rsidRPr="00000000" w14:paraId="00000150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Производить работы с применением открытого огня в не предусмотренных для этой цели местах, а также пользоваться открытым огнем для освещения при ремонтных и других работах;</w:t>
      </w:r>
    </w:p>
    <w:p w:rsidR="00000000" w:rsidDel="00000000" w:rsidP="00000000" w:rsidRDefault="00000000" w:rsidRPr="00000000" w14:paraId="00000151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Хранить тару из-под легковоспламеняющихся и горючих жидкостей.</w:t>
      </w:r>
    </w:p>
    <w:p w:rsidR="00000000" w:rsidDel="00000000" w:rsidP="00000000" w:rsidRDefault="00000000" w:rsidRPr="00000000" w14:paraId="00000152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Для устранения условий, могущих привести к пожарам и возгораниям, все  электроустановки следует оборудовать аппаратами защиты от токов короткого замыкания.</w:t>
      </w:r>
    </w:p>
    <w:p w:rsidR="00000000" w:rsidDel="00000000" w:rsidP="00000000" w:rsidRDefault="00000000" w:rsidRPr="00000000" w14:paraId="00000153">
      <w:pPr>
        <w:spacing w:before="200" w:line="360" w:lineRule="auto"/>
        <w:jc w:val="both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4.3. Мероприятия по защите окружающей</w:t>
      </w:r>
    </w:p>
    <w:p w:rsidR="00000000" w:rsidDel="00000000" w:rsidP="00000000" w:rsidRDefault="00000000" w:rsidRPr="00000000" w14:paraId="00000154">
      <w:pPr>
        <w:spacing w:before="200" w:line="360" w:lineRule="auto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среды на АТП.</w:t>
      </w:r>
    </w:p>
    <w:p w:rsidR="00000000" w:rsidDel="00000000" w:rsidP="00000000" w:rsidRDefault="00000000" w:rsidRPr="00000000" w14:paraId="00000155">
      <w:pPr>
        <w:spacing w:before="320" w:line="360" w:lineRule="auto"/>
        <w:ind w:right="4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Для снижения вредного воздействия АТП на окружающую среду при его проектировании, строительстве и эксплуатации должны выполняться; природоохранные мероприятия.</w:t>
      </w:r>
    </w:p>
    <w:p w:rsidR="00000000" w:rsidDel="00000000" w:rsidP="00000000" w:rsidRDefault="00000000" w:rsidRPr="00000000" w14:paraId="00000156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Вокруг предприятия должна быть санитарно-защитная зона шириной не менее 50 м. Эту зону озеленяют и благоустраивают. Зеленые насаждения обогащают воздух кислородом, поглощают углекислый газ, шум, очищают, воздух от пыли и регулируют микроклимат. Производства с вредными выделениями (окрасочный, кузнечно-прессовый, деревообрабатывающий и другие участки) по возможности сосредоточивают в филиалах на окраине города. С целю поддержания чистоты атмосферного воздуха в пределах норм на АТП предусматривают предварительную очистку вентиляционных и технологических выбросов с их последующим рассеиванием в атмосфере. Воздух удаляемый из окрасочного отделения с применением пульверизационной окраски, перед выбросом в атмосферу очищают в гидрофильтрах. Очистка в них происходит за счет улавливания загрязняющих воздух веществ водой. При этом эффективность очистки От красочного аэрозоля достигает 0,99, а от паров растворителей - 0,30-0,35.</w:t>
      </w:r>
    </w:p>
    <w:p w:rsidR="00000000" w:rsidDel="00000000" w:rsidP="00000000" w:rsidRDefault="00000000" w:rsidRPr="00000000" w14:paraId="00000157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Для очистки воздуха, удаляемого из сушильных камер, применяют дожигание или каталитическое дожигание. В первом случае пары растворителей, содержащиеся в воздухе, сгорают в струе горящего природного газа, во втором случае загрязненный воздух нагревается до температуры 400 град. и подается на катализатор, где происходит дожигание вредных газообразных примесей. Очищают воздух от древесной пыли, образующейся в деревообрабатывающих цехах, и от абразивной пыли заточных и шлифовальных станков с помощью циклонов: в них пыль отделяется от запыленного воздуха под действием центробежных сил и тканевых фильтров. Эффективность очистки в циклонах в зависимости от конструкции достигает 0,6,-0,99.</w:t>
      </w:r>
    </w:p>
    <w:p w:rsidR="00000000" w:rsidDel="00000000" w:rsidP="00000000" w:rsidRDefault="00000000" w:rsidRPr="00000000" w14:paraId="00000158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Для очистки воздуха от сварочного аэрозоля, выделяемого при сварке, используют мокрые пылеуловители, например барботеры, где загрязненный воздух в виде пузырьков проходит через слой жидкости и очищается. Могут быть использованы и пластинчатые электрофильтры, в которых частицы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пыли получают электрический заряд и оседают на электроде, при этом эффективность очистки составляет 0,95.</w:t>
      </w:r>
    </w:p>
    <w:p w:rsidR="00000000" w:rsidDel="00000000" w:rsidP="00000000" w:rsidRDefault="00000000" w:rsidRPr="00000000" w14:paraId="00000159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В тех случаях, когда очистные сооружения установить невозможно или они отсутствуют, концентрацию вредных веществ в воздухе приземного слоя можно уменьшить путем рационального рассеивания пылегазовых выбросов в атмосфере. Это достигается при помощи высоких труб, выхлопных шахт увеличенной высоты или повышением скорости выброса (факельный выброс).</w:t>
      </w:r>
    </w:p>
    <w:p w:rsidR="00000000" w:rsidDel="00000000" w:rsidP="00000000" w:rsidRDefault="00000000" w:rsidRPr="00000000" w14:paraId="0000015A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360" w:lineRule="auto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Содержание:</w:t>
      </w:r>
    </w:p>
    <w:p w:rsidR="00000000" w:rsidDel="00000000" w:rsidP="00000000" w:rsidRDefault="00000000" w:rsidRPr="00000000" w14:paraId="00000164">
      <w:pPr>
        <w:spacing w:line="36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Введение.</w:t>
      </w:r>
    </w:p>
    <w:p w:rsidR="00000000" w:rsidDel="00000000" w:rsidP="00000000" w:rsidRDefault="00000000" w:rsidRPr="00000000" w14:paraId="00000165">
      <w:pPr>
        <w:numPr>
          <w:ilvl w:val="6"/>
          <w:numId w:val="3"/>
        </w:numPr>
        <w:spacing w:line="360" w:lineRule="auto"/>
        <w:ind w:left="142"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Структура предприятия.</w:t>
      </w:r>
    </w:p>
    <w:p w:rsidR="00000000" w:rsidDel="00000000" w:rsidP="00000000" w:rsidRDefault="00000000" w:rsidRPr="00000000" w14:paraId="00000166">
      <w:pPr>
        <w:spacing w:line="360" w:lineRule="auto"/>
        <w:ind w:left="142" w:firstLine="578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1. 1. Выбор метода организации производства  в АТП.</w:t>
      </w:r>
    </w:p>
    <w:p w:rsidR="00000000" w:rsidDel="00000000" w:rsidP="00000000" w:rsidRDefault="00000000" w:rsidRPr="00000000" w14:paraId="00000167">
      <w:pPr>
        <w:spacing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1.2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Выбор метода организации технологического процесса на объекте  предприятия.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tabs>
          <w:tab w:val="left" w:pos="142"/>
        </w:tabs>
        <w:spacing w:line="360" w:lineRule="auto"/>
        <w:ind w:left="142" w:firstLine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ab/>
        <w:t xml:space="preserve">1.3. Схема технологического процесса на объекте.</w:t>
      </w:r>
    </w:p>
    <w:p w:rsidR="00000000" w:rsidDel="00000000" w:rsidP="00000000" w:rsidRDefault="00000000" w:rsidRPr="00000000" w14:paraId="00000169">
      <w:pPr>
        <w:tabs>
          <w:tab w:val="left" w:pos="142"/>
        </w:tabs>
        <w:spacing w:line="360" w:lineRule="auto"/>
        <w:ind w:left="709"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ab/>
        <w:t xml:space="preserve">1.4.  Выбор режима работы производственных подразделений.</w:t>
      </w:r>
    </w:p>
    <w:p w:rsidR="00000000" w:rsidDel="00000000" w:rsidP="00000000" w:rsidRDefault="00000000" w:rsidRPr="00000000" w14:paraId="0000016A">
      <w:pPr>
        <w:tabs>
          <w:tab w:val="left" w:pos="142"/>
        </w:tabs>
        <w:spacing w:line="360" w:lineRule="auto"/>
        <w:ind w:left="709"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1.5.  Подбор технологического оборудования и технологической    организационной оснастку для цеха топливной аппаратуры</w:t>
      </w:r>
    </w:p>
    <w:p w:rsidR="00000000" w:rsidDel="00000000" w:rsidP="00000000" w:rsidRDefault="00000000" w:rsidRPr="00000000" w14:paraId="0000016B">
      <w:pPr>
        <w:numPr>
          <w:ilvl w:val="3"/>
          <w:numId w:val="3"/>
        </w:numPr>
        <w:spacing w:line="360" w:lineRule="auto"/>
        <w:ind w:left="709" w:hanging="567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Отдел снабжения.</w:t>
      </w:r>
    </w:p>
    <w:p w:rsidR="00000000" w:rsidDel="00000000" w:rsidP="00000000" w:rsidRDefault="00000000" w:rsidRPr="00000000" w14:paraId="0000016C">
      <w:pPr>
        <w:numPr>
          <w:ilvl w:val="3"/>
          <w:numId w:val="3"/>
        </w:numPr>
        <w:spacing w:line="360" w:lineRule="auto"/>
        <w:ind w:left="3589" w:hanging="3447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Схема участка.</w:t>
      </w:r>
    </w:p>
    <w:p w:rsidR="00000000" w:rsidDel="00000000" w:rsidP="00000000" w:rsidRDefault="00000000" w:rsidRPr="00000000" w14:paraId="0000016D">
      <w:pPr>
        <w:spacing w:line="360" w:lineRule="auto"/>
        <w:ind w:right="20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4.  Техника безопасности, правила пожарный безопасности и      мероприятия по защите окружающей среды на АТП.</w:t>
      </w:r>
    </w:p>
    <w:p w:rsidR="00000000" w:rsidDel="00000000" w:rsidP="00000000" w:rsidRDefault="00000000" w:rsidRPr="00000000" w14:paraId="0000016E">
      <w:pPr>
        <w:spacing w:line="360" w:lineRule="auto"/>
        <w:ind w:right="20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</w:t>
        <w:tab/>
        <w:t xml:space="preserve">4.1. Техника безопасности на АТП.</w:t>
      </w:r>
    </w:p>
    <w:p w:rsidR="00000000" w:rsidDel="00000000" w:rsidP="00000000" w:rsidRDefault="00000000" w:rsidRPr="00000000" w14:paraId="0000016F">
      <w:pPr>
        <w:spacing w:line="360" w:lineRule="auto"/>
        <w:ind w:right="20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  <w:tab/>
        <w:t xml:space="preserve">4.2. Правила пожарной безопасности на АТП.</w:t>
      </w:r>
    </w:p>
    <w:p w:rsidR="00000000" w:rsidDel="00000000" w:rsidP="00000000" w:rsidRDefault="00000000" w:rsidRPr="00000000" w14:paraId="00000170">
      <w:pPr>
        <w:spacing w:line="360" w:lineRule="auto"/>
        <w:ind w:right="20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4.3. Мероприятия по защите окружающей среды на АТП.</w:t>
      </w:r>
    </w:p>
    <w:p w:rsidR="00000000" w:rsidDel="00000000" w:rsidP="00000000" w:rsidRDefault="00000000" w:rsidRPr="00000000" w14:paraId="00000171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360" w:lineRule="auto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type w:val="nextPage"/>
      <w:pgSz w:h="16838" w:w="11906"/>
      <w:pgMar w:bottom="993" w:top="1440" w:left="1800" w:right="180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200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tabs>
        <w:tab w:val="center" w:pos="9000"/>
      </w:tabs>
    </w:pPr>
    <w:rPr>
      <w:b w:val="1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22" Type="http://schemas.openxmlformats.org/officeDocument/2006/relationships/image" Target="media/image25.png"/><Relationship Id="rId21" Type="http://schemas.openxmlformats.org/officeDocument/2006/relationships/image" Target="media/image21.png"/><Relationship Id="rId24" Type="http://schemas.openxmlformats.org/officeDocument/2006/relationships/image" Target="media/image18.png"/><Relationship Id="rId23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26" Type="http://schemas.openxmlformats.org/officeDocument/2006/relationships/image" Target="media/image3.png"/><Relationship Id="rId25" Type="http://schemas.openxmlformats.org/officeDocument/2006/relationships/image" Target="media/image11.png"/><Relationship Id="rId28" Type="http://schemas.openxmlformats.org/officeDocument/2006/relationships/image" Target="media/image13.png"/><Relationship Id="rId27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17.png"/><Relationship Id="rId29" Type="http://schemas.openxmlformats.org/officeDocument/2006/relationships/image" Target="media/image20.png"/><Relationship Id="rId7" Type="http://schemas.openxmlformats.org/officeDocument/2006/relationships/image" Target="media/image19.png"/><Relationship Id="rId8" Type="http://schemas.openxmlformats.org/officeDocument/2006/relationships/image" Target="media/image24.png"/><Relationship Id="rId31" Type="http://schemas.openxmlformats.org/officeDocument/2006/relationships/footer" Target="footer1.xml"/><Relationship Id="rId30" Type="http://schemas.openxmlformats.org/officeDocument/2006/relationships/image" Target="media/image4.png"/><Relationship Id="rId11" Type="http://schemas.openxmlformats.org/officeDocument/2006/relationships/image" Target="media/image9.png"/><Relationship Id="rId10" Type="http://schemas.openxmlformats.org/officeDocument/2006/relationships/image" Target="media/image1.png"/><Relationship Id="rId13" Type="http://schemas.openxmlformats.org/officeDocument/2006/relationships/image" Target="media/image8.png"/><Relationship Id="rId12" Type="http://schemas.openxmlformats.org/officeDocument/2006/relationships/image" Target="media/image15.png"/><Relationship Id="rId15" Type="http://schemas.openxmlformats.org/officeDocument/2006/relationships/image" Target="media/image2.png"/><Relationship Id="rId14" Type="http://schemas.openxmlformats.org/officeDocument/2006/relationships/image" Target="media/image10.png"/><Relationship Id="rId17" Type="http://schemas.openxmlformats.org/officeDocument/2006/relationships/image" Target="media/image16.png"/><Relationship Id="rId16" Type="http://schemas.openxmlformats.org/officeDocument/2006/relationships/image" Target="media/image6.png"/><Relationship Id="rId19" Type="http://schemas.openxmlformats.org/officeDocument/2006/relationships/image" Target="media/image23.png"/><Relationship Id="rId1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