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Содержание</w:t>
      </w:r>
    </w:p>
    <w:p w:rsidR="00000000" w:rsidDel="00000000" w:rsidP="00000000" w:rsidRDefault="00000000" w:rsidRPr="00000000" w14:paraId="00000002">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03">
      <w:pPr>
        <w:pStyle w:val="Heading2"/>
        <w:widowControl w:val="0"/>
        <w:pBdr>
          <w:top w:space="0" w:sz="0" w:val="nil"/>
          <w:left w:space="0" w:sz="0" w:val="nil"/>
          <w:bottom w:space="0" w:sz="0" w:val="nil"/>
          <w:right w:space="0" w:sz="0" w:val="nil"/>
          <w:between w:space="0" w:sz="0" w:val="nil"/>
        </w:pBdr>
        <w:shd w:fill="auto" w:val="clear"/>
        <w:spacing w:after="0" w:before="0" w:line="360" w:lineRule="auto"/>
        <w:rPr>
          <w:smallCaps w:val="0"/>
          <w:sz w:val="28"/>
          <w:szCs w:val="28"/>
        </w:rPr>
      </w:pPr>
      <w:r w:rsidDel="00000000" w:rsidR="00000000" w:rsidRPr="00000000">
        <w:rPr>
          <w:b w:val="0"/>
          <w:smallCaps w:val="0"/>
          <w:sz w:val="28"/>
          <w:szCs w:val="28"/>
          <w:rtl w:val="0"/>
        </w:rPr>
        <w:t xml:space="preserve">Введение</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Глава 1. Техника безопасности</w:t>
      </w:r>
    </w:p>
    <w:p w:rsidR="00000000" w:rsidDel="00000000" w:rsidP="00000000" w:rsidRDefault="00000000" w:rsidRPr="00000000" w14:paraId="00000005">
      <w:pPr>
        <w:pStyle w:val="Heading3"/>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1.1 Общие положения</w:t>
      </w:r>
    </w:p>
    <w:p w:rsidR="00000000" w:rsidDel="00000000" w:rsidP="00000000" w:rsidRDefault="00000000" w:rsidRPr="00000000" w14:paraId="00000006">
      <w:pPr>
        <w:pStyle w:val="Heading3"/>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1.2 Техника безопасности при несении службы</w:t>
      </w:r>
    </w:p>
    <w:p w:rsidR="00000000" w:rsidDel="00000000" w:rsidP="00000000" w:rsidRDefault="00000000" w:rsidRPr="00000000" w14:paraId="00000007">
      <w:pPr>
        <w:pStyle w:val="Heading3"/>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1.3 Техника безопасности при сборе, выезде, следовании на пожаре при возвращении в часть</w:t>
      </w:r>
    </w:p>
    <w:p w:rsidR="00000000" w:rsidDel="00000000" w:rsidP="00000000" w:rsidRDefault="00000000" w:rsidRPr="00000000" w14:paraId="00000008">
      <w:pPr>
        <w:pStyle w:val="Heading3"/>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Глава 2. Основные задачи и функции</w:t>
      </w:r>
    </w:p>
    <w:p w:rsidR="00000000" w:rsidDel="00000000" w:rsidP="00000000" w:rsidRDefault="00000000" w:rsidRPr="00000000" w14:paraId="00000009">
      <w:pPr>
        <w:pStyle w:val="Heading2"/>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Глава 3. Структура ПЧ-77 ФГКУ «11 отряд ФПС по РБ</w:t>
      </w:r>
    </w:p>
    <w:p w:rsidR="00000000" w:rsidDel="00000000" w:rsidP="00000000" w:rsidRDefault="00000000" w:rsidRPr="00000000" w14:paraId="0000000A">
      <w:pPr>
        <w:pStyle w:val="Heading2"/>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3.1 Этапы прохождения практики</w:t>
      </w:r>
    </w:p>
    <w:p w:rsidR="00000000" w:rsidDel="00000000" w:rsidP="00000000" w:rsidRDefault="00000000" w:rsidRPr="00000000" w14:paraId="0000000B">
      <w:pPr>
        <w:pStyle w:val="Heading2"/>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Заключение</w:t>
      </w:r>
    </w:p>
    <w:p w:rsidR="00000000" w:rsidDel="00000000" w:rsidP="00000000" w:rsidRDefault="00000000" w:rsidRPr="00000000" w14:paraId="0000000C">
      <w:pPr>
        <w:pStyle w:val="Heading2"/>
        <w:widowControl w:val="0"/>
        <w:pBdr>
          <w:top w:space="0" w:sz="0" w:val="nil"/>
          <w:left w:space="0" w:sz="0" w:val="nil"/>
          <w:bottom w:space="0" w:sz="0" w:val="nil"/>
          <w:right w:space="0" w:sz="0" w:val="nil"/>
          <w:between w:space="0" w:sz="0" w:val="nil"/>
        </w:pBdr>
        <w:shd w:fill="auto" w:val="clear"/>
        <w:spacing w:after="0" w:before="0" w:line="360" w:lineRule="auto"/>
        <w:rPr>
          <w:b w:val="0"/>
          <w:smallCaps w:val="0"/>
          <w:sz w:val="28"/>
          <w:szCs w:val="28"/>
        </w:rPr>
      </w:pPr>
      <w:r w:rsidDel="00000000" w:rsidR="00000000" w:rsidRPr="00000000">
        <w:rPr>
          <w:b w:val="0"/>
          <w:smallCaps w:val="0"/>
          <w:sz w:val="28"/>
          <w:szCs w:val="28"/>
          <w:rtl w:val="0"/>
        </w:rPr>
        <w:t xml:space="preserve">Список литературы</w:t>
      </w:r>
    </w:p>
    <w:p w:rsidR="00000000" w:rsidDel="00000000" w:rsidP="00000000" w:rsidRDefault="00000000" w:rsidRPr="00000000" w14:paraId="0000000D">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0E">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Введение</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smallCaps w:val="0"/>
          <w:sz w:val="28"/>
          <w:szCs w:val="2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была пройдена в ПЧ-77 ФГКУ «11 отряд ФПС по Республике Башкортостан». Основной вид деятельности предприятия: первоочередные аварийно-спасательные работы, связанные с тушением пожаров – боевые действия пожарной охраны по спасению людей, имущества, оказанию первой помощи пострадавшим при пожарах. Целью производственной практики является закрепление полученных теоретических знаний, и приобретение практического навыка.</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данной цели необходимо решить следующие задачи:</w:t>
      </w:r>
    </w:p>
    <w:p w:rsidR="00000000" w:rsidDel="00000000" w:rsidP="00000000" w:rsidRDefault="00000000" w:rsidRPr="00000000" w14:paraId="00000012">
      <w:pPr>
        <w:widowControl w:val="0"/>
        <w:numPr>
          <w:ilvl w:val="0"/>
          <w:numId w:val="5"/>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Получение общего представления о деятельности предприятия;</w:t>
      </w:r>
    </w:p>
    <w:p w:rsidR="00000000" w:rsidDel="00000000" w:rsidP="00000000" w:rsidRDefault="00000000" w:rsidRPr="00000000" w14:paraId="00000013">
      <w:pPr>
        <w:widowControl w:val="0"/>
        <w:numPr>
          <w:ilvl w:val="0"/>
          <w:numId w:val="5"/>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Ознакомление с работой службы охраны труда;</w:t>
      </w:r>
    </w:p>
    <w:p w:rsidR="00000000" w:rsidDel="00000000" w:rsidP="00000000" w:rsidRDefault="00000000" w:rsidRPr="00000000" w14:paraId="00000014">
      <w:pPr>
        <w:widowControl w:val="0"/>
        <w:numPr>
          <w:ilvl w:val="0"/>
          <w:numId w:val="5"/>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Ознакомление с должностными обязанностями инженера охраны труда;</w:t>
      </w:r>
    </w:p>
    <w:p w:rsidR="00000000" w:rsidDel="00000000" w:rsidP="00000000" w:rsidRDefault="00000000" w:rsidRPr="00000000" w14:paraId="00000015">
      <w:pPr>
        <w:widowControl w:val="0"/>
        <w:numPr>
          <w:ilvl w:val="0"/>
          <w:numId w:val="5"/>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Получение практических навыков реальной работы в данном отделе, закрепление и применение знаний, полученных в ходе обучения.</w:t>
      </w:r>
    </w:p>
    <w:p w:rsidR="00000000" w:rsidDel="00000000" w:rsidP="00000000" w:rsidRDefault="00000000" w:rsidRPr="00000000" w14:paraId="00000016">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7">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Общая характеристика предприятия</w:t>
      </w:r>
    </w:p>
    <w:p w:rsidR="00000000" w:rsidDel="00000000" w:rsidP="00000000" w:rsidRDefault="00000000" w:rsidRPr="00000000" w14:paraId="00000018">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19">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shd w:fill="auto" w:val="clear"/>
        </w:rPr>
      </w:pPr>
      <w:r w:rsidDel="00000000" w:rsidR="00000000" w:rsidRPr="00000000">
        <w:rPr>
          <w:b w:val="0"/>
          <w:smallCaps w:val="0"/>
          <w:sz w:val="28"/>
          <w:szCs w:val="28"/>
          <w:shd w:fill="auto" w:val="clear"/>
          <w:rtl w:val="0"/>
        </w:rPr>
        <w:t xml:space="preserve">Пожарная часть 77 входит в состав отряда ГУ 11 ОФПС РБ МЧС России. В ПЧ-77 несут службу 25 человек и в отделении государственного пожарного надзора 2 человека. Свою историю пожарная служба района берет с тридцатых годов. В этот период повсеместно стали создаваться добровольные пожарные дружины. С образованием дружины было принято решение о строительстве пожарного депо.</w:t>
      </w:r>
    </w:p>
    <w:p w:rsidR="00000000" w:rsidDel="00000000" w:rsidP="00000000" w:rsidRDefault="00000000" w:rsidRPr="00000000" w14:paraId="0000001A">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shd w:fill="auto" w:val="clear"/>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Штатно-должностная структура ПЧ- 77</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Начальник караула (начальник дежурной смены)</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Помощник начальника караула</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Командир отделения</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Старший пожарный</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Пожарный</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Водитель-инструктор</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Водитель</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Командир отделения</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Старший пожарный</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Пожарный</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i w:val="1"/>
          <w:smallCaps w:val="0"/>
          <w:sz w:val="16"/>
          <w:szCs w:val="16"/>
        </w:rPr>
      </w:pPr>
      <w:r w:rsidDel="00000000" w:rsidR="00000000" w:rsidRPr="00000000">
        <w:rPr>
          <w:i w:val="1"/>
          <w:smallCaps w:val="0"/>
          <w:sz w:val="16"/>
          <w:szCs w:val="16"/>
          <w:rtl w:val="0"/>
        </w:rPr>
        <w:t xml:space="preserve">Звено ГДЗС</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Начальник пожарной части</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Зам. начальника пожарной части</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Старшина части</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 Штатно-должностная структура ПЧ- 77.</w:t>
      </w:r>
    </w:p>
    <w:p w:rsidR="00000000" w:rsidDel="00000000" w:rsidP="00000000" w:rsidRDefault="00000000" w:rsidRPr="00000000" w14:paraId="0000002C">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D">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Глава 1. Техника безопасности</w:t>
      </w:r>
    </w:p>
    <w:p w:rsidR="00000000" w:rsidDel="00000000" w:rsidP="00000000" w:rsidRDefault="00000000" w:rsidRPr="00000000" w14:paraId="0000002E">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2F">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1.1 Общие положения</w:t>
      </w:r>
    </w:p>
    <w:p w:rsidR="00000000" w:rsidDel="00000000" w:rsidP="00000000" w:rsidRDefault="00000000" w:rsidRPr="00000000" w14:paraId="00000030">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color w:val="ffffff"/>
          <w:sz w:val="28"/>
          <w:szCs w:val="28"/>
        </w:rPr>
      </w:pPr>
      <w:r w:rsidDel="00000000" w:rsidR="00000000" w:rsidRPr="00000000">
        <w:rPr>
          <w:b w:val="0"/>
          <w:smallCaps w:val="0"/>
          <w:color w:val="ffffff"/>
          <w:sz w:val="28"/>
          <w:szCs w:val="28"/>
          <w:rtl w:val="0"/>
        </w:rPr>
        <w:t xml:space="preserve">тушение пожар охрана труд</w:t>
      </w:r>
    </w:p>
    <w:p w:rsidR="00000000" w:rsidDel="00000000" w:rsidP="00000000" w:rsidRDefault="00000000" w:rsidRPr="00000000" w14:paraId="00000031">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Тушение пожара, проведение занятий и учений организуются и осуществляются в строгом соответствии с требованиями Боевого устава пожарной охраны в части обеспечения безопасности проведения работ.</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целях обеспечения условий безопасной работы личного состава при несении службы, проведении занятий и тушении пожаров (ликвидации аварии, стихийного бедствия) начальники гарнизонов пожарной охраны, отрядов и частей, руководители тушения пожаров, работники штабов пожаротушения обязаны:</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принимать меры к максимальному облегчению условий труда и механизации трудоемких процессов;</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обеспечивать инструктаж всех обучающихся и работающих на пожаре (аварии, стихийном бедствии) правилам работы в сложных условиях;</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вести непрерывное наблюдение лично или через начальников караулов, начальников боевых участков и командиров отделений за действиями личного состава, принимать меры, исключающие несчастные случаи;</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при затяжных пожарах своевременно организовывать подмену работающих, их питание, обеспечение питьевой водой и отдых;</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 оказывать немедленную помощь пострадавшим.</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Примечание. Личный состав, работающий на пожаре (аварии, стихийном бедствии) свыше пяти часов, обеспечивается питанием администрацией объекта, на котором ведутся работы.</w:t>
      </w:r>
    </w:p>
    <w:p w:rsidR="00000000" w:rsidDel="00000000" w:rsidP="00000000" w:rsidRDefault="00000000" w:rsidRPr="00000000" w14:paraId="00000039">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1.2 Техника безопасности при несении службы</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несении службы во внутреннем наряде личный состав обязан знать и выполнять правила техники безопасности.</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Запрещается в помещениях пожарной части:</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устанавливать инвентарь и оборудование на площадках и маршах лестничных клеток, вблизи спусковых столбов и дверных проемов;</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застилать коврами, дорожками и т. п. полы в караульном помещении, учебном классе, гараже и на путях движения личного состава по сигналу тревоги.</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Начальник караула при заступлении на дежурство должен проверить состояние уплотнений дверных полотен и отсутствие препятствий на путях движения личного состава дежурного караула по сигналу тревоги.</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Курение в пожарной части допускается только в установленных местах.</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несении службы на постах, в дозорах и во время проведения профилактической работы на объектах хозяйствования работники противопожарной службы обязаны строго соблюдать общеобъектовые, а также цеховые (в лабораториях, на установках и т. п.) правила техники безопасности и производственной санитарии.</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Лица дежурного караула, впервые направляемые для несения службы на объекте, проходят инструктаж по технике безопасности и производственной санитарии на участках постов и дозорных маршрутах. Инструктаж проводится лично начальником караула, о чем делается соответствующая запись в журнале зачетов (инструктажей).</w:t>
      </w:r>
    </w:p>
    <w:p w:rsidR="00000000" w:rsidDel="00000000" w:rsidP="00000000" w:rsidRDefault="00000000" w:rsidRPr="00000000" w14:paraId="00000043">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4">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1.3 Техника безопасности при сборе, выезде, следовании на пожар (аварию, стихийное бедствие, занятие) и при возвращении в часть</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Сбор и выезд по тревоге дежурных караулов должен выполняться четко и быстро. При следовании в гараж по тревоге личному составу запрещается бросать на путях движения одежду и другие помехи на пути движения.</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посадки личного состава дежурных караулов в пожарные автомобили устанавливается начальником пожарной части, исходя из условий обеспечения безопасности и местных особенностей. При посадке вне здания пожарного депо выход личного состава на площадку допускается только после выезда автомобиля из гаража. Посадка считается законченной только тогда, когда личный состав боевого расчета займет свои места в автомобиле и закроет двери кабины.</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Запрещается подавать команду на движение автомобиля до окончания посадки личного состава.</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 время движения автомобиля личному составу боевого расчета запрещается курить, высовываться из окон, открывать двери, стоять на подножках (кроме специально предусмотренных задних подножек при прокладке рукавных линий с автомобиля и т. п.).</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 безопасное движение пожарного автомобиля ответственность несет водитель. Он обязан точно выполнять действующие «Правила дорожного движения». При следовании на пожар (аварию или другие оперативные работы) водитель автомобиля, имеющего специальную окраску, оборудованного специальным звуковым и световым сигналом при условии обеспечения безопасности движения может при необходимости допускать определенные отклонения от действующих правил движения:</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двигаться со скоростью, обеспечивающей своевременное выполнение задания, но не представляющей опасности для окружающих;</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продолжать движение при любом сигнале светофора, убедившись, что другие водители уступают ему дорогу, и при условии, что жесты милиционера, регулирующего движение, не обязывают его остановиться;</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проезжать (поворачивать, останавливать автомобиль и т. п.) в местах выполнения оперативных работ независимо от установленных знаков, указателей и линий безопасности (за исключением проезда в направлении, противоположном движению).</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Запрещается пользоваться специальным звуковым сигналом при следовании автомобиля не на оперативное задание.</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ночное время стоянка пожарного автомобиля должна обозначаться приборами освещения, а также включаться аварийная световая сигнализация.</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Начальствующий состав противопожарной службы должен знать требования Правил движения и при следовании в автомобиле не допускать их нарушения водителем.</w:t>
      </w:r>
    </w:p>
    <w:p w:rsidR="00000000" w:rsidDel="00000000" w:rsidP="00000000" w:rsidRDefault="00000000" w:rsidRPr="00000000" w14:paraId="00000051">
      <w:pPr>
        <w:pStyle w:val="Heading3"/>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Глава 2. Основные задачи и функции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smallCaps w:val="0"/>
          <w:sz w:val="28"/>
          <w:szCs w:val="28"/>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гражданской обороны;</w:t>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предупреждения и ликвидации чрезвычайных ситуаций, смягчения их последствий;</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обеспечения пожарной безопасности;</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обеспечения безопасности на воде.</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Основными направлениями деятельности ПЧ-77 ФГКУ «11 отряд ФПС по Республике Башкортостан» являются:</w:t>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единой государственной политики в области гражданской обороны, защиты населения и территорий от чрезвычайных ситуаций, обеспечения пожарной безопасности в Республике Башкортостан;</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планирование и осуществление мероприятий гражданской обороны, мероприятий по защите населения и территорий от чрезвычайных ситуаций, обеспечению пожарной безопасности и контроль за их выполнением;</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в установленном порядке сбора, обработки и обмена информацией в области гражданской обороны, защиты населения и территорий от чрезвычайных ситуаций природного и техногенного характера, обеспечение пожарной безопасности, организация своевременного оповещения и информирования населения о проведении мероприятий гражданской обороны, об угрозе возникновения или о возникновении чрезвычайных ситуаций.</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3. Структура ПЧ-77 ФГКУ «11 отряд ФПС по Республике Башкортостан»</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ПЧ-77 оп охране Зианчуринский район, начальник Хасанов Фаниль Фаритович. Часть входит в состав 11 отряда федеральной противопожарной службы по Республике Башкортостан. Личный состав части 41 сотрудник.</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 практическая деятельность подразделения сосредоточена прежде всего на выполнении требований, вытекающих из Указов Президента и Правительства России, решений коллегий и приказов МЧС РФ, ГУ МЧС России по РБ и других нормативных документов.</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Гарнизонная и караульная служба организовались на основании Приказа МЧС России №156 от 31.03.2011г. «Об утверждении Порядка тушения пожаров подразделениями пожарной охраны» и указаний ГУ МЧС России по РБ.</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Служебная подготовка личного состава ПЧ-77 ФГКУ "11 отряд ФПС по Республике Башкортостан" организована согласно требований Программы подготовки л/с подразделений ГПС и приказа ГУ МЧС России по РБ № 306п от 22.12.2008г. Согласно календарного плана, плана боевой и служебной подготовки личного состава и расписаний занятий, занятия проводятся в полном объеме с принятием зачетов по итогам обучения.</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объектам пожарной охраны относятся:</w:t>
      </w:r>
    </w:p>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пожарное депо;</w:t>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база ГДЗС;</w:t>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учебно-тренировочный комплекс;</w:t>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рукавная база;</w:t>
      </w:r>
    </w:p>
    <w:p w:rsidR="00000000" w:rsidDel="00000000" w:rsidP="00000000" w:rsidRDefault="00000000" w:rsidRPr="00000000" w14:paraId="0000006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склады;</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объекты технического обслуживания пожарной техники.</w:t>
      </w:r>
    </w:p>
    <w:p w:rsidR="00000000" w:rsidDel="00000000" w:rsidP="00000000" w:rsidRDefault="00000000" w:rsidRPr="00000000" w14:paraId="0000006A">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3.1 Этапы прохождения практики</w:t>
      </w:r>
    </w:p>
    <w:p w:rsidR="00000000" w:rsidDel="00000000" w:rsidP="00000000" w:rsidRDefault="00000000" w:rsidRPr="00000000" w14:paraId="0000006C">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6D">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Практика была пройдена в ПЧ – 77 ФГКУ « 11 отряд ФПС по Республике Башкортостан ».</w:t>
      </w:r>
    </w:p>
    <w:p w:rsidR="00000000" w:rsidDel="00000000" w:rsidP="00000000" w:rsidRDefault="00000000" w:rsidRPr="00000000" w14:paraId="0000006E">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1. Инструктаж</w:t>
      </w:r>
    </w:p>
    <w:p w:rsidR="00000000" w:rsidDel="00000000" w:rsidP="00000000" w:rsidRDefault="00000000" w:rsidRPr="00000000" w14:paraId="0000006F">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2. Изучение истории пожарной части.</w:t>
      </w:r>
    </w:p>
    <w:p w:rsidR="00000000" w:rsidDel="00000000" w:rsidP="00000000" w:rsidRDefault="00000000" w:rsidRPr="00000000" w14:paraId="00000070">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3. Ознакомление со структурой пожарной части.</w:t>
      </w:r>
    </w:p>
    <w:p w:rsidR="00000000" w:rsidDel="00000000" w:rsidP="00000000" w:rsidRDefault="00000000" w:rsidRPr="00000000" w14:paraId="00000071">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4. Ознакомление с ООГПН.</w:t>
      </w:r>
    </w:p>
    <w:p w:rsidR="00000000" w:rsidDel="00000000" w:rsidP="00000000" w:rsidRDefault="00000000" w:rsidRPr="00000000" w14:paraId="00000072">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b w:val="0"/>
          <w:smallCaps w:val="0"/>
          <w:sz w:val="28"/>
          <w:szCs w:val="28"/>
          <w:rtl w:val="0"/>
        </w:rPr>
        <w:t xml:space="preserve">5. Работа с документацией ООГПН.</w:t>
      </w:r>
    </w:p>
    <w:p w:rsidR="00000000" w:rsidDel="00000000" w:rsidP="00000000" w:rsidRDefault="00000000" w:rsidRPr="00000000" w14:paraId="00000073">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rPr>
          <w:rtl w:val="0"/>
        </w:rPr>
      </w:r>
    </w:p>
    <w:p w:rsidR="00000000" w:rsidDel="00000000" w:rsidP="00000000" w:rsidRDefault="00000000" w:rsidRPr="00000000" w14:paraId="00000074">
      <w:pPr>
        <w:pStyle w:val="Heading2"/>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Заключение</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smallCaps w:val="0"/>
          <w:sz w:val="28"/>
          <w:szCs w:val="2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 была пройдена в ПЧ-77 ФГКУ «11 отряд ФПС по Республике Башкортостан» в отделе охраны труда.</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время прохождения практики принимала активное участие в работе отдела, изучала основы работы службы охраны труда, порядок проведения аттестации рабочих мест по условиям труда. Выполнила все требуемые наставления согласно практическому заданию. Применяла на практике полученные за время обучения знания и навыки работы в области охраны труда.</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Список литературы</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и катастрофы. Предупреждение и ликвидация последствий. Учебное пособие. Под ред.: К.Е. Кочеткова, В. А. Котляревского.</w:t>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Безопасность жизнедеятельности. Учебник для вузов / С. В. Белов и др. – М.: Высш. Школа, 1999.</w:t>
      </w:r>
    </w:p>
    <w:p w:rsidR="00000000" w:rsidDel="00000000" w:rsidP="00000000" w:rsidRDefault="00000000" w:rsidRPr="00000000" w14:paraId="0000007D">
      <w:pPr>
        <w:widowControl w:val="0"/>
        <w:numPr>
          <w:ilvl w:val="0"/>
          <w:numId w:val="4"/>
        </w:numPr>
        <w:pBdr>
          <w:top w:space="0" w:sz="0" w:val="nil"/>
          <w:left w:space="0" w:sz="0" w:val="nil"/>
          <w:bottom w:space="0" w:sz="0" w:val="nil"/>
          <w:right w:space="0" w:sz="0" w:val="nil"/>
          <w:between w:space="0" w:sz="0" w:val="nil"/>
        </w:pBdr>
        <w:shd w:fill="auto" w:val="clear"/>
        <w:spacing w:line="360" w:lineRule="auto"/>
        <w:jc w:val="both"/>
      </w:pPr>
      <w:r w:rsidDel="00000000" w:rsidR="00000000" w:rsidRPr="00000000">
        <w:rPr>
          <w:smallCaps w:val="0"/>
          <w:sz w:val="28"/>
          <w:szCs w:val="28"/>
          <w:shd w:fill="auto" w:val="clear"/>
          <w:rtl w:val="0"/>
        </w:rPr>
        <w:t xml:space="preserve">ГОСТ Р.1.0-92. «Государственная система стандартизации Российской Федерации. Основные положения».</w:t>
      </w:r>
    </w:p>
    <w:p w:rsidR="00000000" w:rsidDel="00000000" w:rsidP="00000000" w:rsidRDefault="00000000" w:rsidRPr="00000000" w14:paraId="0000007E">
      <w:pPr>
        <w:widowControl w:val="0"/>
        <w:numPr>
          <w:ilvl w:val="0"/>
          <w:numId w:val="4"/>
        </w:numPr>
        <w:pBdr>
          <w:top w:space="0" w:sz="0" w:val="nil"/>
          <w:left w:space="0" w:sz="0" w:val="nil"/>
          <w:bottom w:space="0" w:sz="0" w:val="nil"/>
          <w:right w:space="0" w:sz="0" w:val="nil"/>
          <w:between w:space="0" w:sz="0" w:val="nil"/>
        </w:pBdr>
        <w:shd w:fill="auto" w:val="clear"/>
        <w:spacing w:line="360" w:lineRule="auto"/>
        <w:jc w:val="both"/>
      </w:pPr>
      <w:r w:rsidDel="00000000" w:rsidR="00000000" w:rsidRPr="00000000">
        <w:rPr>
          <w:smallCaps w:val="0"/>
          <w:sz w:val="28"/>
          <w:szCs w:val="28"/>
          <w:shd w:fill="auto" w:val="clear"/>
          <w:rtl w:val="0"/>
        </w:rPr>
        <w:t xml:space="preserve">Официальный сайт посвященная 11 отряду ФПС по РБ в г.Кумертау</w:t>
      </w:r>
    </w:p>
    <w:p w:rsidR="00000000" w:rsidDel="00000000" w:rsidP="00000000" w:rsidRDefault="00000000" w:rsidRPr="00000000" w14:paraId="0000007F">
      <w:pPr>
        <w:widowControl w:val="0"/>
        <w:numPr>
          <w:ilvl w:val="0"/>
          <w:numId w:val="4"/>
        </w:numPr>
        <w:pBdr>
          <w:top w:space="0" w:sz="0" w:val="nil"/>
          <w:left w:space="0" w:sz="0" w:val="nil"/>
          <w:bottom w:space="0" w:sz="0" w:val="nil"/>
          <w:right w:space="0" w:sz="0" w:val="nil"/>
          <w:between w:space="0" w:sz="0" w:val="nil"/>
        </w:pBdr>
        <w:shd w:fill="auto" w:val="clear"/>
        <w:spacing w:line="360" w:lineRule="auto"/>
        <w:jc w:val="both"/>
      </w:pPr>
      <w:r w:rsidDel="00000000" w:rsidR="00000000" w:rsidRPr="00000000">
        <w:rPr>
          <w:smallCaps w:val="0"/>
          <w:sz w:val="28"/>
          <w:szCs w:val="28"/>
          <w:shd w:fill="auto" w:val="clear"/>
          <w:rtl w:val="0"/>
        </w:rPr>
        <w:t xml:space="preserve">Положение о проведении аттестации рабочих мест по условиям труда. Приложение к Постановлению Министерства труда и социального развития РФ от 14.03.1997г. № 12.</w:t>
      </w:r>
    </w:p>
    <w:p w:rsidR="00000000" w:rsidDel="00000000" w:rsidP="00000000" w:rsidRDefault="00000000" w:rsidRPr="00000000" w14:paraId="00000080">
      <w:pPr>
        <w:widowControl w:val="0"/>
        <w:numPr>
          <w:ilvl w:val="0"/>
          <w:numId w:val="4"/>
        </w:numPr>
        <w:pBdr>
          <w:top w:space="0" w:sz="0" w:val="nil"/>
          <w:left w:space="0" w:sz="0" w:val="nil"/>
          <w:bottom w:space="0" w:sz="0" w:val="nil"/>
          <w:right w:space="0" w:sz="0" w:val="nil"/>
          <w:between w:space="0" w:sz="0" w:val="nil"/>
        </w:pBdr>
        <w:shd w:fill="auto" w:val="clear"/>
        <w:spacing w:line="360" w:lineRule="auto"/>
        <w:jc w:val="both"/>
      </w:pPr>
      <w:r w:rsidDel="00000000" w:rsidR="00000000" w:rsidRPr="00000000">
        <w:rPr>
          <w:smallCaps w:val="0"/>
          <w:sz w:val="28"/>
          <w:szCs w:val="28"/>
          <w:shd w:fill="auto" w:val="clear"/>
          <w:rtl w:val="0"/>
        </w:rPr>
        <w:t xml:space="preserve">Рекомендации по организации работы службы охраны труда в организации. Приложение к Постановлению Министерства труда и социального развития РФ от 08.02.2000г. № 14</w:t>
      </w:r>
    </w:p>
    <w:p w:rsidR="00000000" w:rsidDel="00000000" w:rsidP="00000000" w:rsidRDefault="00000000" w:rsidRPr="00000000" w14:paraId="00000081">
      <w:pPr>
        <w:widowControl w:val="0"/>
        <w:numPr>
          <w:ilvl w:val="0"/>
          <w:numId w:val="4"/>
        </w:numPr>
        <w:pBdr>
          <w:top w:space="0" w:sz="0" w:val="nil"/>
          <w:left w:space="0" w:sz="0" w:val="nil"/>
          <w:bottom w:space="0" w:sz="0" w:val="nil"/>
          <w:right w:space="0" w:sz="0" w:val="nil"/>
          <w:between w:space="0" w:sz="0" w:val="nil"/>
        </w:pBdr>
        <w:shd w:fill="auto" w:val="clear"/>
        <w:spacing w:line="360" w:lineRule="auto"/>
        <w:jc w:val="both"/>
      </w:pPr>
      <w:r w:rsidDel="00000000" w:rsidR="00000000" w:rsidRPr="00000000">
        <w:rPr>
          <w:smallCaps w:val="0"/>
          <w:sz w:val="28"/>
          <w:szCs w:val="28"/>
          <w:rtl w:val="0"/>
        </w:rPr>
        <w:t xml:space="preserve">Источник с интернета [http://11ofpsrb.ru/istoriya-vm/istoricheskij-formulyar-pch-77.html].</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360" w:lineRule="auto"/>
        <w:jc w:val="both"/>
        <w:rPr>
          <w:smallCaps w:val="0"/>
          <w:color w:val="ffffff"/>
          <w:sz w:val="28"/>
          <w:szCs w:val="28"/>
        </w:rPr>
      </w:pPr>
      <w:r w:rsidDel="00000000" w:rsidR="00000000" w:rsidRPr="00000000">
        <w:rPr>
          <w:smallCaps w:val="0"/>
          <w:color w:val="ffffff"/>
          <w:sz w:val="28"/>
          <w:szCs w:val="28"/>
          <w:rtl w:val="0"/>
        </w:rPr>
        <w:t xml:space="preserve">Размещено на Allbest.ru</w:t>
      </w:r>
    </w:p>
    <w:sectPr>
      <w:headerReference r:id="rId6" w:type="default"/>
      <w:footerReference r:id="rId7" w:type="default"/>
      <w:pgSz w:h="16838" w:w="11906"/>
      <w:pgMar w:bottom="1134" w:top="1134" w:left="1701" w:right="850" w:header="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sz w:val="27"/>
      <w:szCs w:val="27"/>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