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Федеральное государственное бюджетное образовательное учреждения высшего образования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«Самарский государственный технический университет»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Инженерно-экономический факультет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Национальная и мировая экономика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left="0" w:firstLine="0"/>
        <w:jc w:val="left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Отчет по учебной практике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специальности: «Экономическая безопасность»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База практики: Закрытое акционерное общество «САНЕКО»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Студента 4 курса 3 группы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Смолина Павла Николаевича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shd w:fill="auto" w:val="clear"/>
          <w:rtl w:val="0"/>
        </w:rPr>
        <w:t xml:space="preserve">Срок: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начало 03.07.2017 г.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окончание 16.07.2017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Самара, 201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История создания ЗАО «САНЕКО» и характеристика его организационного-правовой формы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1.1 Организационная структура ЗАО «САНЕКО»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Основные направления деятельности ЗАО «САНЕКО» и структура управления предприятием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Функции службы экономической безопасности ЗАО «САНЕКО»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Должностные обязанности сотрудников службы экономической безопасности ЗАО «САНЕКО»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Анализ деятельности ЗАО «САНЕКО»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 3.07.2017 по 16.07.2017 мной была пройдена практика на предприятии ЗАО «САНЕКО», главной целью которой являлось закрепление имеющихся теоретических знаний, возможность их применения в области осуществления экономической деятельности в отделе по экономической безопасности данного предприятия и изучение организационной структуры предприятия.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достижения поставленной цели необходимо решить следующие задачи: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ознакомиться с организационной структурой ЗАО «САНЕКО»;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изучить функции и задачи как организации в целом, так и его отдельных подразделений;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изучить деятельность сотрудников экономической безопасности;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освоить навыки работы с официальной документацией;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ознакомиться с формами внутреннего контроля;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проанализировать эффективность деятельности данного предприятия.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Данный отчет состоит из введения, пяти глав, заключения, списка использованных источников.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 История создания ЗАО «САНЕКО»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и характеристика его организационного-правовой формы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ЗАО «САНЕКО» является филиалом компании «УК«АЛРЕП», в состав которой также входят АО «Татнефтеотдача» и АО «Евротэк».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было организовано 23 августа 1995 года в г. Самаре. За двадцати двух летний период, компания входит в тройку лидеров среди добывающих углеводородное сырье компаний Самарской области. 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Достижения Общества: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разработка 8 месторождений, объем добычи нефти составляет более 450 тыс. тонн в год. С момента основания добыто 6 269 тыс. тн. нефти;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стабилизация и оптимизация добычи нефти на месторождениях Общества за счет использования прогрессивных технологий разработки месторождений и применения новейших методов повышения нефтеотдачи пластов;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законченного цикла добычи, переработки и реализации нефти;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наличие законченного цикла переработки попутного нефтяного газа и реализация продуктов переработки: ШФЛУ (широкая фракция легких углеводородов) и БГС (бензин газовый стабильный), а также его использование на собственные нужды (выработка электроэнергии), что позволило в 2014 году довести уровень полезной утилизации попутного нефтяного газа до 95%;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финансовой устойчивости и экономической стабильности в условиях усиления конкуренции и изменчивой конъюнктуры рынка за счет создания современной системы корпоративного управления;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разработало и внедрило Интегрированную систему менеджмента в области управления качеством, профессионального здоровья, безопасности и охраны окружающей среды в соответствии с требованиями: ISO 9001:2008 "Системы менеджмента качества - Требования"; ISO 14001:2004 "Системы управления окружающей средой. Требования и руководство по применению"; OHSAS 18001:2007 "Системы менеджмента в области профессиональной безопасности и здоровья. Требования";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Проведена специальная оценка условий труда (СОУТ) на 203 рабочих местах.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Адрес регистрации 443080, область Самарская , город Самара, Московское шоссе, 41.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Тел.: +7 846 373 36-00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Регистрационные данные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Полное наименование: Закрытое акционерное общество ЗАО «САНЕКО»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ИНН 6315334618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ОГРН 1026300892452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ОКПО 40986608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КПП 631601001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Руководители: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Управляющий - Ларенков Олег Евгеньевич 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1.1 Организационная структура ЗАО «САНЕКО»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ЗАО «САНЕКО» располагается по адресу: г. Самара, ул. Московское шоссе,41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структуру ЗАО «САНЕКО» входит множество отделов, каждый их которых имеет свои функции и задачи.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персонала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управления персонала - это способствование достижению целей предприятия (организации) путем обеспечения предприятия необходимыми кадрами и эффективного использования потенциала работников.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Подбор работников ведется с помощью специально разработанных стратегий: подачи информации о вакансиях в СМИ и службы занятости населения, применения методик отбора, тестирования, процедур адаптации специалистов и последующего повышения квалификации.</w:t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Задачи отдела кадров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задача отдела кадров - правильно учитывать работу сотрудников, определять количество рабочих, выходных и больничных дней для расчета зарплаты, отпусков и подачи сведений в бухгалтерию организации.</w:t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создание эффективной системы штатных сотрудников;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разработка карьерных планов сотрудников;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Кроме того, отдел кадров должен подавать сведения на сотрудников в Пенсионный фонд РФ, страховые компании, Налоговую и Миграционную службы.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Функции отдела кадров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функция отдела кадров на предприятии – подбор персонала.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основным функциям отдела кадров на предприятии относятся: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определение потребности организации в кадрах и подбор персонала совместно с руководителями подразделений;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 текучести кадров, поиск методов борьбы с высоким уровнем текучести;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внедрение систем мотивации труда;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подготовка штатного расписания предприятия;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оформление личных дел сотрудников, выдача по требованию работников справок и копий документов;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проведение операций с трудовыми книжками (прием, выдача, заполнение и хранение документов);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ведение учета отпусков, составление графиков и оформление отпусков в соответствии с действующим трудовым законодательством;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организация аттестаций сотрудников;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подготовка планов повышения квалификации сотрудников.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Бухгалтерия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функции отдела: 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Ведение бухгалтерского и налогового учета финансово-хозяйственной деятельности.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Осуществление контроля: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 сохранностью собственности;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целевым расходованием денежных средств и материальных ценностей;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за своевременным проведением инвентаризации;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правильным ведением расчетов по заработной плате.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Применение утвержденных типовых унифицированных форм.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Своевременное и качественное составление первичных документов, передача их в установленные сроки для отражения в бухучете.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Обеспечение сохранности бухгалтерских документов.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Учет основных фондов.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7. Организация расчетов по хозяйственным договорам.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8. Обеспечение строгого соблюдения кассовой и расчетной дисциплины, расходование денежных средств по назначению.</w:t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9. Осуществление предварительного контроля за своевременным и правильным оформлением документов и законностью совершаемых операций.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10. Обеспечение своевременного и правильного отражения на счетах бухгалтерского учета и отчетности хозяйственных операций.</w:t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11. Проведение котировок по всем способам размещения заказа, мониторинг закупок товаров, оказания услуг, регистрация на официальном сайте муниципальных контрактов.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12. Оформление документов и участие на заседании котировочных комиссий.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13. Организация налогового учета.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14. Предоставление статистической отчетности. 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15. Участие в проведении внутренних ревизий. 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16. Проведение инструктажа:</w:t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1) материально ответственных лиц:</w:t>
      </w:r>
    </w:p>
    <w:p w:rsidR="00000000" w:rsidDel="00000000" w:rsidP="00000000" w:rsidRDefault="00000000" w:rsidRPr="00000000" w14:paraId="0000007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 вопросам учета и сохранности ценностей, находящихся на их ответственном хранении;</w:t>
      </w:r>
    </w:p>
    <w:p w:rsidR="00000000" w:rsidDel="00000000" w:rsidP="00000000" w:rsidRDefault="00000000" w:rsidRPr="00000000" w14:paraId="0000007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специалистов отдела:</w:t>
      </w:r>
    </w:p>
    <w:p w:rsidR="00000000" w:rsidDel="00000000" w:rsidP="00000000" w:rsidRDefault="00000000" w:rsidRPr="00000000" w14:paraId="0000007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 охране труда;</w:t>
      </w:r>
    </w:p>
    <w:p w:rsidR="00000000" w:rsidDel="00000000" w:rsidP="00000000" w:rsidRDefault="00000000" w:rsidRPr="00000000" w14:paraId="0000008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по технике безопасности.</w:t>
      </w:r>
    </w:p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18. Участие в разработке проектов нормативно-правовых актов.</w:t>
      </w:r>
    </w:p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19. Участие в проведении совещаний и семинаров.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20. Подготовка документов по недостачам, с целью работы по погашению имеющихся недостач.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21. Организация работы по погашению дебиторской и кредиторской задолженности.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Управление экономической безопасности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Функции отдела экономической безопасности: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Определение основных проблем безопасности бизнеса.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факторов негативного влияния на безопасность экономической деятельности Общества, выработка необходимых мер противодействия.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Изучение российского и международного опыта, современных методов и средств обеспечения экономической безопасности и антитеррористической защиты объектов нефтегазового комплекса.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и предотвращение внеправовых методов и юридически неграмотных решений вопросов бизнеса и обеспечения безопасности, не соблюдений налогового законодательства.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благонадежности и законопослушности потенциальных контрагентов.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Практическое содействие работе ОЭБ дочерних обществ по проверке надежности контрагентов, сведению к минимуму рисков возникновения проблемной дебиторской задолженности.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 проявлений недобросовестной конкуренции и иных недружественных действий со стороны конкурентов, разработка и реализация мер противодействия.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возможных угроз безопасности деятельности головной компании и дочерних предприятий, защита их законных интересов, с учетом новых условий и рисков, порожденных экономическим кризисом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экономический безопасность должностной контроль</w:t>
      </w:r>
    </w:p>
    <w:p w:rsidR="00000000" w:rsidDel="00000000" w:rsidP="00000000" w:rsidRDefault="00000000" w:rsidRPr="00000000" w14:paraId="0000009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 Основные направления деятельности ЗАО «САНЕКО» и структура управления предприятием</w:t>
      </w:r>
    </w:p>
    <w:p w:rsidR="00000000" w:rsidDel="00000000" w:rsidP="00000000" w:rsidRDefault="00000000" w:rsidRPr="00000000" w14:paraId="0000009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Основные виды деятельности: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Добыча нефти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Подготовка и транспортировка нефти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нефти, ШФЛУ (широкая фракция легких углеводородов) и БГС (бензин газовый стабильный) на внутреннем и внешнем рынках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114300" distR="114300">
            <wp:extent cx="7795260" cy="4835652"/>
            <wp:effectExtent b="0" l="0" r="0" t="0"/>
            <wp:docPr descr="Описание: Описание: Описание: C:\Users\777\Desktop\Безымянный.jpg" id="1" name="image1.jpg"/>
            <a:graphic>
              <a:graphicData uri="http://schemas.openxmlformats.org/drawingml/2006/picture">
                <pic:pic>
                  <pic:nvPicPr>
                    <pic:cNvPr descr="Описание: Описание: Описание: C:\Users\777\Desktop\Безымянный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5260" cy="48356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1. Организационная структура предприятия ЗАО «САНЕКО»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Функции службы экономической безопасности ЗАО «САНЕКО»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основным функциям сотрудников службы экономической безопасности ЗАО «САНЕКО» можно отнести следующие: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Обеспечение экономической безопасности общества.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стратегии обеспечения экономической безопасности общества в соответствии с принятыми стандартами в Управляющей Компании.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Защита коммерческих, правовых, экономических и других законных интересов общества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проверочных мероприятий по кандидатам на вакантные должности.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Проведение проверок организации служб охраны на предприятиях.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Проверка выполнения работниками требований о порядке обращения с информацией ограниченного доступа.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Сбор информации о недобросовестных конкурентах и неправомерном использовании фирменных знаков и наименований предприятия.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Выявление возможных угроз безопасности деятельности головной компании и дочерних предприятий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Должностные обязанности сотрудников службы экономической безопасности ЗАО «САНЕКО»</w:t>
      </w:r>
    </w:p>
    <w:p w:rsidR="00000000" w:rsidDel="00000000" w:rsidP="00000000" w:rsidRDefault="00000000" w:rsidRPr="00000000" w14:paraId="000000A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указанию руководства, совместно с другими подразделениями организации, проводить служебные проверки и мероприятия, направленные на исключение или минимизацию ущерба интересам хозяйствующих субъектов, за счет предотвращения хищений финансовых и товароматериальных ценностей, а также опасного для жизни воздействия на персонал и членов их семей, в результате действий криминальных структур, доступа к конфиденциальным сведениям конкурентов и третьих лиц, незаконных действий деловых партнеров.</w:t>
      </w:r>
    </w:p>
    <w:p w:rsidR="00000000" w:rsidDel="00000000" w:rsidP="00000000" w:rsidRDefault="00000000" w:rsidRPr="00000000" w14:paraId="000000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указанию руководства, в рамках проводимых служебных проверок, обращаться с устными и письменными запросами в любое подразделение организации, для изучения находящихся в производстве служебных документов или других необходимых материалов, получать необходимые разъяснения от руководителей и сотрудников организации.</w:t>
      </w:r>
    </w:p>
    <w:p w:rsidR="00000000" w:rsidDel="00000000" w:rsidP="00000000" w:rsidRDefault="00000000" w:rsidRPr="00000000" w14:paraId="000000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Подготавливать предложения по финансовой оптимизации, по нейтрализации выявленных экономических и иных тенденций, наносящих ущерб организации.</w:t>
      </w:r>
    </w:p>
    <w:p w:rsidR="00000000" w:rsidDel="00000000" w:rsidP="00000000" w:rsidRDefault="00000000" w:rsidRPr="00000000" w14:paraId="000000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служебных проверок, во взаимодействии с работниками кадрового аппарата и психологической службы, проводить анализ персональных данных сотрудников и их личных дел с целью выявления профессиональных навыков, личностных качеств, вредных привычек, которые могут негативно сказаться на их производственной деятельности.</w:t>
      </w:r>
    </w:p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Во взаимодействии со службой охраны предприятия, обеспечивать регулярное получение сведений из курируемых объектов организации о зарегистрированных происшествиях.</w:t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Осуществлять сбор сведений об имевших место, подготавливаемых или совершенных правонарушениях, в отношении аналогичных компаний.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Осуществлять сбор экономических, аналитических и иных сведений, о конкурентах и деловых партнерах, путем их посещения, изучения через СМИ.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Обеспечивать контроль за ведением работы по снижению роста дебиторской задолженности. Работу по данному вопросу ведет во взаимодействии с юристами и другими службами и подразделениями организации.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5. Анализ деятельности ЗАО «САНЕКО»</w:t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Проведен анализ финансового состояния предприятия. Данные приведены в таблице.</w:t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1. Отчет о финансовых результатах ЗАО «САНЕКО»</w:t>
      </w:r>
    </w:p>
    <w:tbl>
      <w:tblPr>
        <w:tblStyle w:val="Table1"/>
        <w:tblW w:w="7657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111"/>
        <w:gridCol w:w="996.9999999999999"/>
        <w:gridCol w:w="1273"/>
        <w:gridCol w:w="1276.0000000000002"/>
        <w:tblGridChange w:id="0">
          <w:tblGrid>
            <w:gridCol w:w="4111"/>
            <w:gridCol w:w="996.9999999999999"/>
            <w:gridCol w:w="1273"/>
            <w:gridCol w:w="1276.000000000000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  <w:rtl w:val="0"/>
              </w:rPr>
              <w:t xml:space="preserve">Наименование показателя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  <w:rtl w:val="0"/>
              </w:rPr>
              <w:t xml:space="preserve">Код строки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  <w:rtl w:val="0"/>
              </w:rPr>
              <w:t xml:space="preserve">За 2015 год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z w:val="20"/>
                <w:szCs w:val="20"/>
                <w:rtl w:val="0"/>
              </w:rPr>
              <w:t xml:space="preserve">За 2014 год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Выручка (Выручка отражается за минусом налога на добавленную стоимость, акцизов).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7 299 845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7 555 255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Себестоимость продаж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(4 296 697)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(4 049 891)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Валовая прибыль (убыток)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3 003 148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3 505 364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Коммерческие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2210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(957 000)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(641 603)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Управленческие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2220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(402 125)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(414 883)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Прибыль (убыток) от продаж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2200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1 644 023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2 448 878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Проценты к получению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2320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148 256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273 504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Проценты к уплате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2330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(64 229)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(66 625)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 доходы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2340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1 211 839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2 097 671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 расходы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2350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(985 596)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360" w:lineRule="auto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(1 534 737)</w:t>
            </w:r>
          </w:p>
        </w:tc>
      </w:tr>
    </w:tbl>
    <w:p w:rsidR="00000000" w:rsidDel="00000000" w:rsidP="00000000" w:rsidRDefault="00000000" w:rsidRPr="00000000" w14:paraId="000000E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Проанализировав данные можно заметить, что выручка предприятия в 2015 году уменьшилась на 3%, в сравнении с 2014 годом.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Себестоимость возросла на 6% по отношению в 2014 году.</w:t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валовую прибыль и ее составляющую влияет несколько основных факторов:</w:t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Внешние факторы:</w:t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природные, транспортные, социально-экономические условия;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стоимость производственных ресурсов;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уровень развития внешнеэкономических связей и так далее.</w:t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Внутренние факторы можно условно разделить на два типа:</w:t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факторы первого порядка – доход от продажи товара, проценты к получению (выплате), прочая операционная прибыль и прочие внереализованные доходы или расходы компании;</w:t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факторы второго порядка – себестоимость продукции, структура проданного товара, объемы продаж и стоимость, которую установил производитель.</w:t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Кроме перечисленных выше, к внутренним факторам можно отнести нюансы, которые связаны с нарушением дисциплины в период деятельности предприятия – ошибками в установлении цен, низким качеством продукции, нарушениями условий труда, экономическими санкциями и наложенными штрафами.</w:t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Обе категории факторов, как первого, так и второго порядка, непосредственным образом влияют на величину валовой прибыли. При этом факторы 1-го порядка – это составляющие валового дохода, а факторы 2-го порядка оказывают непосредственное влияние на доход от продаж и, соответственно, общую величину прибыли компании.</w:t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F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заключении можно сказать, что весь период прохождения практики был насыщенным аналитической работой по различным пунктам деятельности компании. Эти сферы деятельности включали в себя не только систему управления персоналом, но также и экономические и финансовые вопросы функционирования компании на рынке.</w:t>
      </w:r>
    </w:p>
    <w:p w:rsidR="00000000" w:rsidDel="00000000" w:rsidP="00000000" w:rsidRDefault="00000000" w:rsidRPr="00000000" w14:paraId="000000F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написания данного отчета о прохождении практики, мною были проанализированы и исследованы основные вопросы, связанные с деятельностью службы экономической безопасности. В результате анализа выяснилось, что ЗАО «САНЕКО» - это успешно работающая нефтеперерабатывающая компания, которая обладает высокими конкурентными преимуществами. </w:t>
      </w:r>
    </w:p>
    <w:p w:rsidR="00000000" w:rsidDel="00000000" w:rsidP="00000000" w:rsidRDefault="00000000" w:rsidRPr="00000000" w14:paraId="000000F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 период прохождения практики я приобрел практические навыки необходимые для работы в сфере экономической безопасности. Полученные мною знания и навыки работы крайне полезны и найдут отображение в моей дальнейшей работе.</w:t>
      </w:r>
    </w:p>
    <w:p w:rsidR="00000000" w:rsidDel="00000000" w:rsidP="00000000" w:rsidRDefault="00000000" w:rsidRPr="00000000" w14:paraId="000000F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line="259" w:lineRule="auto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Список использованных источников</w:t>
      </w:r>
    </w:p>
    <w:p w:rsidR="00000000" w:rsidDel="00000000" w:rsidP="00000000" w:rsidRDefault="00000000" w:rsidRPr="00000000" w14:paraId="000000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Официальный сайт ЗАО «САНЕКО» http://saneco.ru/</w:t>
      </w:r>
    </w:p>
    <w:p w:rsidR="00000000" w:rsidDel="00000000" w:rsidP="00000000" w:rsidRDefault="00000000" w:rsidRPr="00000000" w14:paraId="000001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Система проверки контрагентов http://www.deltaincom.ru/</w:t>
      </w:r>
    </w:p>
    <w:p w:rsidR="00000000" w:rsidDel="00000000" w:rsidP="00000000" w:rsidRDefault="00000000" w:rsidRPr="00000000" w14:paraId="000001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ffff"/>
          <w:sz w:val="28"/>
          <w:szCs w:val="28"/>
          <w:u w:val="none"/>
          <w:shd w:fill="auto" w:val="clear"/>
          <w:vertAlign w:val="baseline"/>
          <w:rtl w:val="0"/>
        </w:rPr>
        <w:t xml:space="preserve">Размещено на Allbest.ru</w:t>
      </w:r>
    </w:p>
    <w:sectPr>
      <w:headerReference r:id="rId7" w:type="default"/>
      <w:footerReference r:id="rId8" w:type="first"/>
      <w:footerReference r:id="rId9" w:type="default"/>
      <w:pgSz w:h="16838" w:w="11906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  <w:font w:name="Verdana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color w:val="0000ff"/>
        <w:sz w:val="28"/>
        <w:szCs w:val="28"/>
        <w:u w:val="singl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709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8"/>
        <w:szCs w:val="28"/>
        <w:u w:val="singl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68" w:hanging="106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788" w:hanging="178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508" w:hanging="250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3228" w:hanging="32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948" w:hanging="394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668" w:hanging="466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388" w:hanging="538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6108" w:hanging="610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828" w:hanging="682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080" w:hanging="10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1800" w:hanging="18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520" w:hanging="25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240" w:hanging="32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3960" w:hanging="39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4680" w:hanging="46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400" w:hanging="54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120" w:hanging="61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∙"/>
      <w:lvlJc w:val="left"/>
      <w:pPr>
        <w:ind w:left="1429" w:hanging="14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2149" w:hanging="214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▪"/>
      <w:lvlJc w:val="left"/>
      <w:pPr>
        <w:ind w:left="2869" w:hanging="286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∙"/>
      <w:lvlJc w:val="left"/>
      <w:pPr>
        <w:ind w:left="3589" w:hanging="35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4309" w:hanging="430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5029" w:hanging="502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∙"/>
      <w:lvlJc w:val="left"/>
      <w:pPr>
        <w:ind w:left="5749" w:hanging="574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6469" w:hanging="6469"/>
      </w:pPr>
      <w:rPr>
        <w:rFonts w:ascii="Courier New" w:cs="Courier New" w:eastAsia="Courier New" w:hAnsi="Courier New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7189" w:hanging="7189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0" w:before="100" w:lineRule="auto"/>
    </w:pPr>
    <w:rPr>
      <w:b w:val="1"/>
      <w:smallCaps w:val="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" w:lineRule="auto"/>
    </w:pPr>
    <w:rPr>
      <w:rFonts w:ascii="Calibri" w:cs="Calibri" w:eastAsia="Calibri" w:hAnsi="Calibri"/>
      <w:smallCaps w:val="0"/>
      <w:color w:val="1f4d7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