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spacing w:after="280" w:before="48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0"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fldChar w:fldCharType="begin"/>
            <w:instrText xml:space="preserve"> TOC \h \u \z </w:instrText>
            <w:fldChar w:fldCharType="separate"/>
          </w:r>
          <w:hyperlink w:anchor="_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Введение</w:t>
              <w:tab/>
              <w:t xml:space="preserve">3</w:t>
            </w:r>
          </w:hyperlink>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0"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1 Ознакомление с объектом практики</w:t>
              <w:tab/>
              <w:t xml:space="preserve">4</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0"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2 Обеспечение исполнения решений суда</w:t>
              <w:tab/>
              <w:t xml:space="preserve">6</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100" w:before="0" w:line="360" w:lineRule="auto"/>
            <w:ind w:left="993" w:right="0" w:hanging="283.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Правовые основы деятельности судебных приставов</w:t>
              <w:tab/>
              <w:t xml:space="preserve">6</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100" w:before="0" w:line="360" w:lineRule="auto"/>
            <w:ind w:left="993" w:right="0" w:hanging="283.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Исполнительные документы</w:t>
              <w:tab/>
              <w:t xml:space="preserve">9</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0"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Заключение</w:t>
              <w:tab/>
              <w:t xml:space="preserve">14</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0"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использованных источников и литературы</w:t>
              <w:tab/>
              <w:t xml:space="preserve">15</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0"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Приложения</w:t>
              <w:tab/>
              <w:t xml:space="preserve">16</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100" w:before="0" w:line="360" w:lineRule="auto"/>
            <w:ind w:left="993" w:right="0" w:hanging="283.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А Заявление о выдаче исполнительного листа</w:t>
              <w:tab/>
              <w:t xml:space="preserve">16</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100" w:before="0" w:line="360" w:lineRule="auto"/>
            <w:ind w:left="993" w:right="0" w:hanging="283.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Б Исковое заявление о расторжении брака</w:t>
              <w:tab/>
              <w:t xml:space="preserve">17</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100" w:before="0" w:line="360" w:lineRule="auto"/>
            <w:ind w:left="993" w:right="0" w:hanging="283.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В Исполнительный лист о взыскании денежных средств</w:t>
              <w:tab/>
              <w:t xml:space="preserve">18</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100" w:before="0" w:line="360" w:lineRule="auto"/>
            <w:ind w:left="993" w:right="0" w:hanging="283.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Г Исполнительный лист о взыскании неустойки</w:t>
              <w:tab/>
              <w:t xml:space="preserve">20</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100" w:before="0" w:line="360" w:lineRule="auto"/>
            <w:ind w:left="993" w:right="0" w:hanging="283.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Д Исковое заявление об отмене судебного приказа</w:t>
              <w:tab/>
              <w:t xml:space="preserve">22</w:t>
            </w:r>
          </w:hyperlink>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0">
      <w:pPr>
        <w:ind w:left="-284" w:hanging="284"/>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spacing w:after="240" w:before="240" w:lineRule="auto"/>
        <w:rPr/>
      </w:pPr>
      <w:bookmarkStart w:colFirst="0" w:colLast="0" w:name="_1fob9te" w:id="2"/>
      <w:bookmarkEnd w:id="2"/>
      <w:r w:rsidDel="00000000" w:rsidR="00000000" w:rsidRPr="00000000">
        <w:rPr>
          <w:rtl w:val="0"/>
        </w:rPr>
        <w:t xml:space="preserve">Введение</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направлением Челябинского юридического колледжа, студент группы ПСА 1 – 16 Таран Данила Игоревич проходил производственную практику в судебном участке № 5 по адресу: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гор. Челябинск, Комсомольский проспект, дом 99 «Г»</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25 марта  2019 г. по 12 апреля 2019 г.</w:t>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данной практики – ознакомление с информатизацией деятельности суда, а также осуществление судебной статистики на бумажных носителях и в электронном виде. Данная практика помогла закрепить знания, полученные во время обучения. </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 время прохождения производственной практики в судебном участке, были совершены следующие задачи: осуществление приема и регистрации </w:t>
      </w:r>
      <w:r w:rsidDel="00000000" w:rsidR="00000000" w:rsidRPr="00000000">
        <w:rPr>
          <w:rFonts w:ascii="Times New Roman" w:cs="Times New Roman" w:eastAsia="Times New Roman" w:hAnsi="Times New Roman"/>
          <w:color w:val="0d0d0d"/>
          <w:sz w:val="28"/>
          <w:szCs w:val="28"/>
          <w:rtl w:val="0"/>
        </w:rPr>
        <w:t xml:space="preserve">входящей корреспонденции; регистрирование исходящей корреспонденции; участие в судебных заседаниях в качестве слушателя; ведение судебной статистики; регистрация уголовных дел в модуле «Амирс»; формирование и подготовка дел к сдачи в архив; извещение граждан о судебных заседаниях; подготовка дел к судебным </w:t>
      </w:r>
      <w:r w:rsidDel="00000000" w:rsidR="00000000" w:rsidRPr="00000000">
        <w:rPr>
          <w:rFonts w:ascii="Times New Roman" w:cs="Times New Roman" w:eastAsia="Times New Roman" w:hAnsi="Times New Roman"/>
          <w:color w:val="000000"/>
          <w:sz w:val="28"/>
          <w:szCs w:val="28"/>
          <w:rtl w:val="0"/>
        </w:rPr>
        <w:t xml:space="preserve">заседаниям; формирование судебной почтовой корреспонденции.</w:t>
      </w:r>
    </w:p>
    <w:p w:rsidR="00000000" w:rsidDel="00000000" w:rsidP="00000000" w:rsidRDefault="00000000" w:rsidRPr="00000000" w14:paraId="00000015">
      <w:pPr>
        <w:rPr>
          <w:rFonts w:ascii="Times New Roman" w:cs="Times New Roman" w:eastAsia="Times New Roman" w:hAnsi="Times New Roman"/>
          <w:color w:val="000000"/>
          <w:sz w:val="28"/>
          <w:szCs w:val="28"/>
        </w:rPr>
      </w:pPr>
      <w:bookmarkStart w:colFirst="0" w:colLast="0" w:name="_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16">
      <w:pPr>
        <w:spacing w:after="240" w:before="240" w:line="240" w:lineRule="auto"/>
        <w:ind w:firstLine="709"/>
        <w:jc w:val="center"/>
        <w:rPr>
          <w:rFonts w:ascii="Times New Roman" w:cs="Times New Roman" w:eastAsia="Times New Roman" w:hAnsi="Times New Roman"/>
          <w:b w:val="0"/>
          <w:color w:val="000000"/>
          <w:sz w:val="28"/>
          <w:szCs w:val="28"/>
        </w:rPr>
      </w:pPr>
      <w:bookmarkStart w:colFirst="0" w:colLast="0" w:name="_2et92p0" w:id="4"/>
      <w:bookmarkEnd w:id="4"/>
      <w:r w:rsidDel="00000000" w:rsidR="00000000" w:rsidRPr="00000000">
        <w:rPr>
          <w:rFonts w:ascii="Times New Roman" w:cs="Times New Roman" w:eastAsia="Times New Roman" w:hAnsi="Times New Roman"/>
          <w:b w:val="1"/>
          <w:sz w:val="28"/>
          <w:szCs w:val="28"/>
          <w:rtl w:val="0"/>
        </w:rPr>
        <w:t xml:space="preserve">Глава 1 Ознакомление с объектом практики</w:t>
      </w:r>
      <w:r w:rsidDel="00000000" w:rsidR="00000000" w:rsidRPr="00000000">
        <w:rPr>
          <w:rtl w:val="0"/>
        </w:rPr>
      </w:r>
    </w:p>
    <w:p w:rsidR="00000000" w:rsidDel="00000000" w:rsidP="00000000" w:rsidRDefault="00000000" w:rsidRPr="00000000" w14:paraId="00000017">
      <w:pPr>
        <w:spacing w:after="0" w:line="360" w:lineRule="auto"/>
        <w:ind w:firstLine="70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Разрешение административных, гражданских и уголовных дел разрешают мировые суды. Они представляют собой особую категорию судебных органов, в рамках определенной законом компетенции. Специальным федеральным законом </w:t>
      </w:r>
      <w:r w:rsidDel="00000000" w:rsidR="00000000" w:rsidRPr="00000000">
        <w:rPr>
          <w:rFonts w:ascii="Times New Roman" w:cs="Times New Roman" w:eastAsia="Times New Roman" w:hAnsi="Times New Roman"/>
          <w:color w:val="000000"/>
          <w:sz w:val="28"/>
          <w:szCs w:val="28"/>
          <w:rtl w:val="0"/>
        </w:rPr>
        <w:t xml:space="preserve">«О мировых судьях в Российской Федерации» </w:t>
      </w:r>
      <w:r w:rsidDel="00000000" w:rsidR="00000000" w:rsidRPr="00000000">
        <w:rPr>
          <w:rFonts w:ascii="Times New Roman" w:cs="Times New Roman" w:eastAsia="Times New Roman" w:hAnsi="Times New Roman"/>
          <w:color w:val="000000"/>
          <w:sz w:val="28"/>
          <w:szCs w:val="28"/>
          <w:highlight w:val="white"/>
          <w:rtl w:val="0"/>
        </w:rPr>
        <w:t xml:space="preserve">определено, что судебный участок с мировым судом образуется при численности населения от 15 до 23 тысяч человек. На основании этого зависит численность населения на соответствующем судебном участке внешней структуры мировых судов. Создается один судебный участок независимо от того, если в населенном пункте нет такого количества населения. Если же наблюдается превышение указанной численности, то в таком случае создаются несколько судебных участков. Нагрузка между такими судами распределяется по решению председателей соответствующих районных судов.</w:t>
      </w:r>
    </w:p>
    <w:p w:rsidR="00000000" w:rsidDel="00000000" w:rsidP="00000000" w:rsidRDefault="00000000" w:rsidRPr="00000000" w14:paraId="00000018">
      <w:pPr>
        <w:spacing w:after="0" w:line="360" w:lineRule="auto"/>
        <w:ind w:firstLine="70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Разделение на судебные составы, коллегии не предусмотрено. Именно поэтому, внутренняя структура мирового суда является весьма специфичной. Структура мирового суда подразумевает наличие секретаря судебного заседания и делопроизводителя, секретаря и его помощника, мирового судью.</w:t>
      </w:r>
    </w:p>
    <w:p w:rsidR="00000000" w:rsidDel="00000000" w:rsidP="00000000" w:rsidRDefault="00000000" w:rsidRPr="00000000" w14:paraId="00000019">
      <w:pPr>
        <w:spacing w:after="0" w:line="360" w:lineRule="auto"/>
        <w:ind w:firstLine="70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Определенный перечень сотрудников определяется нагрузкой на судебных участках, а также количеством мировых судей. Некоторые функции делопроизводителя мирового судьи довольно часто возлагаются на его секретаря. Должностные обязанности вспомогательного персонала иногда объединяются. Это связано с повышением эффективности работы.</w:t>
      </w:r>
    </w:p>
    <w:p w:rsidR="00000000" w:rsidDel="00000000" w:rsidP="00000000" w:rsidRDefault="00000000" w:rsidRPr="00000000" w14:paraId="0000001A">
      <w:pPr>
        <w:spacing w:after="0" w:line="360" w:lineRule="auto"/>
        <w:ind w:firstLine="70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 мировом суде отсутствует председатель, так как данные органы фактически функционируют при районных или городских судах.</w:t>
      </w:r>
    </w:p>
    <w:p w:rsidR="00000000" w:rsidDel="00000000" w:rsidP="00000000" w:rsidRDefault="00000000" w:rsidRPr="00000000" w14:paraId="0000001B">
      <w:pPr>
        <w:spacing w:after="0" w:line="360" w:lineRule="auto"/>
        <w:ind w:firstLine="70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Единую систему документационного обеспечения деятельности суда, предназначенную для работы с процессуальными и иными документами, в том числе созданными в процессе судопроизводства в суде это Организация документооборота и делопроизводства в мировом суде.</w:t>
      </w:r>
    </w:p>
    <w:p w:rsidR="00000000" w:rsidDel="00000000" w:rsidP="00000000" w:rsidRDefault="00000000" w:rsidRPr="00000000" w14:paraId="0000001C">
      <w:pPr>
        <w:spacing w:after="0" w:line="360" w:lineRule="auto"/>
        <w:ind w:firstLine="70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Такая система документационного обеспечения деятельности суда основывается на программно – технических средств по подготовке и обработке документов, а также на современных информационных технологиях. </w:t>
      </w:r>
    </w:p>
    <w:p w:rsidR="00000000" w:rsidDel="00000000" w:rsidP="00000000" w:rsidRDefault="00000000" w:rsidRPr="00000000" w14:paraId="0000001D">
      <w:pPr>
        <w:spacing w:after="0" w:line="360" w:lineRule="auto"/>
        <w:ind w:firstLine="70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Документы судебного участка, исходящие и входящие документы регистрируются и учитываются в единой автоматизированной информационной системе суда. Управлением делами суда осуществляется методической контроль и руководство за соблюдением установленного порядка работы с документами в суде. Разработка предложений по внедрению программно – технических средств и современных информационных технологий в делопроизводство суда осуществляется Управлением правовой информатизации суда.</w:t>
      </w:r>
    </w:p>
    <w:p w:rsidR="00000000" w:rsidDel="00000000" w:rsidP="00000000" w:rsidRDefault="00000000" w:rsidRPr="00000000" w14:paraId="0000001E">
      <w:pPr>
        <w:spacing w:after="0" w:line="360" w:lineRule="auto"/>
        <w:ind w:firstLine="708"/>
        <w:jc w:val="both"/>
        <w:rPr>
          <w:rFonts w:ascii="Times New Roman" w:cs="Times New Roman" w:eastAsia="Times New Roman" w:hAnsi="Times New Roman"/>
          <w:color w:val="000000"/>
          <w:sz w:val="28"/>
          <w:szCs w:val="28"/>
          <w:highlight w:val="white"/>
        </w:rPr>
      </w:pPr>
      <w:bookmarkStart w:colFirst="0" w:colLast="0" w:name="_tyjcwt" w:id="5"/>
      <w:bookmarkEnd w:id="5"/>
      <w:r w:rsidDel="00000000" w:rsidR="00000000" w:rsidRPr="00000000">
        <w:rPr>
          <w:rFonts w:ascii="Times New Roman" w:cs="Times New Roman" w:eastAsia="Times New Roman" w:hAnsi="Times New Roman"/>
          <w:color w:val="000000"/>
          <w:sz w:val="28"/>
          <w:szCs w:val="28"/>
          <w:highlight w:val="white"/>
          <w:rtl w:val="0"/>
        </w:rPr>
        <w:t xml:space="preserve">Обязанности и права работников подразделений суда определяются руководителями подразделений суда по согласованию с Управлением делами в должностных регламентах, которые утверждаются в установленном порядке. Ведение делопроизводства непосредственно в подразделениях судебного участка возлагается на вышеуказанных специалистов, которые ответственные за ведение делопроизводства в этих подразделениях.</w:t>
      </w: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after="240" w:before="120" w:lineRule="auto"/>
        <w:ind w:firstLine="709"/>
        <w:rPr/>
      </w:pPr>
      <w:bookmarkStart w:colFirst="0" w:colLast="0" w:name="_3dy6vkm" w:id="6"/>
      <w:bookmarkEnd w:id="6"/>
      <w:r w:rsidDel="00000000" w:rsidR="00000000" w:rsidRPr="00000000">
        <w:rPr>
          <w:rtl w:val="0"/>
        </w:rPr>
        <w:t xml:space="preserve">Глава 2 Обеспечение исполнения решений суда</w:t>
      </w:r>
    </w:p>
    <w:p w:rsidR="00000000" w:rsidDel="00000000" w:rsidP="00000000" w:rsidRDefault="00000000" w:rsidRPr="00000000" w14:paraId="00000020">
      <w:pPr>
        <w:pStyle w:val="Heading2"/>
        <w:spacing w:after="120" w:before="120" w:line="240" w:lineRule="auto"/>
        <w:ind w:firstLine="709"/>
        <w:rPr/>
      </w:pPr>
      <w:bookmarkStart w:colFirst="0" w:colLast="0" w:name="_1t3h5sf" w:id="7"/>
      <w:bookmarkEnd w:id="7"/>
      <w:r w:rsidDel="00000000" w:rsidR="00000000" w:rsidRPr="00000000">
        <w:rPr>
          <w:rtl w:val="0"/>
        </w:rPr>
        <w:t xml:space="preserve">2.1 Правовые основы деятельности судебных приставов</w:t>
      </w:r>
    </w:p>
    <w:p w:rsidR="00000000" w:rsidDel="00000000" w:rsidP="00000000" w:rsidRDefault="00000000" w:rsidRPr="00000000" w14:paraId="00000021">
      <w:pPr>
        <w:shd w:fill="ffffff" w:val="clea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Статус судебного пристава определяет настоящее законодательство. Оно очень обширно и разнообразно в рамках определенных видов актов и в рамках рассматриваемых им вопросов. Судебный пристав по своему статусу определяется как государственный служащий.</w:t>
      </w:r>
    </w:p>
    <w:p w:rsidR="00000000" w:rsidDel="00000000" w:rsidP="00000000" w:rsidRDefault="00000000" w:rsidRPr="00000000" w14:paraId="00000022">
      <w:pP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Он является должностным лицом, который состоит на государственной службе. «Клянусь при осуществлении своих полномочий соблюдать Конституцию Российской Федерации и законы Российской Федерации, честно и добросовестно исполнять обязанности судебного пристава», именно эти слова произносит судебный пристав при вступлении на данную должность.</w:t>
      </w:r>
    </w:p>
    <w:p w:rsidR="00000000" w:rsidDel="00000000" w:rsidP="00000000" w:rsidRDefault="00000000" w:rsidRPr="00000000" w14:paraId="00000023">
      <w:pP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Судебные приставы подразделяются на судебных приставов – исполнителей и судебных приставов. Первые исполняют судебные акты и другие акты определенных органов. Вторые обеспечивают установленный законом порядок деятельности судов. Требования и полномочия, которые были предусмотрены законом, распространяются на судебных приставов по обеспечению порядка деятельности судов.</w:t>
      </w:r>
    </w:p>
    <w:p w:rsidR="00000000" w:rsidDel="00000000" w:rsidP="00000000" w:rsidRDefault="00000000" w:rsidRPr="00000000" w14:paraId="00000024">
      <w:pP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соответствии с определенным характером действий, которые судебный пристав должен осуществлять, предусмотрена профессиональная подготовка. После профессиональной подготовки судебные приставы имеют полное право на ношение и хранение специальных средств и соответственно, огнестрельного оружия. Это обеспечивается установленным порядком деятельности судов.</w:t>
      </w:r>
    </w:p>
    <w:p w:rsidR="00000000" w:rsidDel="00000000" w:rsidP="00000000" w:rsidRDefault="00000000" w:rsidRPr="00000000" w14:paraId="00000025">
      <w:pPr>
        <w:shd w:fill="ffffff" w:val="clea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Правильное, своевременное и полное исполнение судебных актов, а также актов других органов является основной задачей судебных приставов. Таким судебным актам может быть предоставлено право возлагать на граждан, определенных организаций и бюджеты некоторых уровней обязанности по передаче другим организациям, гражданам или же в соответствующий бюджет денежных средств, иного имущества, совершения действий, воздержание от них, конечно же, в рамках настоящего закона. </w:t>
      </w:r>
    </w:p>
    <w:p w:rsidR="00000000" w:rsidDel="00000000" w:rsidP="00000000" w:rsidRDefault="00000000" w:rsidRPr="00000000" w14:paraId="00000026">
      <w:pP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решения стоящих перед судебными приставами задач они должны руководствоваться нормативными правовыми актами только федерального уровня, особое место среди которых занимает Конституция РФ. Она имеет высшую юридическую силу, прямое действие и применяется на всей территории Российской Федерации. Регламентируется это 15 статьей настоящего НПА. Иными словами, Конституция Российской Федерации обладает верховенством над законами и подзаконными актами, в том числе и теми, которые регламентируют принудительное исполнение судебных актов, актов других органов и должностных лиц, а также обеспечение установленного порядка деятельности судов.</w:t>
      </w:r>
    </w:p>
    <w:p w:rsidR="00000000" w:rsidDel="00000000" w:rsidP="00000000" w:rsidRDefault="00000000" w:rsidRPr="00000000" w14:paraId="00000027">
      <w:pP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Принципиально важным для судебного пристава является конституционное положение о том, что человек, его права и свободы являются высшей ценностью, а признание, соблюдение и их защита - обязанность государства. Это регламентируется 2 статьей указанного НПА. В Российской Федерации в полной мере гарантируется государственная защита прав и свобод человека и гражданина. Собственно говоря, приведенные положения должны лежать в основе деятельности всех органов государственной власти. Особое значение они имеют и для службы судебных приставов.</w:t>
      </w:r>
    </w:p>
    <w:p w:rsidR="00000000" w:rsidDel="00000000" w:rsidP="00000000" w:rsidRDefault="00000000" w:rsidRPr="00000000" w14:paraId="00000028">
      <w:pP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 не менее важным конституционным положениям, оказывающим непосредственное влияние на содержание деятельности судебного пристава, относятся:</w:t>
      </w:r>
    </w:p>
    <w:p w:rsidR="00000000" w:rsidDel="00000000" w:rsidP="00000000" w:rsidRDefault="00000000" w:rsidRPr="00000000" w14:paraId="00000029">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неприкосновенность жилища;</w:t>
      </w:r>
    </w:p>
    <w:p w:rsidR="00000000" w:rsidDel="00000000" w:rsidP="00000000" w:rsidRDefault="00000000" w:rsidRPr="00000000" w14:paraId="0000002A">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гарантированность судебной защиты прав и свобод, а также возможность обжалования в суд решений и действий или же бездействия органов государственной власти и должностных лиц;</w:t>
      </w:r>
    </w:p>
    <w:p w:rsidR="00000000" w:rsidDel="00000000" w:rsidP="00000000" w:rsidRDefault="00000000" w:rsidRPr="00000000" w14:paraId="0000002B">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право на возмещение государством вреда, причиненного незаконными действиями или же бездействия органов государственной власти и их должностных лиц;</w:t>
      </w:r>
    </w:p>
    <w:p w:rsidR="00000000" w:rsidDel="00000000" w:rsidP="00000000" w:rsidRDefault="00000000" w:rsidRPr="00000000" w14:paraId="0000002C">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возможность создания федеральными органами исполнительной власти для осуществления своих полномочий территориальных органов и назначения соответствующих должностных лиц;</w:t>
      </w:r>
    </w:p>
    <w:p w:rsidR="00000000" w:rsidDel="00000000" w:rsidP="00000000" w:rsidRDefault="00000000" w:rsidRPr="00000000" w14:paraId="0000002D">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утверждения структуры федеральных органов исполнительной власти и другие.</w:t>
      </w:r>
    </w:p>
    <w:p w:rsidR="00000000" w:rsidDel="00000000" w:rsidP="00000000" w:rsidRDefault="00000000" w:rsidRPr="00000000" w14:paraId="0000002E">
      <w:pPr>
        <w:shd w:fill="ffffff" w:val="clear"/>
        <w:spacing w:after="0" w:line="360" w:lineRule="auto"/>
        <w:ind w:firstLine="70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К числу федеральных законов, составляющих основу правового регулирования деятельности судебных приставов, относится Закон о судебных приставах и Закон об исполнительном производстве. Названные Законы выступают в качестве специальных нормативных правовых актов в установленной сфере деятельности судебных приставов. Первый затрагивает вопросы правовой регламентации деятельности судебных приставов-исполнителей, судебных приставов по Отделу организации обеспечения установленного порядка деятельности судов, их права, обязанности, а также гарантии правовой и социальной защиты. Кроме того, комментируемый Закон рассматривает общие положения организации деятельности службы судебных приставов, анализ которых, однако, свидетельствует о достаточно фрагментарном и поверхностном подходе со стороны законодателя, что в настоящее время едва ли следует признать удовлетворительным.</w:t>
      </w:r>
    </w:p>
    <w:p w:rsidR="00000000" w:rsidDel="00000000" w:rsidP="00000000" w:rsidRDefault="00000000" w:rsidRPr="00000000" w14:paraId="0000002F">
      <w:pPr>
        <w:shd w:fill="ffffff" w:val="clear"/>
        <w:spacing w:after="0" w:line="360" w:lineRule="auto"/>
        <w:ind w:firstLine="70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Порядок и условия </w:t>
      </w:r>
      <w:r w:rsidDel="00000000" w:rsidR="00000000" w:rsidRPr="00000000">
        <w:rPr>
          <w:rFonts w:ascii="Times New Roman" w:cs="Times New Roman" w:eastAsia="Times New Roman" w:hAnsi="Times New Roman"/>
          <w:color w:val="000000"/>
          <w:sz w:val="28"/>
          <w:szCs w:val="28"/>
          <w:rtl w:val="0"/>
        </w:rPr>
        <w:t xml:space="preserve">принудительного исполнения судебных актов, актов других органов и должностных лиц определяет закон об исполнительном производстве.</w:t>
      </w:r>
      <w:r w:rsidDel="00000000" w:rsidR="00000000" w:rsidRPr="00000000">
        <w:rPr>
          <w:rtl w:val="0"/>
        </w:rPr>
      </w:r>
    </w:p>
    <w:p w:rsidR="00000000" w:rsidDel="00000000" w:rsidP="00000000" w:rsidRDefault="00000000" w:rsidRPr="00000000" w14:paraId="00000030">
      <w:pP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Судебные приставы должны руководствоваться в своей деятельности и иными законами. Статья 2 Федерального закона «О судебных приставах» регламентирует руководство судебных приставов относительно НПА.</w:t>
      </w:r>
    </w:p>
    <w:p w:rsidR="00000000" w:rsidDel="00000000" w:rsidP="00000000" w:rsidRDefault="00000000" w:rsidRPr="00000000" w14:paraId="00000031">
      <w:pPr>
        <w:pStyle w:val="Heading2"/>
        <w:spacing w:after="120" w:before="240" w:line="240" w:lineRule="auto"/>
        <w:ind w:firstLine="709"/>
        <w:rPr/>
      </w:pPr>
      <w:bookmarkStart w:colFirst="0" w:colLast="0" w:name="_4d34og8" w:id="8"/>
      <w:bookmarkEnd w:id="8"/>
      <w:r w:rsidDel="00000000" w:rsidR="00000000" w:rsidRPr="00000000">
        <w:rPr>
          <w:rtl w:val="0"/>
        </w:rPr>
        <w:t xml:space="preserve">2.2 Исполнительные документы</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color w:val="000000"/>
          <w:sz w:val="28"/>
          <w:szCs w:val="28"/>
        </w:rPr>
      </w:pPr>
      <w:bookmarkStart w:colFirst="0" w:colLast="0" w:name="_2s8eyo1" w:id="9"/>
      <w:bookmarkEnd w:id="9"/>
      <w:r w:rsidDel="00000000" w:rsidR="00000000" w:rsidRPr="00000000">
        <w:rPr>
          <w:rFonts w:ascii="Times New Roman" w:cs="Times New Roman" w:eastAsia="Times New Roman" w:hAnsi="Times New Roman"/>
          <w:color w:val="000000"/>
          <w:sz w:val="28"/>
          <w:szCs w:val="28"/>
          <w:rtl w:val="0"/>
        </w:rPr>
        <w:t xml:space="preserve">Исполнительные документы — это определенные, установленные в законе документы, которые подлежат принудительному исполнению судебным приставом – исполнителем в порядке, который предусмотрен законом, в случае неисполнения его должником в добровольном порядке.</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Исполнительными документами, направляемыми или же предъявляемые судебному приставу – исполнителю, являются</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93"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Исполнительные листы, которые выдаются судами общей юрисдикции и арбитражными судами на основании принимаемых ими судебных актов.</w:t>
      </w:r>
    </w:p>
    <w:p w:rsidR="00000000" w:rsidDel="00000000" w:rsidP="00000000" w:rsidRDefault="00000000" w:rsidRPr="00000000" w14:paraId="000000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93"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Судебные приказы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которые указаны в статье 122 Гражданского процессуального кодекса Российской Федерации. Судебный приказ является одновременно и исполнительным документом. Выдача закреплена определенным перечнем статей, начиная с 121 и заканчивая 130 статьями Гражданского процессуального кодекса Российской Федерации.</w:t>
      </w:r>
    </w:p>
    <w:p w:rsidR="00000000" w:rsidDel="00000000" w:rsidP="00000000" w:rsidRDefault="00000000" w:rsidRPr="00000000" w14:paraId="000000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93"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Нотариально удостоверенные соглашения об уплате алиментов или их нотариально удостоверенные копии. Соглашение об уплате алиментов, его размере, условиях и порядке выплаты алиментов урегулировано главой 16 Семейного кодекса Российской Федерации, заключается между лицом, обязанным уплачивать алименты, и их получателем, а при недееспособности лица, обязанного уплачивать алименты, 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Нотариально удостоверенное соглашение об уплате алиментов имеет силу исполнительного листа. Соглашение об уплате алиментов заключается в письменной форме и подлежит нотариальному удостоверению. Удостоверения, выдаваемые комиссиями по трудовым спорам. В соответствии со статьей 387 Трудового кодекса Российской Федерации, комиссия по трудовым спорам рассматривает индивидуальные трудовые споры.</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Акты органов, осуществляющих контрольные функции,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 </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случае неисполнения решения комиссии по трудовым спорам в трехдневный срок, по истечении десяти дней, предусмотренных на обжалование, указанная комиссия выдает работнику удостоверение, являющееся исполнительным документом.</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 таким актом в соответствии с действующим законодательством понимается постановление, вынесенное контролирующими органами о взыскании денежных средств с налогоплательщика — организации или индивидуального предпринимателя:</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Постановления судебного пристава – исполнителя. В соответствии со статьей 14 ФЗ «Об исполнительном производстве» решения по вопросам исполнительного производства, принимаемые судебным приставом-исполнителем, Главным судебным приставом Российской Федерации, Главным судебным приставом субъекта Российской Федерации, старшим судебным приставом и их заместителями со дня направления исполнительного документа к исполнению, оформляются постановлениями должностного лица службы судебных приставов.</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Судебные акты, акты других органов и должностных лиц по делам об административных правонарушениях. </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Постановление судебного пристава – исполнителя подлежит исполнению в срок, указанный в постановлении, и может быть обжаловано в порядке подчиненности вышестоящему должностному лицу службы судебных приставов или оспорено в суде. </w:t>
      </w:r>
    </w:p>
    <w:p w:rsidR="00000000" w:rsidDel="00000000" w:rsidP="00000000" w:rsidRDefault="00000000" w:rsidRPr="00000000" w14:paraId="0000003F">
      <w:pPr>
        <w:spacing w:after="0" w:line="360" w:lineRule="auto"/>
        <w:ind w:firstLine="708"/>
        <w:jc w:val="both"/>
        <w:rPr>
          <w:rFonts w:ascii="Times New Roman" w:cs="Times New Roman" w:eastAsia="Times New Roman" w:hAnsi="Times New Roman"/>
          <w:color w:val="000000"/>
          <w:sz w:val="28"/>
          <w:szCs w:val="28"/>
          <w:shd w:fill="f9f8f5" w:val="clear"/>
        </w:rPr>
      </w:pPr>
      <w:r w:rsidDel="00000000" w:rsidR="00000000" w:rsidRPr="00000000">
        <w:rPr>
          <w:rFonts w:ascii="Times New Roman" w:cs="Times New Roman" w:eastAsia="Times New Roman" w:hAnsi="Times New Roman"/>
          <w:color w:val="000000"/>
          <w:sz w:val="28"/>
          <w:szCs w:val="28"/>
          <w:rtl w:val="0"/>
        </w:rPr>
        <w:t xml:space="preserve">Согласно статье 12 Федерального закона «Об исполнительном производстве» исполнительная надпись нотариуса является исполнительным документом, направляемым судебному приставу – исполнителю. На основании этого исполнительного документа судебный пристав-исполнитель может осуществлять такую меру принудительного исполнения, как изъятие у должника имущества и его передачу залогодержателю для последующей реализации этого имущества.</w:t>
      </w:r>
      <w:r w:rsidDel="00000000" w:rsidR="00000000" w:rsidRPr="00000000">
        <w:rPr>
          <w:rtl w:val="0"/>
        </w:rPr>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исполнительном документе, за исключением постановления судебного пристава – исполнителя, судебного приказа, исполнительной надписи нотариуса и нотариально удостоверенного соглашения об уплате алиментов, должны быть указаны: </w:t>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и адрес суда или другого органа, выдавшего исполнительный документ, фамилия и инициалы должностного лица.</w:t>
      </w:r>
    </w:p>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вступления в законную силу судебного акта, акта другого органа или должностного лица либо указание на немедленное исполнение.</w:t>
      </w:r>
    </w:p>
    <w:p w:rsidR="00000000" w:rsidDel="00000000" w:rsidP="00000000" w:rsidRDefault="00000000" w:rsidRPr="00000000" w14:paraId="000000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дела или материалов, на основании которых выдан исполнительный документ, и их номера.</w:t>
      </w:r>
    </w:p>
    <w:p w:rsidR="00000000" w:rsidDel="00000000" w:rsidP="00000000" w:rsidRDefault="00000000" w:rsidRPr="00000000" w14:paraId="0000004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принятия судебного акта, акта другого органа или должностного лица.</w:t>
      </w:r>
    </w:p>
    <w:p w:rsidR="00000000" w:rsidDel="00000000" w:rsidP="00000000" w:rsidRDefault="00000000" w:rsidRPr="00000000" w14:paraId="00000045">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Необходимые данные относительно должника также указываются:</w:t>
      </w:r>
    </w:p>
    <w:p w:rsidR="00000000" w:rsidDel="00000000" w:rsidP="00000000" w:rsidRDefault="00000000" w:rsidRPr="00000000" w14:paraId="0000004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граждан — фамилия, имя, отчество, место жительства или место пребывания;</w:t>
      </w:r>
    </w:p>
    <w:p w:rsidR="00000000" w:rsidDel="00000000" w:rsidP="00000000" w:rsidRDefault="00000000" w:rsidRPr="00000000" w14:paraId="0000004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должника также — дата и место рождения, место работы;</w:t>
      </w:r>
    </w:p>
    <w:p w:rsidR="00000000" w:rsidDel="00000000" w:rsidP="00000000" w:rsidRDefault="00000000" w:rsidRPr="00000000" w14:paraId="0000004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должника, являющегося индивидуальным предпринимателем, также — дата и место его государственной регистрации в качестве индивидуального предпринимателя, идентификационный номер налогоплательщика;</w:t>
      </w:r>
    </w:p>
    <w:p w:rsidR="00000000" w:rsidDel="00000000" w:rsidP="00000000" w:rsidRDefault="00000000" w:rsidRPr="00000000" w14:paraId="0000004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организаций — наименование, место нахождения, фактический адрес, дата государственной регистрации в качестве юридического лица, идентификационный номер налогоплательщика;</w:t>
      </w:r>
    </w:p>
    <w:p w:rsidR="00000000" w:rsidDel="00000000" w:rsidP="00000000" w:rsidRDefault="00000000" w:rsidRPr="00000000" w14:paraId="0000004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Российской Федерации, субъекта Российской Федерации или муниципального образования — наименование и адрес органа, уполномоченного от их имени осуществлять права и исполнять обязанности в исполнительном производстве;</w:t>
      </w:r>
    </w:p>
    <w:p w:rsidR="00000000" w:rsidDel="00000000" w:rsidP="00000000" w:rsidRDefault="00000000" w:rsidRPr="00000000" w14:paraId="0000004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резолютивная часть судебного акта, акта другого органа или должностного лица, содержащая требование о возложении на должника обязанности по передаче взыскателю денежных средств и иного имущества либо совершению в пользу взыскателя определенных действий или воздержанию от совершения определенных действий;</w:t>
      </w:r>
    </w:p>
    <w:p w:rsidR="00000000" w:rsidDel="00000000" w:rsidP="00000000" w:rsidRDefault="00000000" w:rsidRPr="00000000" w14:paraId="0000004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выдачи исполнительного документа.</w:t>
      </w:r>
    </w:p>
    <w:p w:rsidR="00000000" w:rsidDel="00000000" w:rsidP="00000000" w:rsidRDefault="00000000" w:rsidRPr="00000000" w14:paraId="0000004D">
      <w:pPr>
        <w:spacing w:after="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Если до выдачи исполнительного документа предоставлена отсрочка или рассрочка исполнения, то в исполнительном документе указывается, с какого времени начинается срок исполнения содержащихся в нем требований. </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акте органа, должностного лица о наложении штрафа, принятом по делу об административном правонарушении, должна быть проставлена отметка о неуплате должником назначенного административного штрафа.</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Содержание судебного приказа и нотариально удостоверенного соглашения об уплате алиментов определяется федеральными законами. Эти исполнительные документы подписываются лицами, принявшими или удостоверившими их, и заверяются печатью</w:t>
      </w:r>
      <w:r w:rsidDel="00000000" w:rsidR="00000000" w:rsidRPr="00000000">
        <w:rPr>
          <w:rFonts w:ascii="Times New Roman" w:cs="Times New Roman" w:eastAsia="Times New Roman" w:hAnsi="Times New Roman"/>
          <w:color w:val="000000"/>
          <w:sz w:val="28"/>
          <w:szCs w:val="28"/>
          <w:shd w:fill="f9f8f5" w:val="clear"/>
          <w:rtl w:val="0"/>
        </w:rPr>
        <w:t xml:space="preserve">.</w:t>
      </w:r>
      <w:r w:rsidDel="00000000" w:rsidR="00000000" w:rsidRPr="00000000">
        <w:rPr>
          <w:rFonts w:ascii="Times New Roman" w:cs="Times New Roman" w:eastAsia="Times New Roman" w:hAnsi="Times New Roman"/>
          <w:b w:val="1"/>
          <w:color w:val="000000"/>
          <w:sz w:val="36"/>
          <w:szCs w:val="36"/>
          <w:rtl w:val="0"/>
        </w:rPr>
        <w:t xml:space="preserve"> </w:t>
      </w:r>
      <w:r w:rsidDel="00000000" w:rsidR="00000000" w:rsidRPr="00000000">
        <w:rPr>
          <w:rtl w:val="0"/>
        </w:rPr>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Исполнительный документ, выданный на основании судебного акта или являющийся судебным актом, подписывается судьей и заверяется гербовой печатью суда. Также, он подписывается должностным лицом этого органа и заверяется печатью данного органа или лица, непосредственно его выдавшего.</w:t>
      </w: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spacing w:after="240" w:before="240" w:lineRule="auto"/>
        <w:ind w:firstLine="709"/>
        <w:rPr/>
      </w:pPr>
      <w:bookmarkStart w:colFirst="0" w:colLast="0" w:name="_17dp8vu" w:id="10"/>
      <w:bookmarkEnd w:id="10"/>
      <w:r w:rsidDel="00000000" w:rsidR="00000000" w:rsidRPr="00000000">
        <w:rPr>
          <w:rtl w:val="0"/>
        </w:rPr>
        <w:t xml:space="preserve">Заключение</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Данная производственная практика является важной частью учебной деятельности и направлена на закрепление у студентов практических профессиональных умений, получение нового практического опыта по основным видам профессиональной деятельности для последующего применения ими в соответствующей компетенции по избранной специальности.</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 время прохождения практики в судебном участке № 5, прошло закрепление изучения с некоторой нормативно – правовой базой суда, должностными обязанностями сотрудников; составление процессуальных документов. После закрепления вышеуказанных аспектов можно указать на то, что четкое и правильное ведение делопроизводства в суде, является одним из важнейших условий работы в суде, соблюдение процессуальных норм, своевременного рассмотрения судебных дел и исполнения решений, качественного обслуживания граждан.</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Все вышеперечисленные задачи, были в полной мере испробованы и практически закреплены, а именно:</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работы с заявлениями, жалобами и иными обращениями граждан и организаций, вести прием посетителей в суде;</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поддержание актуальности состоянии базы нормативно правовых актов и судебной практики;</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работы архива суда;</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работы архива суда;</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ведения судебной статистики на бумажных носителях;</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rdcrjn" w:id="11"/>
      <w:bookmarkEnd w: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приема, регистрации, учета и хранение судебных дел и так далее.</w:t>
      </w:r>
    </w:p>
    <w:p w:rsidR="00000000" w:rsidDel="00000000" w:rsidP="00000000" w:rsidRDefault="00000000" w:rsidRPr="00000000" w14:paraId="0000005B">
      <w:pPr>
        <w:rPr>
          <w:rFonts w:ascii="Times New Roman" w:cs="Times New Roman" w:eastAsia="Times New Roman" w:hAnsi="Times New Roman"/>
          <w:b w:val="1"/>
          <w:color w:val="000000"/>
          <w:sz w:val="28"/>
          <w:szCs w:val="28"/>
        </w:rPr>
      </w:pPr>
      <w:bookmarkStart w:colFirst="0" w:colLast="0" w:name="_26in1rg" w:id="12"/>
      <w:bookmarkEnd w:id="12"/>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1"/>
        <w:spacing w:after="240" w:before="0" w:lineRule="auto"/>
        <w:rPr>
          <w:color w:val="000000"/>
        </w:rPr>
      </w:pPr>
      <w:bookmarkStart w:colFirst="0" w:colLast="0" w:name="_lnxbz9" w:id="13"/>
      <w:bookmarkEnd w:id="13"/>
      <w:r w:rsidDel="00000000" w:rsidR="00000000" w:rsidRPr="00000000">
        <w:rPr>
          <w:color w:val="000000"/>
          <w:rtl w:val="0"/>
        </w:rPr>
        <w:t xml:space="preserve">Список использованных источников и литературы</w:t>
      </w:r>
    </w:p>
    <w:p w:rsidR="00000000" w:rsidDel="00000000" w:rsidP="00000000" w:rsidRDefault="00000000" w:rsidRPr="00000000" w14:paraId="0000005D">
      <w:pPr>
        <w:spacing w:after="120" w:before="240" w:line="240"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Нормативно-правовые и другие официальные документы</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Российская Федерация. Конституция (1993). Конституция Российской Федерации: [с учетом поправок, внесенных Законами РФ о поправках к Конституции РФ от 30.12.2008 № 6 – ФКЗ, от 30.12.2008 № 7 – ФКЗ, от 05.02.2014 № 2 – ФКЗ, от 21.07.2014 № 11 – ФКЗ]. – [http://www.consultant.ru]: СПС КонсультантПлюс.</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Российская Федерация. Гражданский процессуальный кодекс Российской Федерации: [от 14.11.2002 № 138 – ФЗ (ред. от 28.12.2017)]. –[http://www.consultant.ru]: СПС КонсультантПлюс.</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Российская Федерация. Трудовой кодекс Российской Федерации: [от 30.12.2001 № 197 – ФЗ (ред. от 05.02.2018)]. – [http://www.consultant.ru]: СПС КонсультантПлюс.</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Российская Федерация. Семейный кодекс Российской Федерации: [от 29.12.1995 № 223 – ФЗ (ред. от 29.12.2017)]. – [http://www.consultant.ru]: СПС КонсультантПлюс.</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судебных приставах Российской Федерации: Федеральный закон от 21.07.1997 № 118 – ФЗ.</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 исполнительном производстве Российской Федерации: Федеральный закон от 02.10.2007 № 229 – ФЗ.</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hanging="72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Литература</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Морина, И.С. Статус судебного пристава – исполнителя / И.С. Морина.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Экономический лабиринт, 2018. – 75 с.</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Палунина, А. С.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Статус судебного пристава  / А.С. Палунина.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Эж – ЮРИСТ, 2018. – 120 с.</w:t>
      </w:r>
      <w:r w:rsidDel="00000000" w:rsidR="00000000" w:rsidRPr="00000000">
        <w:rPr>
          <w:rtl w:val="0"/>
        </w:rPr>
      </w:r>
    </w:p>
    <w:p w:rsidR="00000000" w:rsidDel="00000000" w:rsidP="00000000" w:rsidRDefault="00000000" w:rsidRPr="00000000" w14:paraId="00000067">
      <w:pPr>
        <w:numPr>
          <w:ilvl w:val="0"/>
          <w:numId w:val="2"/>
        </w:numPr>
        <w:spacing w:after="180" w:line="24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Воронов, Е.Н. Исполнительное производство</w:t>
      </w:r>
      <w:r w:rsidDel="00000000" w:rsidR="00000000" w:rsidRPr="00000000">
        <w:rPr>
          <w:rFonts w:ascii="Times New Roman" w:cs="Times New Roman" w:eastAsia="Times New Roman" w:hAnsi="Times New Roman"/>
          <w:color w:val="000000"/>
          <w:sz w:val="28"/>
          <w:szCs w:val="28"/>
          <w:highlight w:val="white"/>
          <w:rtl w:val="0"/>
        </w:rPr>
        <w:t xml:space="preserve"> / Е.Н. Воронов.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rtl w:val="0"/>
        </w:rPr>
        <w:t xml:space="preserve">М.:  Библиогр, 2018. – 175 с.</w:t>
      </w:r>
    </w:p>
    <w:p w:rsidR="00000000" w:rsidDel="00000000" w:rsidP="00000000" w:rsidRDefault="00000000" w:rsidRPr="00000000" w14:paraId="00000068">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9">
      <w:pPr>
        <w:pStyle w:val="Heading1"/>
        <w:rPr/>
      </w:pPr>
      <w:bookmarkStart w:colFirst="0" w:colLast="0" w:name="_35nkun2" w:id="14"/>
      <w:bookmarkEnd w:id="14"/>
      <w:r w:rsidDel="00000000" w:rsidR="00000000" w:rsidRPr="00000000">
        <w:rPr>
          <w:rtl w:val="0"/>
        </w:rPr>
        <w:t xml:space="preserve">Приложения</w:t>
      </w:r>
    </w:p>
    <w:p w:rsidR="00000000" w:rsidDel="00000000" w:rsidP="00000000" w:rsidRDefault="00000000" w:rsidRPr="00000000" w14:paraId="0000006A">
      <w:pPr>
        <w:pStyle w:val="Heading2"/>
        <w:rPr>
          <w:i w:val="1"/>
        </w:rPr>
      </w:pPr>
      <w:bookmarkStart w:colFirst="0" w:colLast="0" w:name="_1ksv4uv" w:id="15"/>
      <w:bookmarkEnd w:id="15"/>
      <w:r w:rsidDel="00000000" w:rsidR="00000000" w:rsidRPr="00000000">
        <w:rPr>
          <w:i w:val="1"/>
          <w:rtl w:val="0"/>
        </w:rPr>
        <w:t xml:space="preserve">Приложение А </w:t>
      </w:r>
    </w:p>
    <w:p w:rsidR="00000000" w:rsidDel="00000000" w:rsidP="00000000" w:rsidRDefault="00000000" w:rsidRPr="00000000" w14:paraId="0000006B">
      <w:pPr>
        <w:pStyle w:val="Heading2"/>
        <w:rPr>
          <w:i w:val="1"/>
        </w:rPr>
      </w:pPr>
      <w:r w:rsidDel="00000000" w:rsidR="00000000" w:rsidRPr="00000000">
        <w:rPr>
          <w:i w:val="1"/>
          <w:rtl w:val="0"/>
        </w:rPr>
        <w:t xml:space="preserve">Заявление о выдаче исполнительного листа</w:t>
      </w:r>
    </w:p>
    <w:p w:rsidR="00000000" w:rsidDel="00000000" w:rsidP="00000000" w:rsidRDefault="00000000" w:rsidRPr="00000000" w14:paraId="0000006C">
      <w:pPr>
        <w:spacing w:after="288" w:before="280" w:line="240" w:lineRule="auto"/>
        <w:jc w:val="right"/>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D">
      <w:pPr>
        <w:spacing w:after="288" w:before="280" w:line="240" w:lineRule="auto"/>
        <w:ind w:right="-34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__________</w:t>
      </w:r>
      <w:r w:rsidDel="00000000" w:rsidR="00000000" w:rsidRPr="00000000">
        <w:rPr>
          <w:rFonts w:ascii="Times New Roman" w:cs="Times New Roman" w:eastAsia="Times New Roman" w:hAnsi="Times New Roman"/>
          <w:rtl w:val="0"/>
        </w:rPr>
        <w:t xml:space="preserve">_____________________</w:t>
      </w:r>
      <w:r w:rsidDel="00000000" w:rsidR="00000000" w:rsidRPr="00000000">
        <w:rPr>
          <w:rFonts w:ascii="Times New Roman" w:cs="Times New Roman" w:eastAsia="Times New Roman" w:hAnsi="Times New Roman"/>
          <w:color w:val="000000"/>
          <w:rtl w:val="0"/>
        </w:rPr>
        <w:t xml:space="preserve">___________________</w:t>
        <w:br w:type="textWrapping"/>
        <w:t xml:space="preserve">(наименование суда) </w:t>
        <w:br w:type="textWrapping"/>
        <w:t xml:space="preserve">Заявитель: ____</w:t>
      </w:r>
      <w:r w:rsidDel="00000000" w:rsidR="00000000" w:rsidRPr="00000000">
        <w:rPr>
          <w:rFonts w:ascii="Times New Roman" w:cs="Times New Roman" w:eastAsia="Times New Roman" w:hAnsi="Times New Roman"/>
          <w:rtl w:val="0"/>
        </w:rPr>
        <w:t xml:space="preserve">_____________________</w:t>
      </w:r>
      <w:r w:rsidDel="00000000" w:rsidR="00000000" w:rsidRPr="00000000">
        <w:rPr>
          <w:rFonts w:ascii="Times New Roman" w:cs="Times New Roman" w:eastAsia="Times New Roman" w:hAnsi="Times New Roman"/>
          <w:color w:val="000000"/>
          <w:rtl w:val="0"/>
        </w:rPr>
        <w:t xml:space="preserve">__________________</w:t>
        <w:br w:type="textWrapping"/>
        <w:t xml:space="preserve">(ФИО полностью, адрес) </w:t>
        <w:br w:type="textWrapping"/>
      </w:r>
    </w:p>
    <w:p w:rsidR="00000000" w:rsidDel="00000000" w:rsidP="00000000" w:rsidRDefault="00000000" w:rsidRPr="00000000" w14:paraId="0000006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ЗАЯВЛЕНИЕ</w:t>
      </w:r>
    </w:p>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 выдаче исполнительного листа</w:t>
      </w:r>
    </w:p>
    <w:p w:rsidR="00000000" w:rsidDel="00000000" w:rsidP="00000000" w:rsidRDefault="00000000" w:rsidRPr="00000000" w14:paraId="00000070">
      <w:pPr>
        <w:spacing w:after="288" w:before="28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Решением  ______________________ (наименование суда) от "___"_________ ____ г. по гражданскому делу по иску ______</w:t>
      </w:r>
      <w:r w:rsidDel="00000000" w:rsidR="00000000" w:rsidRPr="00000000">
        <w:rPr>
          <w:rFonts w:ascii="Times New Roman" w:cs="Times New Roman" w:eastAsia="Times New Roman" w:hAnsi="Times New Roman"/>
          <w:rtl w:val="0"/>
        </w:rPr>
        <w:t xml:space="preserve">______________</w:t>
      </w:r>
      <w:r w:rsidDel="00000000" w:rsidR="00000000" w:rsidRPr="00000000">
        <w:rPr>
          <w:rFonts w:ascii="Times New Roman" w:cs="Times New Roman" w:eastAsia="Times New Roman" w:hAnsi="Times New Roman"/>
          <w:color w:val="000000"/>
          <w:rtl w:val="0"/>
        </w:rPr>
        <w:t xml:space="preserve">___ (ФИО истца) к ___</w:t>
      </w:r>
      <w:r w:rsidDel="00000000" w:rsidR="00000000" w:rsidRPr="00000000">
        <w:rPr>
          <w:rFonts w:ascii="Times New Roman" w:cs="Times New Roman" w:eastAsia="Times New Roman" w:hAnsi="Times New Roman"/>
          <w:rtl w:val="0"/>
        </w:rPr>
        <w:t xml:space="preserve">______________</w:t>
      </w:r>
      <w:r w:rsidDel="00000000" w:rsidR="00000000" w:rsidRPr="00000000">
        <w:rPr>
          <w:rFonts w:ascii="Times New Roman" w:cs="Times New Roman" w:eastAsia="Times New Roman" w:hAnsi="Times New Roman"/>
          <w:color w:val="000000"/>
          <w:rtl w:val="0"/>
        </w:rPr>
        <w:t xml:space="preserve">______ (ФИО ответчика) о _________ (указать сущность взыскания) исковые требования были удовлетворены (удовлетворены частично).</w:t>
      </w:r>
    </w:p>
    <w:p w:rsidR="00000000" w:rsidDel="00000000" w:rsidP="00000000" w:rsidRDefault="00000000" w:rsidRPr="00000000" w14:paraId="00000071">
      <w:pPr>
        <w:spacing w:after="288" w:before="28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Исполнение решения суда возможно только в  принудительном порядке, поскольку ответчик по делу исполнять решение добровольно не желает (не имеет возможности).</w:t>
      </w:r>
    </w:p>
    <w:p w:rsidR="00000000" w:rsidDel="00000000" w:rsidP="00000000" w:rsidRDefault="00000000" w:rsidRPr="00000000" w14:paraId="00000072">
      <w:pPr>
        <w:spacing w:after="288" w:before="28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Для принудительного исполнения решения суда необходимо выдать исполнительный лист. Исполнительный лист я получу на руки (необходимо направить в службу судебных приставов) _________ (если необходимо выдать по решению суда несколько исполнительных листов, указать для чего необходимы исполнительные листы в требуемом количестве, в соответствии с требованиями статьи 429 Гражданского процессуального кодекса РФ).</w:t>
      </w:r>
    </w:p>
    <w:p w:rsidR="00000000" w:rsidDel="00000000" w:rsidP="00000000" w:rsidRDefault="00000000" w:rsidRPr="00000000" w14:paraId="00000073">
      <w:pPr>
        <w:spacing w:after="288" w:before="28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 основании изложенного, руководствуясь статьями 428-429 Гражданского процессуального кодекса РФ, </w:t>
      </w:r>
    </w:p>
    <w:p w:rsidR="00000000" w:rsidDel="00000000" w:rsidP="00000000" w:rsidRDefault="00000000" w:rsidRPr="00000000" w14:paraId="00000074">
      <w:pPr>
        <w:spacing w:after="288" w:before="28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Прошу:</w:t>
      </w:r>
      <w:r w:rsidDel="00000000" w:rsidR="00000000" w:rsidRPr="00000000">
        <w:rPr>
          <w:rtl w:val="0"/>
        </w:rPr>
      </w:r>
    </w:p>
    <w:p w:rsidR="00000000" w:rsidDel="00000000" w:rsidP="00000000" w:rsidRDefault="00000000" w:rsidRPr="00000000" w14:paraId="00000075">
      <w:pPr>
        <w:numPr>
          <w:ilvl w:val="0"/>
          <w:numId w:val="3"/>
        </w:numPr>
        <w:spacing w:after="280" w:before="28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Выдать (один или несколько) исполнительный лист по решению суда от "___"_________ ____ г. по гражданскому делу по иску _________ (ФИО истца) к _________ (ФИО ответчика).</w:t>
      </w:r>
    </w:p>
    <w:p w:rsidR="00000000" w:rsidDel="00000000" w:rsidP="00000000" w:rsidRDefault="00000000" w:rsidRPr="00000000" w14:paraId="00000076">
      <w:pPr>
        <w:spacing w:after="280" w:before="280" w:line="240" w:lineRule="auto"/>
        <w:ind w:left="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или</w:t>
      </w:r>
    </w:p>
    <w:p w:rsidR="00000000" w:rsidDel="00000000" w:rsidP="00000000" w:rsidRDefault="00000000" w:rsidRPr="00000000" w14:paraId="00000077">
      <w:pPr>
        <w:numPr>
          <w:ilvl w:val="0"/>
          <w:numId w:val="3"/>
        </w:numPr>
        <w:spacing w:after="280" w:before="28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Направить (один или несколько) исполнительный лист по решению суда от "___"_________ ____ г. по гражданскому делу по иску _________ (ФИО истца) к _________ (ФИО ответчика) в службу судебных приставов для принудительного исполнения.</w:t>
      </w:r>
    </w:p>
    <w:p w:rsidR="00000000" w:rsidDel="00000000" w:rsidP="00000000" w:rsidRDefault="00000000" w:rsidRPr="00000000" w14:paraId="00000078">
      <w:pPr>
        <w:spacing w:after="288"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подачи заявления "___"_________ ____ г.                       Подпись заявителя: _______</w:t>
      </w:r>
    </w:p>
    <w:p w:rsidR="00000000" w:rsidDel="00000000" w:rsidP="00000000" w:rsidRDefault="00000000" w:rsidRPr="00000000" w14:paraId="00000079">
      <w:pPr>
        <w:rPr>
          <w:rFonts w:ascii="Times New Roman" w:cs="Times New Roman" w:eastAsia="Times New Roman" w:hAnsi="Times New Roman"/>
          <w:b w:val="1"/>
          <w:i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2"/>
        <w:rPr>
          <w:i w:val="1"/>
        </w:rPr>
      </w:pPr>
      <w:bookmarkStart w:colFirst="0" w:colLast="0" w:name="_44sinio" w:id="16"/>
      <w:bookmarkEnd w:id="16"/>
      <w:r w:rsidDel="00000000" w:rsidR="00000000" w:rsidRPr="00000000">
        <w:rPr>
          <w:i w:val="1"/>
          <w:rtl w:val="0"/>
        </w:rPr>
        <w:t xml:space="preserve">Приложение Б </w:t>
      </w:r>
    </w:p>
    <w:p w:rsidR="00000000" w:rsidDel="00000000" w:rsidP="00000000" w:rsidRDefault="00000000" w:rsidRPr="00000000" w14:paraId="0000007B">
      <w:pPr>
        <w:pStyle w:val="Heading2"/>
        <w:rPr>
          <w:i w:val="1"/>
        </w:rPr>
      </w:pPr>
      <w:r w:rsidDel="00000000" w:rsidR="00000000" w:rsidRPr="00000000">
        <w:rPr>
          <w:i w:val="1"/>
          <w:rtl w:val="0"/>
        </w:rPr>
        <w:t xml:space="preserve">Исковое заявление о расторжении брака</w:t>
      </w:r>
    </w:p>
    <w:p w:rsidR="00000000" w:rsidDel="00000000" w:rsidP="00000000" w:rsidRDefault="00000000" w:rsidRPr="00000000" w14:paraId="0000007C">
      <w:pPr>
        <w:widowControl w:val="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Мировому судье судебного участка </w:t>
      </w:r>
    </w:p>
    <w:p w:rsidR="00000000" w:rsidDel="00000000" w:rsidP="00000000" w:rsidRDefault="00000000" w:rsidRPr="00000000" w14:paraId="0000007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 по городу_______________</w:t>
      </w:r>
    </w:p>
    <w:p w:rsidR="00000000" w:rsidDel="00000000" w:rsidP="00000000" w:rsidRDefault="00000000" w:rsidRPr="00000000" w14:paraId="0000007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Истец: _________________________</w:t>
      </w:r>
    </w:p>
    <w:p w:rsidR="00000000" w:rsidDel="00000000" w:rsidP="00000000" w:rsidRDefault="00000000" w:rsidRPr="00000000" w14:paraId="0000008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(полностью ФИО, адрес)</w:t>
      </w:r>
    </w:p>
    <w:p w:rsidR="00000000" w:rsidDel="00000000" w:rsidP="00000000" w:rsidRDefault="00000000" w:rsidRPr="00000000" w14:paraId="0000008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Ответчик: ______________________</w:t>
      </w:r>
    </w:p>
    <w:p w:rsidR="00000000" w:rsidDel="00000000" w:rsidP="00000000" w:rsidRDefault="00000000" w:rsidRPr="00000000" w14:paraId="0000008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(полностью ФИО, адрес)</w:t>
      </w:r>
    </w:p>
    <w:p w:rsidR="00000000" w:rsidDel="00000000" w:rsidP="00000000" w:rsidRDefault="00000000" w:rsidRPr="00000000" w14:paraId="00000083">
      <w:pPr>
        <w:widowControl w:val="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ИСКОВОЕ ЗАЯВЛЕНИЕ</w:t>
      </w:r>
    </w:p>
    <w:p w:rsidR="00000000" w:rsidDel="00000000" w:rsidP="00000000" w:rsidRDefault="00000000" w:rsidRPr="00000000" w14:paraId="0000008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 расторжении брака</w:t>
      </w: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 ____ г. я вступил(а) в брак с ___________________________ (ФИО ответчика).  Совместно проживали до «___»_________ ____ г. Брачные отношения между истцом и ответчиком с указанного времени прекращены. Общее хозяйство с указанной даты не ведется.</w:t>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Дальнейшая совместная жизнь стала невозможна. Спора о разделе имущества, являющегося совместной собственностью супругов, нет.</w:t>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 брака имеются несовершеннолетние дети ____________________________________________ (ФИО, дата рождения детей). Спор о детях отсутствует. </w:t>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п. 1 статьи 23 Семейного кодекса Российской Федерации при наличии взаимного согласия на расторжение брака супругов, имеющих общих несовершеннолетних детей, а также супругов, указанных в пункте 2 статьи 21 Семейного кодекса Российской Федерации, суд расторгает брак без выяснения мотивов развода.</w:t>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основании изложенного, руководствуясь со статьи 21, 23 Семейного кодекса РФ, статьи 23, 131, 132 Гражданского процессуального кодекса РФ,</w:t>
      </w:r>
    </w:p>
    <w:p w:rsidR="00000000" w:rsidDel="00000000" w:rsidP="00000000" w:rsidRDefault="00000000" w:rsidRPr="00000000" w14:paraId="0000008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Прошу:</w:t>
      </w:r>
      <w:r w:rsidDel="00000000" w:rsidR="00000000" w:rsidRPr="00000000">
        <w:rPr>
          <w:rtl w:val="0"/>
        </w:rPr>
      </w:r>
    </w:p>
    <w:p w:rsidR="00000000" w:rsidDel="00000000" w:rsidP="00000000" w:rsidRDefault="00000000" w:rsidRPr="00000000" w14:paraId="0000008C">
      <w:pPr>
        <w:numPr>
          <w:ilvl w:val="0"/>
          <w:numId w:val="4"/>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Брак между ____________________________ (Ф.И.О. истца) и ________________________ (Ф.И.О. ответчика), зарегистрированный "___"________ ____ г. в _________ (наименование органа записи актов гражданского состояния), актовая запись № ____, расторгнуть.</w:t>
      </w:r>
      <w:r w:rsidDel="00000000" w:rsidR="00000000" w:rsidRPr="00000000">
        <w:rPr>
          <w:rtl w:val="0"/>
        </w:rPr>
      </w:r>
    </w:p>
    <w:p w:rsidR="00000000" w:rsidDel="00000000" w:rsidP="00000000" w:rsidRDefault="00000000" w:rsidRPr="00000000" w14:paraId="0000008D">
      <w:pPr>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Перечень прилагаемых к заявлению документов</w:t>
      </w:r>
      <w:r w:rsidDel="00000000" w:rsidR="00000000" w:rsidRPr="00000000">
        <w:rPr>
          <w:rFonts w:ascii="Times New Roman" w:cs="Times New Roman" w:eastAsia="Times New Roman" w:hAnsi="Times New Roman"/>
          <w:rtl w:val="0"/>
        </w:rPr>
        <w:t xml:space="preserve"> (копии по числу лиц, участвующих в деле):</w:t>
      </w:r>
    </w:p>
    <w:p w:rsidR="00000000" w:rsidDel="00000000" w:rsidP="00000000" w:rsidRDefault="00000000" w:rsidRPr="00000000" w14:paraId="0000008E">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Копия искового заявления</w:t>
      </w:r>
    </w:p>
    <w:p w:rsidR="00000000" w:rsidDel="00000000" w:rsidP="00000000" w:rsidRDefault="00000000" w:rsidRPr="00000000" w14:paraId="0000008F">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подтверждающий уплату государственной пошлины</w:t>
      </w:r>
    </w:p>
    <w:p w:rsidR="00000000" w:rsidDel="00000000" w:rsidP="00000000" w:rsidRDefault="00000000" w:rsidRPr="00000000" w14:paraId="00000090">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Свидетельство о заключении брака (подлинник)</w:t>
      </w:r>
    </w:p>
    <w:p w:rsidR="00000000" w:rsidDel="00000000" w:rsidP="00000000" w:rsidRDefault="00000000" w:rsidRPr="00000000" w14:paraId="00000091">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Копия свидетельства о рождении ребенка (детей)</w:t>
      </w:r>
    </w:p>
    <w:p w:rsidR="00000000" w:rsidDel="00000000" w:rsidP="00000000" w:rsidRDefault="00000000" w:rsidRPr="00000000" w14:paraId="0000009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подачи заявления: "___"___________ ____ г.                             Подпись истца _______</w:t>
      </w:r>
    </w:p>
    <w:p w:rsidR="00000000" w:rsidDel="00000000" w:rsidP="00000000" w:rsidRDefault="00000000" w:rsidRPr="00000000" w14:paraId="00000094">
      <w:pPr>
        <w:pStyle w:val="Heading2"/>
        <w:rPr>
          <w:i w:val="1"/>
          <w:color w:val="ff0000"/>
        </w:rPr>
      </w:pPr>
      <w:bookmarkStart w:colFirst="0" w:colLast="0" w:name="_2jxsxqh" w:id="17"/>
      <w:bookmarkEnd w:id="17"/>
      <w:r w:rsidDel="00000000" w:rsidR="00000000" w:rsidRPr="00000000">
        <w:rPr>
          <w:i w:val="1"/>
          <w:color w:val="ffffff"/>
          <w:rtl w:val="0"/>
        </w:rPr>
        <w:t xml:space="preserve">Приложение В Исполнительный лист о взыскании денежных средств</w:t>
      </w: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2"/>
        <w:rPr>
          <w:i w:val="1"/>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i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9">
      <w:pPr>
        <w:pStyle w:val="Heading2"/>
        <w:rPr>
          <w:i w:val="1"/>
          <w:color w:val="ffffff"/>
        </w:rPr>
      </w:pPr>
      <w:bookmarkStart w:colFirst="0" w:colLast="0" w:name="_z337ya" w:id="18"/>
      <w:bookmarkEnd w:id="18"/>
      <w:r w:rsidDel="00000000" w:rsidR="00000000" w:rsidRPr="00000000">
        <w:rPr>
          <w:i w:val="1"/>
          <w:color w:val="ffffff"/>
          <w:rtl w:val="0"/>
        </w:rPr>
        <w:t xml:space="preserve">Приложение Г Исполнительный лист о взыскании неустойки</w:t>
      </w:r>
    </w:p>
    <w:p w:rsidR="00000000" w:rsidDel="00000000" w:rsidP="00000000" w:rsidRDefault="00000000" w:rsidRPr="00000000" w14:paraId="0000009A">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B">
      <w:pPr>
        <w:pStyle w:val="Heading2"/>
        <w:rPr>
          <w:i w:val="1"/>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D">
      <w:pPr>
        <w:pStyle w:val="Heading2"/>
        <w:rPr>
          <w:i w:val="1"/>
        </w:rPr>
      </w:pPr>
      <w:bookmarkStart w:colFirst="0" w:colLast="0" w:name="_3j2qqm3" w:id="19"/>
      <w:bookmarkEnd w:id="19"/>
      <w:r w:rsidDel="00000000" w:rsidR="00000000" w:rsidRPr="00000000">
        <w:rPr>
          <w:i w:val="1"/>
          <w:rtl w:val="0"/>
        </w:rPr>
        <w:t xml:space="preserve">Приложение Д </w:t>
      </w:r>
    </w:p>
    <w:p w:rsidR="00000000" w:rsidDel="00000000" w:rsidP="00000000" w:rsidRDefault="00000000" w:rsidRPr="00000000" w14:paraId="0000009E">
      <w:pPr>
        <w:pStyle w:val="Heading2"/>
        <w:rPr>
          <w:i w:val="1"/>
        </w:rPr>
      </w:pPr>
      <w:r w:rsidDel="00000000" w:rsidR="00000000" w:rsidRPr="00000000">
        <w:rPr>
          <w:i w:val="1"/>
          <w:rtl w:val="0"/>
        </w:rPr>
        <w:t xml:space="preserve">Исковое заявление об отмене судебного приказа</w:t>
      </w:r>
    </w:p>
    <w:p w:rsidR="00000000" w:rsidDel="00000000" w:rsidP="00000000" w:rsidRDefault="00000000" w:rsidRPr="00000000" w14:paraId="0000009F">
      <w:pPr>
        <w:spacing w:after="288"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0">
      <w:pPr>
        <w:widowControl w:val="0"/>
        <w:ind w:right="-28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Мировому судье судебного участка</w:t>
      </w:r>
    </w:p>
    <w:p w:rsidR="00000000" w:rsidDel="00000000" w:rsidP="00000000" w:rsidRDefault="00000000" w:rsidRPr="00000000" w14:paraId="000000A1">
      <w:pPr>
        <w:widowControl w:val="0"/>
        <w:ind w:right="-28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 по городу (району) ______________________</w:t>
      </w:r>
    </w:p>
    <w:p w:rsidR="00000000" w:rsidDel="00000000" w:rsidP="00000000" w:rsidRDefault="00000000" w:rsidRPr="00000000" w14:paraId="000000A2">
      <w:pPr>
        <w:widowControl w:val="0"/>
        <w:ind w:right="-28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Должник: _____________________________________</w:t>
      </w:r>
    </w:p>
    <w:p w:rsidR="00000000" w:rsidDel="00000000" w:rsidP="00000000" w:rsidRDefault="00000000" w:rsidRPr="00000000" w14:paraId="000000A3">
      <w:pPr>
        <w:widowControl w:val="0"/>
        <w:ind w:right="-28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(ФИО полностью, адрес)</w:t>
      </w:r>
    </w:p>
    <w:p w:rsidR="00000000" w:rsidDel="00000000" w:rsidP="00000000" w:rsidRDefault="00000000" w:rsidRPr="00000000" w14:paraId="000000A4">
      <w:pPr>
        <w:widowControl w:val="0"/>
        <w:ind w:right="-28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Взыскатель: ___________________________________</w:t>
      </w:r>
    </w:p>
    <w:p w:rsidR="00000000" w:rsidDel="00000000" w:rsidP="00000000" w:rsidRDefault="00000000" w:rsidRPr="00000000" w14:paraId="000000A5">
      <w:pPr>
        <w:widowControl w:val="0"/>
        <w:ind w:right="-28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(ФИО полностью, адрес)</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ЗАЯВЛЕНИЕ</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 отмене судебного приказа</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 ____ г. мировым судьей судебного участка № ____ по городу (району) был вынесен судебный приказ о взыскании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(указать, о чем выдан судебный приказ) в пользу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(ФИО взыскателя) с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(ФИО должника).</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не согласен с судебным приказом от "___"_________ ____ г. и с требованиями, изложенными взыскателем в заявлении о выдаче судебного приказа от "___"_________ ____ г., так как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(указать причины).</w:t>
      </w: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изложенного, руководствуясь статьями 128, 129 Гражданского процессуального кодекса РФ,</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Прошу:</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Отменить судебный приказ от "___"_________ ____ г. о взыскании _________ (сущность требований).</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подачи заявления "___"_________ ____ г.                        Подпись должника _______</w:t>
      </w:r>
    </w:p>
    <w:p w:rsidR="00000000" w:rsidDel="00000000" w:rsidP="00000000" w:rsidRDefault="00000000" w:rsidRPr="00000000" w14:paraId="000000B7">
      <w:pPr>
        <w:widowControl w:val="0"/>
        <w:jc w:val="both"/>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59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footerReference r:id="rId6" w:type="default"/>
      <w:pgSz w:h="16838" w:w="11906"/>
      <w:pgMar w:bottom="1134" w:top="1134" w:left="1701" w:right="851" w:header="709" w:footer="709"/>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7">
    <w:lvl w:ilvl="0">
      <w:start w:val="1"/>
      <w:numFmt w:val="decimal"/>
      <w:lvlText w:val="%1."/>
      <w:lvlJc w:val="left"/>
      <w:pPr>
        <w:ind w:left="928" w:hanging="360"/>
      </w:pPr>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8">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9">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0">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0" w:before="200" w:lineRule="auto"/>
      <w:jc w:val="center"/>
    </w:pPr>
    <w:rPr>
      <w:rFonts w:ascii="Times New Roman" w:cs="Times New Roman" w:eastAsia="Times New Roman" w:hAnsi="Times New Roman"/>
      <w:b w:val="1"/>
      <w:color w:val="000000"/>
      <w:sz w:val="28"/>
      <w:szCs w:val="28"/>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