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bookmarkStart w:colFirst="0" w:colLast="0" w:name="_gjdgxs" w:id="0"/>
      <w:bookmarkEnd w:id="0"/>
      <w:r w:rsidDel="00000000" w:rsidR="00000000" w:rsidRPr="00000000">
        <w:rPr>
          <w:rFonts w:ascii="Times New Roman" w:cs="Times New Roman" w:eastAsia="Times New Roman" w:hAnsi="Times New Roman"/>
          <w:b w:val="1"/>
          <w:smallCaps w:val="0"/>
          <w:sz w:val="28"/>
          <w:szCs w:val="28"/>
          <w:rtl w:val="0"/>
        </w:rPr>
        <w:t xml:space="preserve">План</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Организационно-экономическая характеристика предприятия</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Грузовые автомобильные перевозки в транспортной системе</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Договор о грузоперевозке</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используемой литературы</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Транспортно-экспедиционное обслуживание — развивающаяся перспективная сфера деятельности. При организации доставки импортно-экспортных грузов всегда возникает вопрос, заниматься ли ею самостоятельно или перепоручить ведение экспедитору — фирме, предлагающей транспортно-экспедиторское обслуживание, транспортно-экспедиторской фирме. Транспортно-экспедиторская фирма готова предложить весь спектр деятельности транспортных услуг, связанных с перевозкой товара: оформление необходимой документации; заключение договора перевозки с транспортными фирмами; расчеты за транспортировку груза; организацию погрузо-разгрузочных работ; мониторинг грузов; страхование; таможенные формальности.</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Часто транспортно-экспедиторские фирмы предлагают сопутствующее терминальное обслуживание, консолидацию грузов, логистические услуги. Но деятельность этих фирм и их взаимоотношения с клиентами должны быть строго документированы и соответствовать всем нормам, стандартам и законодательству РФ.</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целью закрепления и расширения теоретических и практических знаний, приобретения более глубоких практических навыков по специальности, мною была пройдена производственная практика у ИП Сидалиев Р.А. продолжительность практики составила 3 недели, с 4 сентября по 22 сентября 2017 года.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прохождения практики мною были изучены учредительные документы организации, организационно-распорядительные документы, касающиеся работы отдела логистики, действующее законодательство, нормативно-правовая база, должностная инструкция менеджера по логистике, а также совершенствование навыков работы на персональном компьютере и различными компьютерными программами.</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за время практики я приобрел неоценимый практический опыт, так как практику я проходил с высокопрофессиональными специалистами, и принимал непосредственное участие в работе отдела логистики, а именно в сборе пакетов документов, составления описей, заполнение заявок и путевых листов.</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производственной практики является приобретение профессиональных умений, закрепление, расширение и систематизация знаний, полученных в ходе изучения теоретического материала, приобретение более глубоких практических навыков, развитие профессионального мышления, организаторских способностей.</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задачами практики являются:</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получение дополнительных практических знаний и первоначальных навыков по разным видам будущей профессиональной деятельности;</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правовых актов Российской Федерации, субъектов Российской Федерации, органов местного самоуправления, регламентирующих деятельность данного учреждения или организации, конкретного подразделения;</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знакомство с деятельностью отдела логистики;</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наработка практических навыков работы с нормативными и законодательными документами, справочной литературой, статистическими данными и другими информационными источниками;</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знакомство с функциональными обязанностями специалистов по логистике.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Организационно-экономическая характеристика предприятия</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Транспортный экспедитор организует выполнение доставки грузов с гарантией сохранности на условиях и в сроки, обусловленные договором транспортной экспедиции, договором перевозки грузов и другими договорными обязательствами с грузовладельцем.</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Координирует взаимодействие всех участников доставки грузов.</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Составляет технологические и экономические обоснования транспортно-технологических маршрутов и схем доставки грузов с учетом пожеланий и требований грузовладельцев.</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Организует выполнение услуг по приему товаров (грузов), их перевозке и выдаче в установленном порядке.</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Фрахтует транспортные средства, производит контроль за экспедиторской маркировкой грузов и пломбированием перевозочных средств, и других помещений хранения.</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Следит за ходом выполнения погрузочно-разгрузочных, перегрузочных, перевалочных, складских и упаковочных работ, за соблюдением сроков и условий хранения, накопления и выдачи грузов.</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Оформляет товарно-транспортные и другие сопроводительные документы на всех этапах реализации транспортно-технологических маршрутов и схем доставки грузов, грузовые таможенные декларации и другие документы, необходимые для таможенной очистки грузов, в соответствии с установленными требованиями.</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Оформляет документы, связанные со страхованием грузов, коммерческие и другие акты в соответствии с установленными формами в случаях прибытия грузов и перевозочных средств в поврежденном состоянии (порча и (или) недостача грузов и грузовых мест, поврежденные пломбы, пломбозапорные устройства или их отсутствие).</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Рассчитывает провозочные платежи и сборы.</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Информирует грузовладельцев о движении грузов.</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Ведет учет необходимой коммерческой документации и заполняет формы установленной статистической отчетности о транспортно-экспедиторской деятельности.</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Производит в установленном порядке переадресовку грузов, организует реализацию невостребованных грузов, а также, при необходимости, работу по розыску грузов, транспортных средств и ведение претенциозных дел.</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Обеспечивает в процессе своей деятельности соблюдение законов и иных нормативных правовых актов Российской Федерации применительно к транспортному комплексу, а также международным соглашениям и конвенциям по транспорту.</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Индивидуальный предприниматель Сидалиев Расул Амангалиевич был образовано в 2010 году. Основной специализацией предпринимательства является организация междугородних грузовых перевозок по России. Автопарк состоит более чем из 10 еврофур и автомобилей «Газель» готовых осуществлять транспортные перевозки в любой регион Российской Федерации. На данный момент ИП Сидалиев Р.А.  имеет более 30 клиентов и предоставляет свои услуги таким крупным компаниям, как «Монди СЛПК», «ТисьюГрупп», «Юнистрой» «КомСтройИнвест», а также другим предприятиям и физическим лицам.</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ИП Сидалиев Р.А. качественно осуществляет грузоперевозки и уважительно относится к своим клиентам. Основные плюсы предприятия:</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квалифицированные опытные водители;</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специально оборудованный автотранспорт;</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индивидуальный подход к клиентам;</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оперативное и качественное обслуживание;</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приемлемые цены грузоперевозок;</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профессиональные менеджеры по логистике;</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отслеживание грузов;</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обслуживание сборных грузов;</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Грузовые перевозки осуществляются высококвалифицированными водителями при участии профессиональных менеджеров по логистике. Все рейсы транспортных перевозок отслеживаются и контролируются.</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время своей работы организация значительно расширилась и зарекомендовала себя как надежный и ответственный партнер.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направлениями развития считаются повышения качества оказываемых услуг, охрана здоровья членов коллектива и их семей, высокий уровень техники безопасности, повышение производительности труда, заключение контрактов с новыми заказчиками, достижение увеличение прибыли.</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Уровень развития транспортной системы государства - один из важнейших признаков ее технологического прогресса и цивилизованности.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сегодняшний день без автомобильного транспорта невозможна деятельность ни одной отрасли хозяйства. В рыночных условиях важным требованием потребителя транспортных услуг является своевременная и качественная доставка груза. Не простая экономическая ситуация в нашей стране, требует от работников автомобильного транспорта повышенного внимания при решении вопросов организации и управления автомобильными перевозками.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Грузовые автомобильные перевозки в транспортной системе</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Транспорт - одна из важнейших отраслей хозяйства, он обеспечивает потребности населения в перевозках. Специфика транспорта как сферы экономики заключается в том, что он сам не производит новой продукции, а только участвует в ее создании, обеспечивая сырьем, материалами, оборудованием производство и, доставляя готовую продукцию потребителю, увеличивая тем самым её стоимость на величину транспортных издержек, которые включаются в себестоимость продукции. По некоторым отраслям промышленности транспортные издержки очень значительны, как, например, в лесной промышленности, где они могут достигать 50%. Полные же транспортные издержки в сфере производства и обращения составляют 10% от валового общественного продукта страны. Отношение суммарных транспортных издержек к полной стоимости продукта у потребителя называют коэффициентом транспортной слагающей. Большое значение транспорт имеет и в решении социально-экономических проблем. Обеспеченность территории хорошо развитой транспортной системой является одним из факторов привлечения населения и производства, служит важным преимуществом для размещения производительных сил. Транспортный фактор имеет немаловажное значение в нашей стране с ее географическим положением и неравномерным размещением ресурсов, населения и основных производственных фондов. Транспорт создает условия для формирования местного и общегосударственного рынков. В условиях перехода к рыночным отношениям роль транспорта существенно возрастает. С одной стороны, от транспортного фактора зависит эффективность работы предприятия, что в условиях рынка напрямую связано с его жизнеспособностью, а, с другой стороны, сам рынок подразумевает обмен товарами и услугами, что без транспорта невозможно, а, следовательно, невозможен и сам рынок. Поэтому транспорт является важнейшей составной частью рыночной инфраструктуры. Важной особенностью транспортной системы является её тесная взаимосвязь с производством. В их взаимоотношениях выделяют три стадии. На первой стадии производство и транспорт находились в непосредственном единстве, между ними нельзя было провести разграничительную черту. На второй стадии они сформировали самостоятельные системы, функционирующие и развивающиеся достаточно автономно. На третьей стадии производство и транспорт должны объединиться в такую производственно-транспортную систему, в рамках которой они взаимодействуют в качестве отдельных подсистем. При этом меняются не только целевые функции обеих подсистем, но и критерии и показатели их работы. На первый план выступает задача минимизации потерь при их взаимодействии. Важно подчеркнуть, что в этом случае транспорт рассматривается как активный элемент взаимодействия, при котором он не только организует перевозки с учётом изменяющихся потребностей производства, но и само производство активно упорядочивает связи и формирует свои программы развития, исходя из возможностей и потребностей транспорта. Функция транспорта в таком взаимодействии заключается не только в полном обеспечении потребностей производства в перевозках, но и в качественном и своевременном транспортном обслуживании поставщиков и потребителей, с учетом постоянно изменяющихся и в перспективе в условиях рыночной экономики часто неопределенных потребностей производства в транспортных услугах. Таким образом, гибкость, эластичность транспорта, возможность работать в разных, в том числе вероятностных, режимах, реализовывать «пиковые» потребности в перевозках - вот те требования, которые предъявляются современным транспортным системам. Перечисленные выше особенности транспортной системы ставят целый ряд проблем его территориальной организации. Интенсивный путь расширенного производства ставит перед транспортом ряд важных проблем, требующих неотложного решения: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комплексное развитие транспортной системы;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создание современной техники для погрузочно-разгрузочных работ;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совершенствование структуры автомобильного транспорта (по типу кузова и грузоподъемности);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подготовка и повышение квалификации работников, занятых не только эксплуатацией новой техники, но и техническим обслуживанием, и текущим ремонтом;</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совершенствование организации производства и труда;</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сокращение внутрисменных простоев транспортных средств, потерь сырья и топлива, рабочего времени;</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ускорение темпов строительства дорог с твердым покрытием.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этом отрасли, наиболее активно использующие транспорт, так называемые транспортоемкие, предъявляют к нему новые требования по повышению скоростей и увеличению тоннажа доставляемых грузов. Конструкция транспортных средств должна обеспечивать необходимую грузоподъемность, улучшение технико-эксплуатационных параметров их работы. Грузовой автомобильный транспорт на сегодняшний день является наиболее массовым в нашей стране. В настоящее время в автомобильном транспорте занято более 100 тыс. предприятий. Характерной особенностью развития транспортного комплекса является повышение удельного веса автомобильного транспорта как в грузообороте, так и в объемах перевозок. Это обусловлено тем, что автомобильный транспорт более эффективен при перевозках на короткие расстояния, в результате чего сокращается количество перевалок, уменьшается объем погрузочно-разгрузочных работ, значительно повышается степень сохранности перевозимых грузов и др.</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Преимущества автомобильного перед другими видами транспорта состоят в следующем: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маневренность - возможность концентрации транспорта там, где требуется. Сбор и доставка грузов могут быть выполнены без перегрузок, во все пункты, куда может доехать автомобиль. Именно эта характеристика в большей степени, чем любая другая, принимается во внимание, когда во внутренних перевозках отдают предпочтение автомобильному транспорту по сравнению со всеми другими видами транспорта;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срочность и регулярность доставки. Время сбора и доставки грузов может быть назначено довольно точно. Это важно, когда для погрузки и выгрузки привлекают рабочую силу и когда прибытие груза синхронизировано с потребностями производства;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большая сохранность перевозимых грузов. По сравнению с перевозкой другими видами транспорта, потери, пропажи и загрязнение груза значительно ниже в связи с тем, что водитель, осуществляющий перевозку, несет ответственность за сохранность перевозимого груза. При этом упаковка требуется в меньших объемах или даже не требуется поскольку, как правило, отсутствует перевалка груза.</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Договор о грузоперевозке</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статье 5 Федерального закона «О транспортно-экспедиционной деятельности» № 87-ФЗ от 11.06.2003 г., в обязанности клиента входит: своевременное предоставление экспедитору полной, точной и достоверной информации о свойствах груза, об условиях его перевозки и иную информацию, необходимую экспедитору для исполнения им своих обязанностей, а также обеспечение экспедитора документами для осуществления таможенного, санитарного и других видов государственного контроля. Клиент также обязан выплатить вознаграждение, а также возместить понесенные экспедитором расходы (в пользу клиента).</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статье 4 закона «О транспортно-экспедиционной деятельности» № 87-ФЗ от 11.06.2003 г., в обязанности экспедитора входит: оказание услуг; в случае отступлений от указаний клиента, экспедитор должен уведомить его об этом при первой же возможности; в случае, если оказываются услуги для семейных или личных нужд, экспедитор должен предоставить клиенту информацию о защите прав потребителей согласно Законодательству РФ; предоставление клиенту необходимых документов; экспедитор может заключать договор о страховании груза от имени клиента, если это указано в договоре.</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Права экспедитора и клиента регулируются статьей 3 закона «О транспортно-экспедиционной деятельности» № 87-ФЗ от 11.06.2003 г:</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 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Экспедитор,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w:t>
      </w:r>
      <w:r w:rsidDel="00000000" w:rsidR="00000000" w:rsidRPr="00000000">
        <w:rPr>
          <w:rFonts w:ascii="Times New Roman" w:cs="Times New Roman" w:eastAsia="Times New Roman" w:hAnsi="Times New Roman"/>
          <w:smallCaps w:val="0"/>
          <w:color w:val="ffffff"/>
          <w:sz w:val="28"/>
          <w:szCs w:val="28"/>
          <w:rtl w:val="0"/>
        </w:rPr>
        <w:t xml:space="preserve">транспортный экспедитор грузоперевозка автомобиль</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Клиент имеет право: выбирать маршрут следования груза и вид транспорта; требовать у экспедитора, если это предусмотрено договором транспортной экспедиции, предоставления информации о процессе перевозки груза; давать указания экспедитору в соответствии с договором транспортной экспедиции.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Вопросам ответственности экспедитора по договору транспортной экспедиции посвящена ст.803 ГК РФ. Во-первых, данной статьей предусмотрено, что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которые определяются в соответствии с правилами главы 25 ГК РФ. Во-вторых, указанная статья содержит специальное правило: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 Таким образом, общие положения об основаниях и размере ответственности за нарушения гражданско-правовых обязательств распространяют свое действие и на правоотношения, вытекающие из договора транспортной экспедиции.</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Что касается единственного исключения, когда ответственность экспедитора подвергается специальному регулированию, то оно затрагивает лишь те ситуации, когда по условиям договора транспортной экспедиции на экспедитора возложена обязанность заключить договор (договоры) перевозки от своего имени, поскольку только в этом случае на перевозчика может быть возложена ответственность перед экспедитором. Если же договор перевозки заключается экспедитором от имени и по его доверенности, то лицом, располагающим правом привлечения перевозчика к ответственности, будет не экспедитор, а клиент, который является стороной в договоре перевозки. Характерной чертой ответственности за нарушение обязательств по перевозке груза является ее ограниченный характер. Применительно к отдельным нарушениям условий договора перевозки груза ответственность перевозчика установлена либо в форме возмещения прямого ущерба или его части (но не упущенной выгоды), например за несохранность груза, либо в форме исключительной неустойки, в частности за просрочку его доставки. Ответственность экспедитора за неисполнение или ненадлежащее исполнение строится на общих основаниях. Единственным обстоятельством, которое может служить основанием освобождения экспедитора от ответственности за нарушение своих обязательств (если оно будет доказано экспедитором), является невозможность их исполнения, наступившая вследствие непреодолимой силы (п.3 ст.401 ГК РФ).</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Возложение исполнения обязательства не третье лицо также не освобождает экспедитора от ответственности перед клиентом за неисполнение или ненадлежащее исполнение договора транспортной экспедиции (ст.805 ГК РФ).</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Клиент, помимо ответственности за несвоевременную оплату и возмещение расходов, несет также ответственность за убытки, причиненные экспедитору в связи с нарушением обязанности по предоставлению необходимой информации. Обязательство по оплате и возмещению расходов является денежным, следовательно, при его нарушении (просрочку, неполную оплату и т.п.) могут быть применены меры, предусмотренные ст.395 ГК.</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Существенной особенностью договора транспортной экспедиции является наличие у его сторон права на односторонний отказ от исполнения договора. Согласно ст.806 ГК РФ любая из сторон вправе отказаться от исполнения договора транспортной экспедиции, предупредив об этом другую сторону в разумный срок. При одностороннем отказе от исполнения договора сторона, заявившая об отказе, возмещает другой стороне убытки, вызванные расторжением договора. Данная норма представляет собой специальное правило, относящееся именно к договору транспортной экспедиции.</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Более подробно вопросы ответственности сторон рассмотрены законом «О транспортно-экспедиционной деятельности» № 87-ФЗ от 11.06.2003 г (статьями 6,7,8,9,10,11,12,13).</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Одним из наиболее важных моментов в процессе организации грузовых перевозок является подписание договора о грузоперевозке. В настоящее время этот договор принято считать неотъемлемой частью предоставления вышеупомянутых услуг, даже не смотря на то, что некоторые компании обходятся и без него. Тем не менее, дабы заранее уладить все спорные вопросы, обращаться стоит лишь к тем фирмам, которые составляют и используют в своей регулярной деятельности подобные договора.</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договору о грузоперевозке одна сторона, именуемая Заказчиком, поручает, а вторая (Исполнитель) принимает на себя организацию перевозки грузов, а также осуществление погрузо-разгрузочных работ. В отдельных случаях в подобный договор могут быть включены и некоторые другие виды услуг, в зависимости от желания Заказчика и возможностей Исполнителя.</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число основных обязанностей Исполнителя, согласно этому договору, входит предоставление технически исправного и пригодного для грузоперевозки транспорта, проведение консультаций по вопросам перевозок, среди обязательств которых, в свою очередь, разборка и сборка материалов, которые перевозятся, их упаковка, а также погрузка и разгрузка. Существуют и «второстепенные обязанности» Исполнителя, которые не являются обязательными и которых может и не быть. Например, в случае желания Заказчика Исполнитель может застраховать перевозимый им груз, разработать оптимальную схему для разных видов перевозок, предоставить высококвалифицированную и вооруженную охрану груза в пути следования, обеспечить перевозку холодильником, организовать помощь в таможенном оформлении и многое другое.</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Ответственность сторон за нарушение договоров зачастую ограничивается штрафными санкциями. Они могут и не наступить, если неисполнение договора является следствием действия обстоятельств непреодолимой силы (например, стихийные бедствия, массовые забастовки, военные действия, катастрофы, действия и т.д.). При этом в договоре зачастую упоминается та особенность, что сторона, для которой создалась невозможность надлежащего исполнения обязательств, обязана немедленно с момента выявления известить другую сторону о начале и прекращении обстоятельств непреодолимой силы.</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25 июля 2011 года вступило в силу Постановление Правительства Российской Федерации за № 272, которое существенно изменило порядок грузоперевозок автотранспортом, приблизило правила к мировым стандартам, а также предоставило возможности усиления контроля деятельности всех участников транспортного рынка, вне зависимости от форм собственности. Все правила, положения и требования законодательного акта должны строго соблюдаться руководителями и ответственными работниками автотранспортных предприятий.</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прочих нововведений, Постановлением определено использование усовершенствованного образца договора-заявки на перевозку груза, который должен быть заключен при предоставлении услуг на перевозку грузов всеми видами автомобильного транспорта, предприятиями любых категорий и форм собственности (частными, муниципальными, государственными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 договора.</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заявке-договоре на осуществление грузоперевозок автотранспортом необходимо отразить всю важную информацию в отношении сделки:</w:t>
      </w:r>
    </w:p>
    <w:p w:rsidR="00000000" w:rsidDel="00000000" w:rsidP="00000000" w:rsidRDefault="00000000" w:rsidRPr="00000000" w14:paraId="00000061">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описать непосредственно предмет договора;</w:t>
      </w:r>
    </w:p>
    <w:p w:rsidR="00000000" w:rsidDel="00000000" w:rsidP="00000000" w:rsidRDefault="00000000" w:rsidRPr="00000000" w14:paraId="00000062">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определить основные и общие положения документа;</w:t>
      </w:r>
    </w:p>
    <w:p w:rsidR="00000000" w:rsidDel="00000000" w:rsidP="00000000" w:rsidRDefault="00000000" w:rsidRPr="00000000" w14:paraId="00000063">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установить обязательства, по которым сторонам придется нести ответственность;</w:t>
      </w:r>
    </w:p>
    <w:p w:rsidR="00000000" w:rsidDel="00000000" w:rsidP="00000000" w:rsidRDefault="00000000" w:rsidRPr="00000000" w14:paraId="00000064">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зафиксировать стоимость всех услуг, а также определить методику и схему расчетов между сторонами;</w:t>
      </w:r>
    </w:p>
    <w:p w:rsidR="00000000" w:rsidDel="00000000" w:rsidP="00000000" w:rsidRDefault="00000000" w:rsidRPr="00000000" w14:paraId="00000065">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установить порядок и способы решения спорных ситуаций;</w:t>
      </w:r>
    </w:p>
    <w:p w:rsidR="00000000" w:rsidDel="00000000" w:rsidP="00000000" w:rsidRDefault="00000000" w:rsidRPr="00000000" w14:paraId="00000066">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прописать период, на который распространяется действие договора;</w:t>
      </w:r>
    </w:p>
    <w:p w:rsidR="00000000" w:rsidDel="00000000" w:rsidP="00000000" w:rsidRDefault="00000000" w:rsidRPr="00000000" w14:paraId="00000067">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отразить банковские реквизиты, юридические и фактические адреса сторон, указать должности и ФИО ответственных за выполнение договора лиц;</w:t>
      </w:r>
    </w:p>
    <w:p w:rsidR="00000000" w:rsidDel="00000000" w:rsidP="00000000" w:rsidRDefault="00000000" w:rsidRPr="00000000" w14:paraId="00000068">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указать дату, место заключения договора-заявки, поставить подписи (могут быть электронными) и оттиски печатей (при наличии).</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Договор-заявка на перевозку грузов может быть оформлен как между юридическими лицами, так и между юридическими и физическими лицами. Перевозчик несет ответственность не только за перемещение груза к пункту назначения, но и за сохранность, целостность перевозимой продукции по пути следования. Для этой цели в условиях договора предусмотрена процедура страхования, порядок которой оговаривает выплаты по страховым случаям при порче, утере грузов.</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оформления заявки. Оформить установленную законодательством заявку на транспортную перевозку груза можно непосредственно в офисе компании, либо в электронном виде на сайте предприятия. Большинство клиентов предпочитают режим заполнения онлайн заявки, поскольку не все заказчики имеют возможность явиться в офис.</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Заявка-договор заполняется обеими сторонами, распечатывается в двух или более экземплярах. В дальнейшем договор будет прилагаться к сопроводительной документации к грузу. Несколько экземпляров документа могут быть переданы иным участникам сделки по транспортировке груза (исполнителям, посредникам).</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Сведения о грузе. В установленном образце заявки на транспортировку груза предусмотрено его подробное описание, с перечислением основных характеристик, веса, габарита. Заказчик обязан самостоятельно подготовить груз к перевозке: качественно и правильно упаковать, предоставить специальную тару, которая соответствует требованиям различных стандартов, санитарных норм и технических условий. В частности, заявка на перевозку груза должна содержать информацию о:</w:t>
      </w:r>
    </w:p>
    <w:p w:rsidR="00000000" w:rsidDel="00000000" w:rsidP="00000000" w:rsidRDefault="00000000" w:rsidRPr="00000000" w14:paraId="0000006D">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техническом описании, указании вида;</w:t>
      </w:r>
    </w:p>
    <w:p w:rsidR="00000000" w:rsidDel="00000000" w:rsidP="00000000" w:rsidRDefault="00000000" w:rsidRPr="00000000" w14:paraId="0000006E">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точном весе всех мест – нетто;</w:t>
      </w:r>
    </w:p>
    <w:p w:rsidR="00000000" w:rsidDel="00000000" w:rsidP="00000000" w:rsidRDefault="00000000" w:rsidRPr="00000000" w14:paraId="0000006F">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типе упаковочного материала, таре;</w:t>
      </w:r>
    </w:p>
    <w:p w:rsidR="00000000" w:rsidDel="00000000" w:rsidP="00000000" w:rsidRDefault="00000000" w:rsidRPr="00000000" w14:paraId="00000070">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точном весе всех мест вместе с упаковкой, тарой – брутто;</w:t>
      </w:r>
    </w:p>
    <w:p w:rsidR="00000000" w:rsidDel="00000000" w:rsidP="00000000" w:rsidRDefault="00000000" w:rsidRPr="00000000" w14:paraId="00000071">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габаритах груза в упаковке, таре.</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Данные необходимы для подбора автотранспортного средства для перевозки: определяется тип автомобиля, грузоподъемность, условия для сохранения и сохранности.</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Прочие условия грузоперевозки, указываемые в заявке.</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 должен быть дополнен следующей важной информацией:</w:t>
      </w:r>
    </w:p>
    <w:p w:rsidR="00000000" w:rsidDel="00000000" w:rsidP="00000000" w:rsidRDefault="00000000" w:rsidRPr="00000000" w14:paraId="00000075">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сведениями об адресе, дате, месте и времени погрузочных работ;</w:t>
      </w:r>
    </w:p>
    <w:p w:rsidR="00000000" w:rsidDel="00000000" w:rsidP="00000000" w:rsidRDefault="00000000" w:rsidRPr="00000000" w14:paraId="00000076">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информацией об ответственных за погрузку лицах, с указанием должности, ФИО;</w:t>
      </w:r>
    </w:p>
    <w:p w:rsidR="00000000" w:rsidDel="00000000" w:rsidP="00000000" w:rsidRDefault="00000000" w:rsidRPr="00000000" w14:paraId="00000077">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данными о продолжительности погрузочных работ;</w:t>
      </w:r>
    </w:p>
    <w:p w:rsidR="00000000" w:rsidDel="00000000" w:rsidP="00000000" w:rsidRDefault="00000000" w:rsidRPr="00000000" w14:paraId="00000078">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 определенном логистами маршруте следования и предположительном времени доставки;</w:t>
      </w:r>
    </w:p>
    <w:p w:rsidR="00000000" w:rsidDel="00000000" w:rsidP="00000000" w:rsidRDefault="00000000" w:rsidRPr="00000000" w14:paraId="00000079">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сведениями об адресе, дате, месте и ориентировочном времени работ по разгрузке;</w:t>
      </w:r>
    </w:p>
    <w:p w:rsidR="00000000" w:rsidDel="00000000" w:rsidP="00000000" w:rsidRDefault="00000000" w:rsidRPr="00000000" w14:paraId="0000007A">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информацией об ответственных за разгрузку лицах, с указанием должности, ФИО;</w:t>
      </w:r>
    </w:p>
    <w:p w:rsidR="00000000" w:rsidDel="00000000" w:rsidP="00000000" w:rsidRDefault="00000000" w:rsidRPr="00000000" w14:paraId="0000007B">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общей стоимостью всех работ по погрузке, перемещению, разгрузке груза;</w:t>
      </w:r>
    </w:p>
    <w:p w:rsidR="00000000" w:rsidDel="00000000" w:rsidP="00000000" w:rsidRDefault="00000000" w:rsidRPr="00000000" w14:paraId="0000007C">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указанием форм и сроков проведения расчетов по договору-заявке;</w:t>
      </w:r>
    </w:p>
    <w:p w:rsidR="00000000" w:rsidDel="00000000" w:rsidP="00000000" w:rsidRDefault="00000000" w:rsidRPr="00000000" w14:paraId="0000007D">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иной информации, представляющей интерес для участников договора.</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Перевозка особых грузов. Грузы, подлежащие транспортировке, могут представлять собой негабаритные предметы, жидкие, воспламеняющиеся, химически агрессивные вещества, для перевозки которых должны быть созданы специальные условия. При выборе перевозчика следует отдавать предпочтение компаниям, имеющих опыт в транспортировке подобных грузов и обладающих достаточным парком специальных автомобилей для их безопасного перемещения.</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видам специального грузового транспорта могут быть отнесены автомобили разных групп: бортовые автомобили-фургоны общего назначения, специализированные контейнеровозы, самосвалы, автовозы, рефрижераторы и т. д., а также автомобили-цистерны для перевозки жидких веществ.</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Заключение</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Автомобильный транспорт развивается ускоренными темпами, особенно в рыночных условиях, как наиболее массовый вид транспорта для перевозки грузов любой стоимости, в том числе дорогостоящих, на короткие и средние расстояния, а также обеспечения розничной торговли, малого бизнеса, систем производственной логистики. Он может быть единственным видом транспорта в сельскохозяйственных регионах при перевозке грузов. Автомобильный транспорт имеет самую широкою сферу использования: в городе, пригороде, в межрегиональном, междугородном и международном сообщении как самостоятельный или для подвоза-вывоза к магистральным видам транспорта.</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Развитие современных технологий, например контейнерной, расширяет сферу применения (дальность) автомобильного транспорта. Эффективна и перевозка на значительные расстояния при международном сообщении, которая ускоряет доставку экспортно-импортных грузов.</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можно сделать вывод о том, что транспорт является неотъемлемым элементом инфраструктуры. Для него характерны все признаки инфраструктуры, и в первую очередь такой ее признак, как производство услуг. Ибо транспорт хотя и относится к отраслям материального производства, продукции в вещественной форме не производит, а лишь увеличивает стоимость продукции, доставляя ее к месту потребления. В разных отраслях доля транспортных издержек в себестоимости продукции различна, по отдельным родам грузов она колеблется от 1% до 40%. Исходя из этого, можно утверждать, что средства потраченные на развитие транспорта будут в полной мере возвращены и будут давать огромные прибыли как владельцам транспортных компаний, так и государству, которому они платят налоги.</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Список используемой литературы</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9">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Федеральный закон "Об обществах с ограниченной ответственностью" (Об ООО) от 08.02.1998 N 14-ФЗ</w:t>
      </w:r>
    </w:p>
    <w:p w:rsidR="00000000" w:rsidDel="00000000" w:rsidP="00000000" w:rsidRDefault="00000000" w:rsidRPr="00000000" w14:paraId="0000008A">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Постановление Правительства РФ от 15 апреля 2011 г. N 272 "Об утверждении Правил перевозок грузов автомобильным транспортом"</w:t>
      </w:r>
    </w:p>
    <w:p w:rsidR="00000000" w:rsidDel="00000000" w:rsidP="00000000" w:rsidRDefault="00000000" w:rsidRPr="00000000" w14:paraId="0000008B">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Плужников К.И., Чунтомова Ю.А. "Транспортное экспедирование", Москва: Транслит</w:t>
      </w:r>
    </w:p>
    <w:p w:rsidR="00000000" w:rsidDel="00000000" w:rsidP="00000000" w:rsidRDefault="00000000" w:rsidRPr="00000000" w14:paraId="0000008C">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Титов В.И. « Экономика предприятия», учебник М: Эксмо, 2010.</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1"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center" w:pos="4677"/>
        <w:tab w:val="right" w:pos="9355"/>
      </w:tabs>
      <w:spacing w:line="360" w:lineRule="auto"/>
      <w:ind w:firstLine="709"/>
      <w:jc w:val="right"/>
      <w:rPr>
        <w:rFonts w:ascii="Times New Roman" w:cs="Times New Roman" w:eastAsia="Times New Roman" w:hAnsi="Times New Roman"/>
        <w:smallCaps w:val="0"/>
        <w:color w:val="0000ff"/>
        <w:sz w:val="28"/>
        <w:szCs w:val="28"/>
        <w:u w:val="singl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center" w:pos="4677"/>
        <w:tab w:val="right" w:pos="9355"/>
      </w:tabs>
      <w:spacing w:line="360" w:lineRule="auto"/>
      <w:ind w:firstLine="709"/>
      <w:jc w:val="center"/>
      <w:rPr>
        <w:rFonts w:ascii="Times New Roman" w:cs="Times New Roman" w:eastAsia="Times New Roman" w:hAnsi="Times New Roman"/>
        <w:smallCaps w:val="0"/>
        <w:color w:val="0000ff"/>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