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ФЕДЕРАЛЬНОЕ АГЕНТСТВО МОРСКОГО И РЕЧНОГО ТРАНСПОРТА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ФЕДЕРАЛЬНОЕ ГОСУДАРСТВЕННОЕ БЮДЖЕТНОЕ ОБРАЗОВАТЕЛЬНОЕ УЧРЕЖДЕНИЕ ВЫСШЕГО ПРОФЕССИОНАЛЬНОГО ОБРАЗОВАНИЯ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«ГОСУДАРСТВЕННЫЙ УНИВЕРСИТЕТ МОРСКОГО И РЕЧНОГО ФЛОТА ИМЕНИ АДМИРАЛА С.О. МАКАРОВА»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ОТЧЕТ ОБ ОРГАНИЗАЦИОННО-УПРАВЛЕНЧЕСКОЙ ПРАКТИКЕ</w:t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Специальность: 190700.62 «Технология транспортных процессов»</w:t>
      </w:r>
    </w:p>
    <w:p w:rsidR="00000000" w:rsidDel="00000000" w:rsidP="00000000" w:rsidRDefault="00000000" w:rsidRPr="00000000" w14:paraId="0000000E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Выполнил студент _____________ Кронштадская В.В.</w:t>
      </w:r>
    </w:p>
    <w:p w:rsidR="00000000" w:rsidDel="00000000" w:rsidP="00000000" w:rsidRDefault="00000000" w:rsidRPr="00000000" w14:paraId="00000012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Руководитель практики</w:t>
      </w:r>
    </w:p>
    <w:p w:rsidR="00000000" w:rsidDel="00000000" w:rsidP="00000000" w:rsidRDefault="00000000" w:rsidRPr="00000000" w14:paraId="00000013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от университета _______________ Новожилова Н.А.</w:t>
      </w:r>
    </w:p>
    <w:p w:rsidR="00000000" w:rsidDel="00000000" w:rsidP="00000000" w:rsidRDefault="00000000" w:rsidRPr="00000000" w14:paraId="00000014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Санкт-Петербург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2015</w:t>
      </w:r>
    </w:p>
    <w:p w:rsidR="00000000" w:rsidDel="00000000" w:rsidP="00000000" w:rsidRDefault="00000000" w:rsidRPr="00000000" w14:paraId="0000001A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Оглавление</w:t>
      </w:r>
    </w:p>
    <w:p w:rsidR="00000000" w:rsidDel="00000000" w:rsidP="00000000" w:rsidRDefault="00000000" w:rsidRPr="00000000" w14:paraId="0000001C">
      <w:pPr>
        <w:tabs>
          <w:tab w:val="left" w:pos="426"/>
        </w:tabs>
        <w:spacing w:line="36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Введение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Общая характеристика ООО «Ладога»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Организационная структура предприятия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Организация складского технологического процесса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Порядок перевозки груза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Документация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Заключение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Список использованной литературы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line="360" w:lineRule="auto"/>
        <w:ind w:left="0" w:firstLine="709"/>
        <w:jc w:val="both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ind w:left="0" w:firstLine="709"/>
        <w:jc w:val="both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ind w:left="0" w:firstLine="709"/>
        <w:jc w:val="both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ind w:left="0" w:firstLine="709"/>
        <w:jc w:val="both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ind w:left="0" w:firstLine="709"/>
        <w:jc w:val="both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ind w:left="0" w:firstLine="709"/>
        <w:jc w:val="both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ind w:left="0" w:firstLine="709"/>
        <w:jc w:val="both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ind w:left="0" w:firstLine="709"/>
        <w:jc w:val="both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ind w:left="0" w:firstLine="709"/>
        <w:jc w:val="both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ind w:left="0" w:firstLine="709"/>
        <w:jc w:val="both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ind w:left="0" w:firstLine="709"/>
        <w:jc w:val="both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ind w:left="0" w:firstLine="709"/>
        <w:jc w:val="both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ind w:left="0" w:firstLine="709"/>
        <w:jc w:val="both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ind w:left="0" w:firstLine="709"/>
        <w:jc w:val="both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ind w:left="0" w:firstLine="709"/>
        <w:jc w:val="both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ind w:left="0" w:firstLine="709"/>
        <w:jc w:val="both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ind w:left="0" w:firstLine="709"/>
        <w:jc w:val="both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3D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Практика является одной из неотъемлемых частей подготовки квалифицированных специалистов всех специальностей. Во время прохождения практики происходит закрепление и конкретизация результатов теоретического обучения, приобретение студентами умения и навыков работы по избранной специальности и присваиваемой квалификации.</w:t>
      </w:r>
    </w:p>
    <w:p w:rsidR="00000000" w:rsidDel="00000000" w:rsidP="00000000" w:rsidRDefault="00000000" w:rsidRPr="00000000" w14:paraId="0000003F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Основной целью практики является закрепление теоретических знаний, полученных в ходе обучения. Основным результатом данной работы является отчет о прохождении практики, в котором собраны все результаты деятельности студента за период прохождения практики.</w:t>
      </w:r>
    </w:p>
    <w:p w:rsidR="00000000" w:rsidDel="00000000" w:rsidP="00000000" w:rsidRDefault="00000000" w:rsidRPr="00000000" w14:paraId="00000040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Задачами организационно-управленческой практики являются:</w:t>
      </w:r>
    </w:p>
    <w:p w:rsidR="00000000" w:rsidDel="00000000" w:rsidP="00000000" w:rsidRDefault="00000000" w:rsidRPr="00000000" w14:paraId="00000041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• участие в составе коллектива исполнителей в оценке производственных и непроизводственных затрат на обеспечение безопасности транспортных процессов;</w:t>
      </w:r>
    </w:p>
    <w:p w:rsidR="00000000" w:rsidDel="00000000" w:rsidP="00000000" w:rsidRDefault="00000000" w:rsidRPr="00000000" w14:paraId="00000042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• участие в составе коллектива исполнителей в оценке производственных и непроизводственных затрат на разработку транспортно-технологических схем доставки грузов;</w:t>
      </w:r>
    </w:p>
    <w:p w:rsidR="00000000" w:rsidDel="00000000" w:rsidP="00000000" w:rsidRDefault="00000000" w:rsidRPr="00000000" w14:paraId="00000043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• участие в составе коллектива исполнителей в осуществлении контроля за работой транспортно-технологических систем;</w:t>
      </w:r>
    </w:p>
    <w:p w:rsidR="00000000" w:rsidDel="00000000" w:rsidP="00000000" w:rsidRDefault="00000000" w:rsidRPr="00000000" w14:paraId="00000044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• участие в составе коллектива исполнителей в осуществлении контроля и управления системами организации движения;</w:t>
      </w:r>
    </w:p>
    <w:p w:rsidR="00000000" w:rsidDel="00000000" w:rsidP="00000000" w:rsidRDefault="00000000" w:rsidRPr="00000000" w14:paraId="00000045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• участие в составе коллектива исполнителей в подготовке исходных данных для выбора и обоснования технических, технологических и организационных решений на основе экономического анализа;</w:t>
      </w:r>
    </w:p>
    <w:p w:rsidR="00000000" w:rsidDel="00000000" w:rsidP="00000000" w:rsidRDefault="00000000" w:rsidRPr="00000000" w14:paraId="00000046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• участие в составе коллектива исполнителей в подготовке документации для создания системы менеджмента качества предприятия;</w:t>
      </w:r>
    </w:p>
    <w:p w:rsidR="00000000" w:rsidDel="00000000" w:rsidP="00000000" w:rsidRDefault="00000000" w:rsidRPr="00000000" w14:paraId="00000047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• участие в составе коллектива исполнителей в проведении анализа затрат и результатов деятельности производственных подразделений и служб.</w:t>
      </w:r>
    </w:p>
    <w:p w:rsidR="00000000" w:rsidDel="00000000" w:rsidP="00000000" w:rsidRDefault="00000000" w:rsidRPr="00000000" w14:paraId="00000048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Прохождение практики осуществляется на складе ООО "Ладога". Проходя практику, можно изучить организацию перевозки, поучаствовать в организации транспортных процессов, изучить документы.</w:t>
      </w:r>
    </w:p>
    <w:p w:rsidR="00000000" w:rsidDel="00000000" w:rsidP="00000000" w:rsidRDefault="00000000" w:rsidRPr="00000000" w14:paraId="00000049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1.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Общая характеристика ООО «Ладога»</w:t>
      </w:r>
    </w:p>
    <w:p w:rsidR="00000000" w:rsidDel="00000000" w:rsidP="00000000" w:rsidRDefault="00000000" w:rsidRPr="00000000" w14:paraId="0000004C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Базой для прохождения практики служила торговая фирма ООО «Ладога», которая является коммерческой организацией, осуществляющей торгово-закупочную деятельность мебелью.</w:t>
      </w:r>
    </w:p>
    <w:p w:rsidR="00000000" w:rsidDel="00000000" w:rsidP="00000000" w:rsidRDefault="00000000" w:rsidRPr="00000000" w14:paraId="0000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На основе Устава, зарегистрированного Администрацией г. Санкт-Петербурга, учредителями ООО «Ладога» являются физические лица. Общество имеет в собственности обособленное имущество, учитываемое на его самостоятельном балансе, оно вправе осуществлять любую деятельность, не запрещенную законодательством.</w:t>
      </w:r>
    </w:p>
    <w:p w:rsidR="00000000" w:rsidDel="00000000" w:rsidP="00000000" w:rsidRDefault="00000000" w:rsidRPr="00000000" w14:paraId="00000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Общества с ограниченной ответственностью получили наибольшее распространение в России. Обществом с ограниченной ответственностью является коммерческая организация, созданная одним или несколькими лицами, уставной капитал которой разделен на доли определенных учредительными документами размеров.</w:t>
      </w:r>
    </w:p>
    <w:p w:rsidR="00000000" w:rsidDel="00000000" w:rsidP="00000000" w:rsidRDefault="00000000" w:rsidRPr="00000000" w14:paraId="00000050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Предприятие ООО «Ладога» является юридическим лицом: имеет собственный баланс, обособленное имущество, проданное по договору Учредителем на право полного хозяйственного ведения, имеет расчетный и иные счета в банках, может от своего имени заключать договоры и выступать в судах, приобретать имущественные и личные неимущественные права и нести обязанности.</w:t>
      </w:r>
    </w:p>
    <w:p w:rsidR="00000000" w:rsidDel="00000000" w:rsidP="00000000" w:rsidRDefault="00000000" w:rsidRPr="00000000" w14:paraId="00000051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ООО «Ладога» - это торговый склад, по продаже различной мебели. Данная организация основана в 2002 г., имеет более чем десятилетний опыт продажи мебели.</w:t>
      </w:r>
    </w:p>
    <w:p w:rsidR="00000000" w:rsidDel="00000000" w:rsidP="00000000" w:rsidRDefault="00000000" w:rsidRPr="00000000" w14:paraId="00000052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Территория склада расположена в Петроградском районе г. Санкт-Петербурга. Складская площадь 400 кв. метров.</w:t>
      </w:r>
    </w:p>
    <w:p w:rsidR="00000000" w:rsidDel="00000000" w:rsidP="00000000" w:rsidRDefault="00000000" w:rsidRPr="00000000" w14:paraId="00000053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Основные характеристики склада:</w:t>
      </w:r>
    </w:p>
    <w:p w:rsidR="00000000" w:rsidDel="00000000" w:rsidP="00000000" w:rsidRDefault="00000000" w:rsidRPr="00000000" w14:paraId="00000054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1.</w:t>
        <w:tab/>
      </w: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8"/>
          <w:szCs w:val="28"/>
          <w:rtl w:val="0"/>
        </w:rPr>
        <w:t xml:space="preserve">Складское помещение класса 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2.</w:t>
        <w:tab/>
      </w: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8"/>
          <w:szCs w:val="28"/>
          <w:rtl w:val="0"/>
        </w:rPr>
        <w:t xml:space="preserve">Общая площадь складского комплекса 400 кв.м ( 300 кв.м.-склад, 100 кв.м – офис);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3.</w:t>
        <w:tab/>
      </w: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8"/>
          <w:szCs w:val="28"/>
          <w:rtl w:val="0"/>
        </w:rPr>
        <w:t xml:space="preserve">Высота помещения - 8м;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4.</w:t>
        <w:tab/>
      </w: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8"/>
          <w:szCs w:val="28"/>
          <w:rtl w:val="0"/>
        </w:rPr>
        <w:t xml:space="preserve">Рабочая высота – 12м;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5.</w:t>
        <w:tab/>
      </w: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8"/>
          <w:szCs w:val="28"/>
          <w:rtl w:val="0"/>
        </w:rPr>
        <w:t xml:space="preserve">Хранение - напольное;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6.</w:t>
        <w:tab/>
      </w: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8"/>
          <w:szCs w:val="28"/>
          <w:rtl w:val="0"/>
        </w:rPr>
        <w:t xml:space="preserve">Ворота: автоматические, с доклевеллерами и докшелтерами;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7.</w:t>
        <w:tab/>
      </w: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8"/>
          <w:szCs w:val="28"/>
          <w:rtl w:val="0"/>
        </w:rPr>
        <w:t xml:space="preserve">Температурный режим +18-21C в любое время года;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8.</w:t>
        <w:tab/>
      </w: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8"/>
          <w:szCs w:val="28"/>
          <w:rtl w:val="0"/>
        </w:rPr>
        <w:t xml:space="preserve">Система вентиляции;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9.</w:t>
        <w:tab/>
      </w: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8"/>
          <w:szCs w:val="28"/>
          <w:rtl w:val="0"/>
        </w:rPr>
        <w:t xml:space="preserve">Система пожаротушения - автоматическая, сплинкерная. Пожарная сигнализация;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10.</w:t>
        <w:tab/>
      </w: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8"/>
          <w:szCs w:val="28"/>
          <w:rtl w:val="0"/>
        </w:rPr>
        <w:t xml:space="preserve">Наличие системы учета и контроля доступа сотрудников;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11.</w:t>
        <w:tab/>
      </w:r>
      <w:r w:rsidDel="00000000" w:rsidR="00000000" w:rsidRPr="00000000">
        <w:rPr>
          <w:rFonts w:ascii="Courier New" w:cs="Courier New" w:eastAsia="Courier New" w:hAnsi="Courier New"/>
          <w:b w:val="0"/>
          <w:color w:val="000000"/>
          <w:sz w:val="28"/>
          <w:szCs w:val="28"/>
          <w:rtl w:val="0"/>
        </w:rPr>
        <w:t xml:space="preserve">Автономная электроподстанция и тепловой узел.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Продажа товара со склада осуществляется по каталогам. Этот метод предусматривает создание каталогов с образцами продукции, с помощью которых покупатели могут ознакомиться с ассортиментом. В случае необходимости продавцы-консультанты оказывают покупателям консультативную помощь. После выбора товаров и оплаты покупки продавец вручает покупателю товары, соответствующие образцам, представленным в каталоге. Данный метод удобен тем, что не требует наличия торгового зала. Для устранения человеческого фактора на выходе стоит охрана, которая проверят правильность выдаваемого товара.</w:t>
      </w:r>
    </w:p>
    <w:p w:rsidR="00000000" w:rsidDel="00000000" w:rsidP="00000000" w:rsidRDefault="00000000" w:rsidRPr="00000000" w14:paraId="00000060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Анализ внешней среды даёт компании время для прогнозирования, составления плана возможностей и плана на случай непредвиденных обстоятельств, для предотвращения угроз. Угрозы и возможности можно определить так: политические, экономические, технологические, социальные, конкурентные, международные.</w:t>
      </w:r>
    </w:p>
    <w:p w:rsidR="00000000" w:rsidDel="00000000" w:rsidP="00000000" w:rsidRDefault="00000000" w:rsidRPr="00000000" w14:paraId="00000061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Некоторые факторы в экономической окружающей среде предприятием постоянно диагностируется и оценивается. Среди них уровень занятости, темпы инфляции, стабильность доллара США, налоговая ставка. Например, повышение курса доллара приведёт к повышению цен, что скажется на покупательной способности клиентов, но в то же время рост безработицы послужит привлечению работников на предприятие.</w:t>
      </w:r>
    </w:p>
    <w:p w:rsidR="00000000" w:rsidDel="00000000" w:rsidP="00000000" w:rsidRDefault="00000000" w:rsidRPr="00000000" w14:paraId="00000062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Зависимость между организацией и поставщиками - один из самых ярких примеров прямого воздействия среды на успешность деятельности организации. Поставщиками являются различные предприятия, имеющие свое производство или заводы-изготовители.</w:t>
      </w:r>
    </w:p>
    <w:p w:rsidR="00000000" w:rsidDel="00000000" w:rsidP="00000000" w:rsidRDefault="00000000" w:rsidRPr="00000000" w14:paraId="00000063">
      <w:pPr>
        <w:spacing w:line="240" w:lineRule="auto"/>
        <w:ind w:left="0" w:firstLine="709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ООО «Ладога» специализируется в основном на мебели импортных производителей: Zeyko, Maier, Beeck, Aridis, BAUSHAUS, ArteM. Кроме того есть отечественные производители: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ff"/>
            <w:sz w:val="28"/>
            <w:szCs w:val="28"/>
            <w:u w:val="single"/>
            <w:rtl w:val="0"/>
          </w:rPr>
          <w:t xml:space="preserve">Dolce Vita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,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ff"/>
            <w:sz w:val="28"/>
            <w:szCs w:val="28"/>
            <w:u w:val="single"/>
            <w:rtl w:val="0"/>
          </w:rPr>
          <w:t xml:space="preserve">Мебельная фабрика «ЕВРОПА»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, «Лазурит». Поставка мебели осуществляется из Москвы.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ind w:left="0" w:firstLine="709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Ассортимент товаров ООО «Ладога» - бытовая мебель, мебель для хранения, мебель для работы, мебель для сидения и лежания.</w:t>
      </w:r>
    </w:p>
    <w:p w:rsidR="00000000" w:rsidDel="00000000" w:rsidP="00000000" w:rsidRDefault="00000000" w:rsidRPr="00000000" w14:paraId="00000065">
      <w:pPr>
        <w:spacing w:line="240" w:lineRule="auto"/>
        <w:ind w:left="0" w:firstLine="709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 организации осуществляется доставка мебели на дом по г. Санкт-Петербург и Ленинградской области. Также возможен и самовывоз.</w:t>
      </w:r>
    </w:p>
    <w:p w:rsidR="00000000" w:rsidDel="00000000" w:rsidP="00000000" w:rsidRDefault="00000000" w:rsidRPr="00000000" w14:paraId="00000066">
      <w:pPr>
        <w:spacing w:line="240" w:lineRule="auto"/>
        <w:ind w:left="0" w:firstLine="709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2.</w:t>
        <w:tab/>
        <w:t xml:space="preserve">Организационная структура предприятия</w:t>
      </w:r>
    </w:p>
    <w:p w:rsidR="00000000" w:rsidDel="00000000" w:rsidP="00000000" w:rsidRDefault="00000000" w:rsidRPr="00000000" w14:paraId="00000068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Склад имеет классическую линейную организационную структуру (рис.1). Достоинство этой структуры заключается в том, что в организации присутствует единоначалие, то есть руководитель сосредотачивает в своих руках руководство всех подразделений, в то же время эта структура проста и экономична.</w:t>
      </w:r>
    </w:p>
    <w:p w:rsidR="00000000" w:rsidDel="00000000" w:rsidP="00000000" w:rsidRDefault="00000000" w:rsidRPr="00000000" w14:paraId="0000006A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Руководитель склада – директор. Главной функцией директора предприятия является управлять (формировать, планировать, осуществлять, координировать, контролировать и т.д.) в соответствии с действующим законодательством производственно-хозяйственной и финансово-экономической деятельностью предприятия. Директор предприятия осуществляет руководство предприятия, назначает на должности своих заместителей, начальников структурных подразделений и т.п. и координирует работу предприятия.</w:t>
      </w:r>
    </w:p>
    <w:p w:rsidR="00000000" w:rsidDel="00000000" w:rsidP="00000000" w:rsidRDefault="00000000" w:rsidRPr="00000000" w14:paraId="0000006B">
      <w:pPr>
        <w:spacing w:line="36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C">
      <w:pPr>
        <w:spacing w:line="36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5943600" cy="453390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Рис. 1. Организационная структура предприятия</w:t>
      </w:r>
    </w:p>
    <w:p w:rsidR="00000000" w:rsidDel="00000000" w:rsidP="00000000" w:rsidRDefault="00000000" w:rsidRPr="00000000" w14:paraId="0000006E">
      <w:pPr>
        <w:spacing w:line="360" w:lineRule="auto"/>
        <w:jc w:val="center"/>
        <w:rPr>
          <w:rFonts w:ascii="Times New Roman" w:cs="Times New Roman" w:eastAsia="Times New Roman" w:hAnsi="Times New Roman"/>
          <w:b w:val="0"/>
          <w:color w:val="ffff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ffffff"/>
          <w:sz w:val="28"/>
          <w:szCs w:val="28"/>
          <w:rtl w:val="0"/>
        </w:rPr>
        <w:t xml:space="preserve">транспортный груз перевозка склад</w:t>
      </w:r>
    </w:p>
    <w:p w:rsidR="00000000" w:rsidDel="00000000" w:rsidP="00000000" w:rsidRDefault="00000000" w:rsidRPr="00000000" w14:paraId="0000006F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Отдел продаж, самый большой и самый главный отдел организации, ведь в него входит склад, на котором ведется прием товара, отгрузка и контроль за сохранностью товара. В отделе продаж также есть менеджер, который в свою очередь - анализирует продажи, ищет новых покупателей, ведет клиентские базы, ведет переговоры с покупателями. В этом отделе работает и заведующий складом, который осуществляет приемку товара вместе с приемщиками, и координирует грузчиков.</w:t>
      </w:r>
    </w:p>
    <w:p w:rsidR="00000000" w:rsidDel="00000000" w:rsidP="00000000" w:rsidRDefault="00000000" w:rsidRPr="00000000" w14:paraId="00000070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Отдел закупок, в котором менеджер занимается расчетом потребностей закупок, подготовкой заявок размещения заказов, контролем оплат и своевременностью отгрузок.</w:t>
      </w:r>
    </w:p>
    <w:p w:rsidR="00000000" w:rsidDel="00000000" w:rsidP="00000000" w:rsidRDefault="00000000" w:rsidRPr="00000000" w14:paraId="00000071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Бухгалтерия – реализует стандартные функции оперативного бухгалтерского учета, составления различных видов бухгалтерской отчетности, ведет налоговый учет, формирует отчетность для целей управленческого учета. Взаимодействует со всеми подразделениями касательно отражения в БУ текущей хозяйственной деятельности.</w:t>
      </w:r>
    </w:p>
    <w:p w:rsidR="00000000" w:rsidDel="00000000" w:rsidP="00000000" w:rsidRDefault="00000000" w:rsidRPr="00000000" w14:paraId="00000072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 юридическом отделе работает юрист, который занимается правовым обеспечением работы фирмы.</w:t>
      </w:r>
    </w:p>
    <w:p w:rsidR="00000000" w:rsidDel="00000000" w:rsidP="00000000" w:rsidRDefault="00000000" w:rsidRPr="00000000" w14:paraId="00000073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Подходим к транспорту, им занимается транспортный отдел, в котором есть начальник транспортного отдела, координирующий водителей и контролирующий специалиста по логистике. А специалист по логистике, даже в самых непредсказуемых обстоятельствах, обеспечивает доставку товара строго по назначению и точно в срок.</w:t>
      </w:r>
    </w:p>
    <w:p w:rsidR="00000000" w:rsidDel="00000000" w:rsidP="00000000" w:rsidRDefault="00000000" w:rsidRPr="00000000" w14:paraId="00000074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Организация самостоятельно осуществляет свою деятельность, распоряжается своей продукцией, полученной прибылью, оставшейся в его распоряжении после уплаты налогов и других обязательных платежей.</w:t>
      </w:r>
    </w:p>
    <w:p w:rsidR="00000000" w:rsidDel="00000000" w:rsidP="00000000" w:rsidRDefault="00000000" w:rsidRPr="00000000" w14:paraId="00000075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Анализ структуры управления предприятия показывает, что на предприятии создана эффективная организационная система. Следовательно, в ООО «Ладога» работают профессионалы.</w:t>
      </w:r>
    </w:p>
    <w:p w:rsidR="00000000" w:rsidDel="00000000" w:rsidP="00000000" w:rsidRDefault="00000000" w:rsidRPr="00000000" w14:paraId="00000076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3.</w:t>
        <w:tab/>
        <w:t xml:space="preserve">Организация складского технологического процесса</w:t>
      </w:r>
    </w:p>
    <w:p w:rsidR="00000000" w:rsidDel="00000000" w:rsidP="00000000" w:rsidRDefault="00000000" w:rsidRPr="00000000" w14:paraId="00000079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На складах осуществляется целый комплекс разнообразных последовательно выполняемых операций по поступлению, хранению и отпуску товаров. Эти операции в совокупности составляют складской технологический процесс. Содержание и объем складского технологического процесса зависят от вида склада, физико-химических свойств товаров, хранящихся на нем, объема грузооборота и других факторов.</w:t>
      </w:r>
    </w:p>
    <w:p w:rsidR="00000000" w:rsidDel="00000000" w:rsidP="00000000" w:rsidRDefault="00000000" w:rsidRPr="00000000" w14:paraId="0000007B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 Условно весь процесс можно разделить на несколько составляющих:</w:t>
      </w:r>
    </w:p>
    <w:p w:rsidR="00000000" w:rsidDel="00000000" w:rsidP="00000000" w:rsidRDefault="00000000" w:rsidRPr="00000000" w14:paraId="0000007C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1) организация закупок и координация действий соответствующих служб;</w:t>
      </w:r>
    </w:p>
    <w:p w:rsidR="00000000" w:rsidDel="00000000" w:rsidP="00000000" w:rsidRDefault="00000000" w:rsidRPr="00000000" w14:paraId="0000007D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2) переработка груза как таковая и оформление его документации;</w:t>
      </w:r>
    </w:p>
    <w:p w:rsidR="00000000" w:rsidDel="00000000" w:rsidP="00000000" w:rsidRDefault="00000000" w:rsidRPr="00000000" w14:paraId="0000007E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3) координация работы службы продаж.</w:t>
      </w:r>
    </w:p>
    <w:p w:rsidR="00000000" w:rsidDel="00000000" w:rsidP="00000000" w:rsidRDefault="00000000" w:rsidRPr="00000000" w14:paraId="0000007F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Склад ООО «Ладога» выполняет следующие основные функции:</w:t>
      </w:r>
    </w:p>
    <w:p w:rsidR="00000000" w:rsidDel="00000000" w:rsidP="00000000" w:rsidRDefault="00000000" w:rsidRPr="00000000" w14:paraId="00000080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1. операции по поступлению товаров;</w:t>
      </w:r>
    </w:p>
    <w:p w:rsidR="00000000" w:rsidDel="00000000" w:rsidP="00000000" w:rsidRDefault="00000000" w:rsidRPr="00000000" w14:paraId="00000081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2. операции по хранению товаров;</w:t>
      </w:r>
    </w:p>
    <w:p w:rsidR="00000000" w:rsidDel="00000000" w:rsidP="00000000" w:rsidRDefault="00000000" w:rsidRPr="00000000" w14:paraId="00000082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3. операции по отпуску товаров.</w:t>
      </w:r>
    </w:p>
    <w:p w:rsidR="00000000" w:rsidDel="00000000" w:rsidP="00000000" w:rsidRDefault="00000000" w:rsidRPr="00000000" w14:paraId="00000083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Операции, связанные с поступлением товаров на склад выполняются в следующей последовательности:</w:t>
      </w:r>
    </w:p>
    <w:p w:rsidR="00000000" w:rsidDel="00000000" w:rsidP="00000000" w:rsidRDefault="00000000" w:rsidRPr="00000000" w14:paraId="00000084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• разгрузка транспортных средств, в которых поступили товары;</w:t>
      </w:r>
    </w:p>
    <w:p w:rsidR="00000000" w:rsidDel="00000000" w:rsidP="00000000" w:rsidRDefault="00000000" w:rsidRPr="00000000" w14:paraId="00000085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• перемещение товаров на участок приемки;</w:t>
      </w:r>
    </w:p>
    <w:p w:rsidR="00000000" w:rsidDel="00000000" w:rsidP="00000000" w:rsidRDefault="00000000" w:rsidRPr="00000000" w14:paraId="00000086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• распаковка товаров.</w:t>
      </w:r>
    </w:p>
    <w:p w:rsidR="00000000" w:rsidDel="00000000" w:rsidP="00000000" w:rsidRDefault="00000000" w:rsidRPr="00000000" w14:paraId="00000087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В организации приемки большое значение имеет предварительное установление времени прибытия и количества, поступающих на склад товаров, что позволяет заблаговременно спланировать необходимые мероприятия по приемке товаров.</w:t>
      </w:r>
    </w:p>
    <w:p w:rsidR="00000000" w:rsidDel="00000000" w:rsidP="00000000" w:rsidRDefault="00000000" w:rsidRPr="00000000" w14:paraId="00000088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Прежде чем приступить к непосредственной приемке товара, необходимо его разгрузить. Обычно товар находится на поддонах. При разгрузке осуществляется передвижение товаров с автотранспорта на товарную операций по разгрузке товаров платформу.</w:t>
      </w:r>
    </w:p>
    <w:p w:rsidR="00000000" w:rsidDel="00000000" w:rsidP="00000000" w:rsidRDefault="00000000" w:rsidRPr="00000000" w14:paraId="00000089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Основные операции по разгрузке товаров:</w:t>
      </w:r>
    </w:p>
    <w:p w:rsidR="00000000" w:rsidDel="00000000" w:rsidP="00000000" w:rsidRDefault="00000000" w:rsidRPr="00000000" w14:paraId="0000008A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1. проверка целостности упаковки, первичная приемка товаров по количеству;</w:t>
      </w:r>
    </w:p>
    <w:p w:rsidR="00000000" w:rsidDel="00000000" w:rsidP="00000000" w:rsidRDefault="00000000" w:rsidRPr="00000000" w14:paraId="0000008B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2. укладка товаров на поддоны или тележки;</w:t>
      </w:r>
    </w:p>
    <w:p w:rsidR="00000000" w:rsidDel="00000000" w:rsidP="00000000" w:rsidRDefault="00000000" w:rsidRPr="00000000" w14:paraId="0000008C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3. перемещение сформированных транспортных единиц в зону приемки или хранения.</w:t>
      </w:r>
    </w:p>
    <w:p w:rsidR="00000000" w:rsidDel="00000000" w:rsidP="00000000" w:rsidRDefault="00000000" w:rsidRPr="00000000" w14:paraId="0000008D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Для выгрузки (загрузки) товаров на складе ООО «Ладога» применяют различные типы подъемно-транспортного оборудования:</w:t>
      </w:r>
    </w:p>
    <w:p w:rsidR="00000000" w:rsidDel="00000000" w:rsidP="00000000" w:rsidRDefault="00000000" w:rsidRPr="00000000" w14:paraId="0000008E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погрузчики и подъемники - к наиболее актуальному погрузочному оборудованию относят погрузчики и подъемники. Погрузчики предназначены не только для подъема груза на нужную высоту, но и для его перевозки;</w:t>
      </w:r>
    </w:p>
    <w:p w:rsidR="00000000" w:rsidDel="00000000" w:rsidP="00000000" w:rsidRDefault="00000000" w:rsidRPr="00000000" w14:paraId="0000008F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 ричтраки и тележки - своеобразным симбиозом погрузчика и штабелера являются ричтраки, которые перевозят грузы, поднимают и перемещают их по горизонтали. Также существует такой вид погрузочной техники как тележки.</w:t>
      </w:r>
    </w:p>
    <w:p w:rsidR="00000000" w:rsidDel="00000000" w:rsidP="00000000" w:rsidRDefault="00000000" w:rsidRPr="00000000" w14:paraId="00000090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Доставленные товары принимаются по количеству и качеству. Приемка товаров производится заведующим складом. Она включает следующие операции:</w:t>
      </w:r>
    </w:p>
    <w:p w:rsidR="00000000" w:rsidDel="00000000" w:rsidP="00000000" w:rsidRDefault="00000000" w:rsidRPr="00000000" w14:paraId="00000091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• проверку количества и качества поступивших товаров;</w:t>
      </w:r>
    </w:p>
    <w:p w:rsidR="00000000" w:rsidDel="00000000" w:rsidP="00000000" w:rsidRDefault="00000000" w:rsidRPr="00000000" w14:paraId="00000092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• оформление приемки соответствующими документами;</w:t>
      </w:r>
    </w:p>
    <w:p w:rsidR="00000000" w:rsidDel="00000000" w:rsidP="00000000" w:rsidRDefault="00000000" w:rsidRPr="00000000" w14:paraId="00000093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• принятие товаров на учет.</w:t>
      </w:r>
    </w:p>
    <w:p w:rsidR="00000000" w:rsidDel="00000000" w:rsidP="00000000" w:rsidRDefault="00000000" w:rsidRPr="00000000" w14:paraId="00000094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Товары, принятые по количеству и качеству, из зоны приемки поступают в зону хранения. Тип хранения товара на складе – напольное. Напольное хранение – один из самых давних и простых способов складирования грузов. Именно этот вид хранения оптимален для крупногабаритных предметов или нестандартных грузов. На полу удобнее и проще разместить на полу крупную бытовую технику, ящики или мешки с продуктами, оборудование, мебель, стройматериалы и длинномерные предметы. При этом напольное размещение грузов не требует монтажа дополнительных конструкций и специальной техники. В связи с этим это еще и самый экономный способ хранения. При бесстеллажном (напольном) типе хранения может применяться любая техника. Для транспортировки грузов используются тележки и рохли.</w:t>
      </w:r>
    </w:p>
    <w:p w:rsidR="00000000" w:rsidDel="00000000" w:rsidP="00000000" w:rsidRDefault="00000000" w:rsidRPr="00000000" w14:paraId="00000095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Все функции технологического процесса не обходятся без специалистов. В первую очередь к этим работникам относятся заведующий складом, кладовщики и грузчики. Заведующий складом — это специалист, который руководит работой склада и лично несет ответственность за его функционирование. Без заведующего складом в принципе невозможна грамотная организация складского хозяйства. На заведующего складом возлагаются перечисленные ниже функции.</w:t>
      </w:r>
    </w:p>
    <w:p w:rsidR="00000000" w:rsidDel="00000000" w:rsidP="00000000" w:rsidRDefault="00000000" w:rsidRPr="00000000" w14:paraId="00000096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Постановка, организация и полное руководство работой склада, включая обеспечение необходимых санитарно-гигиенических, технологических и иных условий хранения товарно-материальных ценностей. Обеспечение контроля ведения учета складских операций, а также составление и предоставление необходимой отчетности, в соответствии с действующим законодательством и нормами, и правилами, действующими на данном предприятии.</w:t>
      </w:r>
    </w:p>
    <w:p w:rsidR="00000000" w:rsidDel="00000000" w:rsidP="00000000" w:rsidRDefault="00000000" w:rsidRPr="00000000" w14:paraId="00000097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Наряду с должностными обязанностями, каждый заведующий складом наделен определенными правами. Подпись документов в рамках своей компетенции. В первую очередь к этим документам относятся складские и товарно-сопроводительные документы.</w:t>
      </w:r>
    </w:p>
    <w:p w:rsidR="00000000" w:rsidDel="00000000" w:rsidP="00000000" w:rsidRDefault="00000000" w:rsidRPr="00000000" w14:paraId="00000098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Грузчик – профессия, преимуществом которой является использование физической силы человека для выполнения различных простых рабочих операций (подъем, спуск, перенос, погрузка, разгрузка). Также во многих случаях используются приспособления для облегчения нагрузки для грузчика.</w:t>
      </w:r>
    </w:p>
    <w:p w:rsidR="00000000" w:rsidDel="00000000" w:rsidP="00000000" w:rsidRDefault="00000000" w:rsidRPr="00000000" w14:paraId="00000099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Должностные обязанности грузчика:</w:t>
      </w:r>
    </w:p>
    <w:p w:rsidR="00000000" w:rsidDel="00000000" w:rsidP="00000000" w:rsidRDefault="00000000" w:rsidRPr="00000000" w14:paraId="0000009A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Осуществляет погрузку, перевозку, перенос и выгрузку внутрискладского груза и других товарно-материальных ценностей, его сортировку, фасовку вручную и с применением простейших погрузочно-разгрузочных приспособлений;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Открывает и закрывает двери складских помещений до и после осуществления погрузочно-разгрузочных работ;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Размещает и укрепляет грузы на складах и на транспортных средствах при транспортировке;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Выполняет распоряжения руководства в точном соответствии с полученными указаниями и с соблюдением правил техники безопасности;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Принимает грузы в соответствии с сопроводительными документами.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Соблюдение оптимальных режимов хранения товаров, регулярный осмотр и аккуратное обращение с ними позволяют снизить потери товаров из-за их порчи, боя, лома.</w:t>
      </w:r>
    </w:p>
    <w:p w:rsidR="00000000" w:rsidDel="00000000" w:rsidP="00000000" w:rsidRDefault="00000000" w:rsidRPr="00000000" w14:paraId="000000A0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4.</w:t>
        <w:tab/>
        <w:t xml:space="preserve"> </w:t>
      </w:r>
    </w:p>
    <w:p w:rsidR="00000000" w:rsidDel="00000000" w:rsidP="00000000" w:rsidRDefault="00000000" w:rsidRPr="00000000" w14:paraId="000000A1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Порядок перевозки груза</w:t>
      </w:r>
    </w:p>
    <w:p w:rsidR="00000000" w:rsidDel="00000000" w:rsidP="00000000" w:rsidRDefault="00000000" w:rsidRPr="00000000" w14:paraId="000000A2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Операции по отпуску товаров составляют заключительную часть складского технологического процесса. От правильности их организации зависит рациональное и своевременное снабжение покупателей товарами в необходимом количестве и ассортименте.</w:t>
      </w:r>
    </w:p>
    <w:p w:rsidR="00000000" w:rsidDel="00000000" w:rsidP="00000000" w:rsidRDefault="00000000" w:rsidRPr="00000000" w14:paraId="000000A4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Эти операции включают в себя:</w:t>
      </w:r>
    </w:p>
    <w:p w:rsidR="00000000" w:rsidDel="00000000" w:rsidP="00000000" w:rsidRDefault="00000000" w:rsidRPr="00000000" w14:paraId="000000A5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• отборку товаров с мест хранения;</w:t>
      </w:r>
    </w:p>
    <w:p w:rsidR="00000000" w:rsidDel="00000000" w:rsidP="00000000" w:rsidRDefault="00000000" w:rsidRPr="00000000" w14:paraId="000000A6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• комплектование и упаковку отобранных товаров;</w:t>
      </w:r>
    </w:p>
    <w:p w:rsidR="00000000" w:rsidDel="00000000" w:rsidP="00000000" w:rsidRDefault="00000000" w:rsidRPr="00000000" w14:paraId="000000A7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• оформление документов и передачу подготовленных</w:t>
      </w:r>
    </w:p>
    <w:p w:rsidR="00000000" w:rsidDel="00000000" w:rsidP="00000000" w:rsidRDefault="00000000" w:rsidRPr="00000000" w14:paraId="000000A8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товаров в экспедицию;</w:t>
      </w:r>
    </w:p>
    <w:p w:rsidR="00000000" w:rsidDel="00000000" w:rsidP="00000000" w:rsidRDefault="00000000" w:rsidRPr="00000000" w14:paraId="000000A9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• погрузку товаров и их отправку.</w:t>
      </w:r>
    </w:p>
    <w:p w:rsidR="00000000" w:rsidDel="00000000" w:rsidP="00000000" w:rsidRDefault="00000000" w:rsidRPr="00000000" w14:paraId="000000AA">
      <w:pPr>
        <w:spacing w:line="240" w:lineRule="auto"/>
        <w:ind w:left="0" w:firstLine="709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Перечисленным операциям предшествует работа по организации доставки товаров по оптимальному маршруту. Этим занимается специалист по логистике. Оптимальным считается </w:t>
      </w:r>
      <w:hyperlink r:id="rId9">
        <w:r w:rsidDel="00000000" w:rsidR="00000000" w:rsidRPr="00000000">
          <w:rPr>
            <w:rFonts w:ascii="Cambria" w:cs="Cambria" w:eastAsia="Cambria" w:hAnsi="Cambria"/>
            <w:b w:val="0"/>
            <w:color w:val="0000ff"/>
            <w:sz w:val="28"/>
            <w:szCs w:val="28"/>
            <w:u w:val="single"/>
            <w:rtl w:val="0"/>
          </w:rPr>
          <w:t xml:space="preserve">маршрут</w:t>
        </w:r>
      </w:hyperlink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, по которому возможно доставить товар в кратчайшие сроки (или предусмотренные сроки) с минимальными затратами, а также с минимальным вредом для объекта доставки.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Задачи, которые выполняет специалист по логистике, при выборе доставки груза:</w:t>
      </w:r>
    </w:p>
    <w:p w:rsidR="00000000" w:rsidDel="00000000" w:rsidP="00000000" w:rsidRDefault="00000000" w:rsidRPr="00000000" w14:paraId="000000AC">
      <w:pPr>
        <w:tabs>
          <w:tab w:val="left" w:pos="720"/>
        </w:tabs>
        <w:spacing w:line="360" w:lineRule="auto"/>
        <w:ind w:left="0" w:firstLine="709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8"/>
          <w:szCs w:val="28"/>
          <w:rtl w:val="0"/>
        </w:rPr>
        <w:t xml:space="preserve">1.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Выбор типа транспортного средства.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tabs>
          <w:tab w:val="left" w:pos="720"/>
        </w:tabs>
        <w:spacing w:line="360" w:lineRule="auto"/>
        <w:ind w:left="0" w:firstLine="709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8"/>
          <w:szCs w:val="28"/>
          <w:rtl w:val="0"/>
        </w:rPr>
        <w:t xml:space="preserve">2.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Выбор вида транспортного средства.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8"/>
          <w:szCs w:val="28"/>
          <w:rtl w:val="0"/>
        </w:rPr>
        <w:t xml:space="preserve">3.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Совместное планирование транспортных процессов со складскими и производственными операциями.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8"/>
          <w:szCs w:val="28"/>
          <w:rtl w:val="0"/>
        </w:rPr>
        <w:t xml:space="preserve">4.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Совместное планирование транспортных процессов на различных видах транспорта.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8"/>
          <w:szCs w:val="28"/>
          <w:rtl w:val="0"/>
        </w:rPr>
        <w:t xml:space="preserve">5.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Обеспечение технологического единства транспортно-складского процесса.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8"/>
          <w:szCs w:val="28"/>
          <w:rtl w:val="0"/>
        </w:rPr>
        <w:t xml:space="preserve">6.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Определение рациональных маршрутов поставки.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Все эти задачи решаются взаимосвязано, в комплексе.</w:t>
      </w:r>
    </w:p>
    <w:p w:rsidR="00000000" w:rsidDel="00000000" w:rsidP="00000000" w:rsidRDefault="00000000" w:rsidRPr="00000000" w14:paraId="000000B3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На основании полученных заказов покупателей выписываются отборочные листы. Отобранные товары доставляются в зону комплектования заказов покупателей, где проверяется правильность отборки товаров в соответствии с заказами покупателей. Из зоны комплектования заказов товары с помощью средств механизации перемещают в зону погрузки транспорта , откуда происходит их доставка автомобилями покупателям.</w:t>
      </w:r>
    </w:p>
    <w:p w:rsidR="00000000" w:rsidDel="00000000" w:rsidP="00000000" w:rsidRDefault="00000000" w:rsidRPr="00000000" w14:paraId="000000B4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ООО «Ладога» имеет собственный автопарк, состоящий из фургонов и автомобилей типа «Газель». Кроме того, имеются грузовые машины, которые нанимают для перевозки у частных лиц. Вся закупаемая продукция вывозится от поставщиков собственным автотранспортом. Фургоны и «Газели» – осуществляют доставку мебели по городу Санкт-Петербург и Ленинградской области. Всего в эксплуатации организации находится 9 фургонов. Марки фургонов: FOTON, MAN. Грузовики – осуществляют доставку мебели, импортных и отечественных производителей, на склад организации. Марки грузовиков: Volvo, Daf.</w:t>
      </w:r>
    </w:p>
    <w:p w:rsidR="00000000" w:rsidDel="00000000" w:rsidP="00000000" w:rsidRDefault="00000000" w:rsidRPr="00000000" w14:paraId="000000B5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У склада есть парковка для машин, прибывших под погрузку или разгрузку. Парковка может вместить в себя только 8 транспортных средств.</w:t>
      </w:r>
    </w:p>
    <w:p w:rsidR="00000000" w:rsidDel="00000000" w:rsidP="00000000" w:rsidRDefault="00000000" w:rsidRPr="00000000" w14:paraId="000000B6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5.</w:t>
        <w:tab/>
        <w:t xml:space="preserve">Документация</w:t>
      </w:r>
    </w:p>
    <w:p w:rsidR="00000000" w:rsidDel="00000000" w:rsidP="00000000" w:rsidRDefault="00000000" w:rsidRPr="00000000" w14:paraId="000000B8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 зависимости от назначения документы, обрабатываемые на складе, можно отнести к внешним и внутренним документам. К внешним относятся такие документы, которые используются двумя или несколькими компаниями. К внутренним относятся такие документы, которые используются только складом.</w:t>
      </w:r>
    </w:p>
    <w:p w:rsidR="00000000" w:rsidDel="00000000" w:rsidP="00000000" w:rsidRDefault="00000000" w:rsidRPr="00000000" w14:paraId="000000BA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Внешние документы:</w:t>
      </w:r>
    </w:p>
    <w:p w:rsidR="00000000" w:rsidDel="00000000" w:rsidP="00000000" w:rsidRDefault="00000000" w:rsidRPr="00000000" w14:paraId="000000BB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-Товарно - транспортная накладная;</w:t>
      </w:r>
    </w:p>
    <w:p w:rsidR="00000000" w:rsidDel="00000000" w:rsidP="00000000" w:rsidRDefault="00000000" w:rsidRPr="00000000" w14:paraId="000000BC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-Товарная накладная ( прилож.1);</w:t>
      </w:r>
    </w:p>
    <w:p w:rsidR="00000000" w:rsidDel="00000000" w:rsidP="00000000" w:rsidRDefault="00000000" w:rsidRPr="00000000" w14:paraId="000000BD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-Заявка по прием товаров;</w:t>
      </w:r>
    </w:p>
    <w:p w:rsidR="00000000" w:rsidDel="00000000" w:rsidP="00000000" w:rsidRDefault="00000000" w:rsidRPr="00000000" w14:paraId="000000BE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-Заявка на отгрузку товаров.</w:t>
      </w:r>
    </w:p>
    <w:p w:rsidR="00000000" w:rsidDel="00000000" w:rsidP="00000000" w:rsidRDefault="00000000" w:rsidRPr="00000000" w14:paraId="000000BF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Внутренние документы склада:</w:t>
      </w:r>
    </w:p>
    <w:p w:rsidR="00000000" w:rsidDel="00000000" w:rsidP="00000000" w:rsidRDefault="00000000" w:rsidRPr="00000000" w14:paraId="000000C0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-Приходная накладная;</w:t>
      </w:r>
    </w:p>
    <w:p w:rsidR="00000000" w:rsidDel="00000000" w:rsidP="00000000" w:rsidRDefault="00000000" w:rsidRPr="00000000" w14:paraId="000000C1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-Расходная накладная;</w:t>
      </w:r>
    </w:p>
    <w:p w:rsidR="00000000" w:rsidDel="00000000" w:rsidP="00000000" w:rsidRDefault="00000000" w:rsidRPr="00000000" w14:paraId="000000C2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-Журнал регистрации ТС;</w:t>
      </w:r>
    </w:p>
    <w:p w:rsidR="00000000" w:rsidDel="00000000" w:rsidP="00000000" w:rsidRDefault="00000000" w:rsidRPr="00000000" w14:paraId="000000C3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-Акт приема ТМЦ с таблицей обнаруженных повреждений;</w:t>
      </w:r>
    </w:p>
    <w:p w:rsidR="00000000" w:rsidDel="00000000" w:rsidP="00000000" w:rsidRDefault="00000000" w:rsidRPr="00000000" w14:paraId="000000C4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-Лист осмотра товара;</w:t>
      </w:r>
    </w:p>
    <w:p w:rsidR="00000000" w:rsidDel="00000000" w:rsidP="00000000" w:rsidRDefault="00000000" w:rsidRPr="00000000" w14:paraId="000000C5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-Пропуска на въезд и выезд с территории склада.</w:t>
      </w:r>
    </w:p>
    <w:p w:rsidR="00000000" w:rsidDel="00000000" w:rsidP="00000000" w:rsidRDefault="00000000" w:rsidRPr="00000000" w14:paraId="000000C6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Осуществление любой грузоперевозки предполагает наличие определенным набором оформленных документов.</w:t>
      </w:r>
    </w:p>
    <w:p w:rsidR="00000000" w:rsidDel="00000000" w:rsidP="00000000" w:rsidRDefault="00000000" w:rsidRPr="00000000" w14:paraId="000000C7">
      <w:pPr>
        <w:spacing w:line="240" w:lineRule="auto"/>
        <w:ind w:left="0" w:firstLine="709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Товарная накладная — </w:t>
      </w:r>
      <w:hyperlink r:id="rId10">
        <w:r w:rsidDel="00000000" w:rsidR="00000000" w:rsidRPr="00000000">
          <w:rPr>
            <w:rFonts w:ascii="Cambria" w:cs="Cambria" w:eastAsia="Cambria" w:hAnsi="Cambria"/>
            <w:b w:val="0"/>
            <w:color w:val="0000ff"/>
            <w:sz w:val="28"/>
            <w:szCs w:val="28"/>
            <w:u w:val="single"/>
            <w:rtl w:val="0"/>
          </w:rPr>
          <w:t xml:space="preserve">первичный документ</w:t>
        </w:r>
      </w:hyperlink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, который применяется для оформления продажи (отпуска) товарно-материальных ценностей сторонней </w:t>
      </w:r>
      <w:hyperlink r:id="rId11">
        <w:r w:rsidDel="00000000" w:rsidR="00000000" w:rsidRPr="00000000">
          <w:rPr>
            <w:rFonts w:ascii="Cambria" w:cs="Cambria" w:eastAsia="Cambria" w:hAnsi="Cambria"/>
            <w:b w:val="0"/>
            <w:color w:val="0000ff"/>
            <w:sz w:val="28"/>
            <w:szCs w:val="28"/>
            <w:u w:val="single"/>
            <w:rtl w:val="0"/>
          </w:rPr>
          <w:t xml:space="preserve">организации</w:t>
        </w:r>
      </w:hyperlink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. Товарная накладная составляется в двух экземплярах: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tabs>
          <w:tab w:val="left" w:pos="720"/>
        </w:tabs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0"/>
          <w:szCs w:val="20"/>
          <w:rtl w:val="0"/>
        </w:rPr>
        <w:t xml:space="preserve">∙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первый остается у организации, реализующей товарно-материальные ценности;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360" w:lineRule="auto"/>
        <w:ind w:left="0" w:firstLine="709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color w:val="000000"/>
          <w:sz w:val="20"/>
          <w:szCs w:val="20"/>
          <w:rtl w:val="0"/>
        </w:rPr>
        <w:t xml:space="preserve">∙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второй передается организации-покупателю.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240" w:lineRule="auto"/>
        <w:ind w:left="0" w:firstLine="709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На основании товарной накладной фирма-продавец списывает стоимость товаров в </w:t>
      </w:r>
      <w:hyperlink r:id="rId12">
        <w:r w:rsidDel="00000000" w:rsidR="00000000" w:rsidRPr="00000000">
          <w:rPr>
            <w:rFonts w:ascii="Cambria" w:cs="Cambria" w:eastAsia="Cambria" w:hAnsi="Cambria"/>
            <w:b w:val="0"/>
            <w:color w:val="0000ff"/>
            <w:sz w:val="28"/>
            <w:szCs w:val="28"/>
            <w:u w:val="single"/>
            <w:rtl w:val="0"/>
          </w:rPr>
          <w:t xml:space="preserve">бухгалтерском учете</w:t>
        </w:r>
      </w:hyperlink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, а покупатель оприходует полученные ценности.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Водитель, получивший продукцию для доставки, расписывается в журнале, в котором указывается номер путевого листа. Выезд загруженного автомобиля с территории предприятия разрешается только при наличии соответствующего пропуска. </w:t>
      </w:r>
    </w:p>
    <w:p w:rsidR="00000000" w:rsidDel="00000000" w:rsidP="00000000" w:rsidRDefault="00000000" w:rsidRPr="00000000" w14:paraId="000000CC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 К необходимым документам при осуществлении грузоперевозки можно причислить товарно-транспортную накладную (ТТН) (приложение 2), наличие которой подтверждает факт свершения сделки. Товарный раздел этого документа может являться основанием для оформления списания груза со склада или его принятие получателем. Товарно-транспортная накладная (ТТН) выписывается непосредственно перед каждой поездкой. Согласно действующим правилам, товарно-транспортная накладная (ТТН) должна заполняться в четырех экземплярах. Действительной товарно-транспортная накладная (ТТН) считается, при наличии на ней печати фирм, которые данные накладные заполняли и подписи водителя. Могут быть просроченными или действительными. Один экземпляр находится у отправителя груза, как документальное подтверждение списания товара со склада. Остальные экземпляры товарно-транспортной накладной (ТТН) хранятся у водителя до момента завершения перевозки. Если в процессе погрузки произошло повреждение упаковки груза, водитель обладает правом внесения изменений в накладную, которая должна быть заверена грузоотправителем. По прибытию в конечную точку, водитель сдает один экземпляр накладной получателю. В случае недостачи товара, получатель составляет соответствующий акт поставщику. Остальные экземпляры ТТН водитель сдает в бухгалтерию.</w:t>
      </w:r>
    </w:p>
    <w:p w:rsidR="00000000" w:rsidDel="00000000" w:rsidP="00000000" w:rsidRDefault="00000000" w:rsidRPr="00000000" w14:paraId="000000CD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При прибытии транспортных средств на склад в первую очередь проверяется наличие сопроводительных документов (товаротранспортной накладной, счета-фактуры, технического паспорта, сертификата соответствия ГОСТу, удостоверения о качестве и др.) и их содержание на предмет соответствия условиям (отправитель, получатель, количество, ассортимент, упаковка и т. д.), зафиксированным в договоре поставки. Отсутствие какого-либо из этих документов не должно приостанавливать приемку товара. В этом случае составляется акт о фактическом наличии товара, а в акте приемки указывается, какие документы отсутствуют.</w:t>
      </w:r>
    </w:p>
    <w:p w:rsidR="00000000" w:rsidDel="00000000" w:rsidP="00000000" w:rsidRDefault="00000000" w:rsidRPr="00000000" w14:paraId="000000CE">
      <w:pPr>
        <w:spacing w:line="240" w:lineRule="auto"/>
        <w:ind w:left="0" w:firstLine="709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Счёт-фактура — </w:t>
      </w:r>
      <w:hyperlink r:id="rId13">
        <w:r w:rsidDel="00000000" w:rsidR="00000000" w:rsidRPr="00000000">
          <w:rPr>
            <w:rFonts w:ascii="Cambria" w:cs="Cambria" w:eastAsia="Cambria" w:hAnsi="Cambria"/>
            <w:b w:val="0"/>
            <w:color w:val="0000ff"/>
            <w:sz w:val="28"/>
            <w:szCs w:val="28"/>
            <w:u w:val="single"/>
            <w:rtl w:val="0"/>
          </w:rPr>
          <w:t xml:space="preserve">документ</w:t>
        </w:r>
      </w:hyperlink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, удостоверяющий фактическую отгрузку товаров или оказание услуг и их стоимость (приложение 3). Счёт-фактура выставляется (направляется) </w:t>
      </w:r>
      <w:hyperlink r:id="rId14">
        <w:r w:rsidDel="00000000" w:rsidR="00000000" w:rsidRPr="00000000">
          <w:rPr>
            <w:rFonts w:ascii="Cambria" w:cs="Cambria" w:eastAsia="Cambria" w:hAnsi="Cambria"/>
            <w:b w:val="0"/>
            <w:color w:val="0000ff"/>
            <w:sz w:val="28"/>
            <w:szCs w:val="28"/>
            <w:u w:val="single"/>
            <w:rtl w:val="0"/>
          </w:rPr>
          <w:t xml:space="preserve">продавцом</w:t>
        </w:r>
      </w:hyperlink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 (подрядчиком, исполнителем) </w:t>
      </w:r>
      <w:hyperlink r:id="rId15">
        <w:r w:rsidDel="00000000" w:rsidR="00000000" w:rsidRPr="00000000">
          <w:rPr>
            <w:rFonts w:ascii="Cambria" w:cs="Cambria" w:eastAsia="Cambria" w:hAnsi="Cambria"/>
            <w:b w:val="0"/>
            <w:color w:val="0000ff"/>
            <w:sz w:val="28"/>
            <w:szCs w:val="28"/>
            <w:u w:val="single"/>
            <w:rtl w:val="0"/>
          </w:rPr>
          <w:t xml:space="preserve">покупателю</w:t>
        </w:r>
      </w:hyperlink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 (заказчику) после окончательного приема </w:t>
      </w:r>
      <w:hyperlink r:id="rId16">
        <w:r w:rsidDel="00000000" w:rsidR="00000000" w:rsidRPr="00000000">
          <w:rPr>
            <w:rFonts w:ascii="Cambria" w:cs="Cambria" w:eastAsia="Cambria" w:hAnsi="Cambria"/>
            <w:b w:val="0"/>
            <w:color w:val="0000ff"/>
            <w:sz w:val="28"/>
            <w:szCs w:val="28"/>
            <w:u w:val="single"/>
            <w:rtl w:val="0"/>
          </w:rPr>
          <w:t xml:space="preserve">покупателем</w:t>
        </w:r>
      </w:hyperlink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 (заказчиком) товара или услуг.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40" w:lineRule="auto"/>
        <w:ind w:left="0" w:firstLine="709"/>
        <w:jc w:val="left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Для учета поступления материальных ценностей оформляется товарная накладная (приложение 4). Она хранится на складе и используется для складского учета.</w:t>
      </w:r>
    </w:p>
    <w:p w:rsidR="00000000" w:rsidDel="00000000" w:rsidP="00000000" w:rsidRDefault="00000000" w:rsidRPr="00000000" w14:paraId="000000D0">
      <w:pPr>
        <w:spacing w:line="240" w:lineRule="auto"/>
        <w:ind w:left="0" w:firstLine="709"/>
        <w:jc w:val="left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Все формы документов содержат такие обязательные реквизиты, как наименование документа, код формы, дату составления, содержание хозяйственной операции, измерители хозяйственной операции (в натуральном и денежном выражении), наименование должностей лиц (ответственных за совершение хозяйственной операции и правильность ее оформления), личные подписи и их расшифровки.</w:t>
      </w:r>
    </w:p>
    <w:p w:rsidR="00000000" w:rsidDel="00000000" w:rsidP="00000000" w:rsidRDefault="00000000" w:rsidRPr="00000000" w14:paraId="000000D1">
      <w:pPr>
        <w:spacing w:line="240" w:lineRule="auto"/>
        <w:ind w:left="0" w:firstLine="709"/>
        <w:jc w:val="left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Если это необходимо, то в первичные документы могут быть включены дополнительные реквизиты.</w:t>
      </w:r>
    </w:p>
    <w:p w:rsidR="00000000" w:rsidDel="00000000" w:rsidP="00000000" w:rsidRDefault="00000000" w:rsidRPr="00000000" w14:paraId="000000D2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D3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0D4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Основной целью и задачей любой практики является углубление и закрепление теории, полученной ранее на обучении. Объектом прохождения практики послужил склад мебели ООО «Ладога», главной целью деятельности которого является получение прибыли. ООО «Ладога» - динамично развирающееся и уверенно растущее предприятие, активно позиционирует себя на рынке, проводит различные акции, активизирует продажи, потенциальный спрос клиентов удовлетворяется, прибыль от реализации товаров и услуг динамически растет. На складе ООО «Ладога» есть предложения для покупателей всех категорий.</w:t>
      </w:r>
    </w:p>
    <w:p w:rsidR="00000000" w:rsidDel="00000000" w:rsidP="00000000" w:rsidRDefault="00000000" w:rsidRPr="00000000" w14:paraId="000000D6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В период прохождения организационно - управленческой практики, все поставленные задачи и цели были выполнены, насколько это было возможно.</w:t>
      </w:r>
    </w:p>
    <w:p w:rsidR="00000000" w:rsidDel="00000000" w:rsidP="00000000" w:rsidRDefault="00000000" w:rsidRPr="00000000" w14:paraId="000000D7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За время учебной практики мною был получен большой объём теоретических знаний, дополняющих теорию, полученную в процессе обучения. Участие в производственном процессе позволило глубоко исследовать технологию выполнения грузовых и коммерческих операций, приобрести производственные навыки, а также ознакомиться с процессом оформления документов, учета груза на складе.</w:t>
      </w:r>
    </w:p>
    <w:p w:rsidR="00000000" w:rsidDel="00000000" w:rsidP="00000000" w:rsidRDefault="00000000" w:rsidRPr="00000000" w14:paraId="000000D8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Таким образом, теоретические знания, полученные на лекционных занятиях, стало возможным применить на практике, а значит расширить свои возможности и способности как будущего специалиста в области транспортной деятельности.</w:t>
      </w:r>
    </w:p>
    <w:p w:rsidR="00000000" w:rsidDel="00000000" w:rsidP="00000000" w:rsidRDefault="00000000" w:rsidRPr="00000000" w14:paraId="000000D9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DA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Список использованной литературы</w:t>
      </w:r>
    </w:p>
    <w:p w:rsidR="00000000" w:rsidDel="00000000" w:rsidP="00000000" w:rsidRDefault="00000000" w:rsidRPr="00000000" w14:paraId="000000DB">
      <w:pPr>
        <w:tabs>
          <w:tab w:val="left" w:pos="426"/>
        </w:tabs>
        <w:spacing w:line="360" w:lineRule="auto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tabs>
          <w:tab w:val="left" w:pos="426"/>
        </w:tabs>
        <w:spacing w:line="360" w:lineRule="auto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1. ГОСТ Р 51773-2001 «Розничная торговля. Классификация предприятий».</w:t>
      </w:r>
    </w:p>
    <w:p w:rsidR="00000000" w:rsidDel="00000000" w:rsidP="00000000" w:rsidRDefault="00000000" w:rsidRPr="00000000" w14:paraId="000000DD">
      <w:pPr>
        <w:tabs>
          <w:tab w:val="left" w:pos="426"/>
        </w:tabs>
        <w:spacing w:line="360" w:lineRule="auto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2. ГОСТ Р 51303 – 99 «Торговля. Термины и определения».</w:t>
      </w:r>
    </w:p>
    <w:p w:rsidR="00000000" w:rsidDel="00000000" w:rsidP="00000000" w:rsidRDefault="00000000" w:rsidRPr="00000000" w14:paraId="000000DE">
      <w:pPr>
        <w:tabs>
          <w:tab w:val="left" w:pos="426"/>
        </w:tabs>
        <w:spacing w:line="360" w:lineRule="auto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3. Логистика. М.: Издательство «Ифнра-М», 2008. – 368 с.</w:t>
      </w:r>
    </w:p>
    <w:p w:rsidR="00000000" w:rsidDel="00000000" w:rsidP="00000000" w:rsidRDefault="00000000" w:rsidRPr="00000000" w14:paraId="000000DF">
      <w:pPr>
        <w:tabs>
          <w:tab w:val="left" w:pos="426"/>
        </w:tabs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4.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Интернет ресурсы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tabs>
          <w:tab w:val="left" w:pos="426"/>
        </w:tabs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5.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Левкин Г.Г. Логистика: теория и практика / Г.Г. Левкин. - Ростов н/Д: Феникс, 2009. - 221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6.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Николаева М.А. Теоретические основы товароведения. – М.: Норма, 2009. – 270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7.</w:t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Стерлигова А.Н. Управление запасами в цепях поставок. М.: Инфра-М, 2007. 432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tabs>
          <w:tab w:val="left" w:pos="426"/>
        </w:tabs>
        <w:spacing w:line="360" w:lineRule="auto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tabs>
          <w:tab w:val="left" w:pos="426"/>
        </w:tabs>
        <w:spacing w:line="360" w:lineRule="auto"/>
        <w:ind w:left="0" w:firstLine="709"/>
        <w:jc w:val="left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E5">
      <w:pPr>
        <w:tabs>
          <w:tab w:val="left" w:pos="426"/>
        </w:tabs>
        <w:spacing w:line="360" w:lineRule="auto"/>
        <w:ind w:left="0" w:firstLine="709"/>
        <w:jc w:val="left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Приложение 1</w:t>
      </w:r>
    </w:p>
    <w:p w:rsidR="00000000" w:rsidDel="00000000" w:rsidP="00000000" w:rsidRDefault="00000000" w:rsidRPr="00000000" w14:paraId="000000E6">
      <w:pPr>
        <w:tabs>
          <w:tab w:val="left" w:pos="426"/>
        </w:tabs>
        <w:spacing w:line="360" w:lineRule="auto"/>
        <w:ind w:left="0" w:firstLine="709"/>
        <w:jc w:val="left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tabs>
          <w:tab w:val="left" w:pos="426"/>
        </w:tabs>
        <w:spacing w:line="360" w:lineRule="auto"/>
        <w:jc w:val="left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5648325" cy="3886200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388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line="360" w:lineRule="auto"/>
        <w:ind w:left="0" w:firstLine="709"/>
        <w:jc w:val="both"/>
        <w:rPr>
          <w:rFonts w:ascii="Cambria" w:cs="Cambria" w:eastAsia="Cambria" w:hAnsi="Cambria"/>
          <w:b w:val="0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E9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Приложение 2</w:t>
      </w:r>
    </w:p>
    <w:p w:rsidR="00000000" w:rsidDel="00000000" w:rsidP="00000000" w:rsidRDefault="00000000" w:rsidRPr="00000000" w14:paraId="000000EA">
      <w:pPr>
        <w:spacing w:line="360" w:lineRule="auto"/>
        <w:ind w:left="0" w:firstLine="709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line="36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5926455" cy="380174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38017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ED">
      <w:pPr>
        <w:spacing w:line="360" w:lineRule="auto"/>
        <w:ind w:left="0"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Приложение 3</w:t>
      </w:r>
    </w:p>
    <w:p w:rsidR="00000000" w:rsidDel="00000000" w:rsidP="00000000" w:rsidRDefault="00000000" w:rsidRPr="00000000" w14:paraId="000000EE">
      <w:pPr>
        <w:spacing w:line="360" w:lineRule="auto"/>
        <w:ind w:left="0" w:firstLine="709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line="360" w:lineRule="auto"/>
        <w:ind w:left="0" w:firstLine="709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5562600" cy="392430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392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line="360" w:lineRule="auto"/>
        <w:ind w:left="0" w:firstLine="709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F1">
      <w:pPr>
        <w:spacing w:line="360" w:lineRule="auto"/>
        <w:ind w:left="0" w:firstLine="709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Приложение 4</w:t>
      </w:r>
    </w:p>
    <w:p w:rsidR="00000000" w:rsidDel="00000000" w:rsidP="00000000" w:rsidRDefault="00000000" w:rsidRPr="00000000" w14:paraId="000000F2">
      <w:pPr>
        <w:spacing w:line="360" w:lineRule="auto"/>
        <w:ind w:left="0" w:firstLine="709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line="36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5686425" cy="3914775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914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line="360" w:lineRule="auto"/>
        <w:jc w:val="center"/>
        <w:rPr>
          <w:rFonts w:ascii="Times New Roman" w:cs="Times New Roman" w:eastAsia="Times New Roman" w:hAnsi="Times New Roman"/>
          <w:b w:val="0"/>
          <w:color w:val="ffff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ffffff"/>
          <w:sz w:val="28"/>
          <w:szCs w:val="28"/>
          <w:rtl w:val="0"/>
        </w:rPr>
        <w:t xml:space="preserve">Размещено на Allbest.ru</w:t>
      </w:r>
    </w:p>
    <w:sectPr>
      <w:footerReference r:id="rId21" w:type="default"/>
      <w:footerReference r:id="rId22" w:type="first"/>
      <w:pgSz w:h="16838" w:w="11906"/>
      <w:pgMar w:bottom="1134" w:top="1134" w:left="1134" w:right="1134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5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6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4.png"/><Relationship Id="rId11" Type="http://schemas.openxmlformats.org/officeDocument/2006/relationships/hyperlink" Target="https://ru.wikipedia.org/wiki/%D0%9E%D1%80%D0%B3%D0%B0%D0%BD%D0%B8%D0%B7%D0%B0%D1%86%D0%B8%D1%8F" TargetMode="External"/><Relationship Id="rId22" Type="http://schemas.openxmlformats.org/officeDocument/2006/relationships/footer" Target="footer1.xml"/><Relationship Id="rId10" Type="http://schemas.openxmlformats.org/officeDocument/2006/relationships/hyperlink" Target="https://ru.wikipedia.org/wiki/%D0%9F%D0%B5%D1%80%D0%B2%D0%B8%D1%87%D0%BD%D1%8B%D0%B9_%D0%B4%D0%BE%D0%BA%D1%83%D0%BC%D0%B5%D0%BD%D1%82" TargetMode="External"/><Relationship Id="rId21" Type="http://schemas.openxmlformats.org/officeDocument/2006/relationships/footer" Target="footer2.xml"/><Relationship Id="rId13" Type="http://schemas.openxmlformats.org/officeDocument/2006/relationships/hyperlink" Target="https://ru.wikipedia.org/wiki/%D0%94%D0%BE%D0%BA%D1%83%D0%BC%D0%B5%D0%BD%D1%82" TargetMode="External"/><Relationship Id="rId12" Type="http://schemas.openxmlformats.org/officeDocument/2006/relationships/hyperlink" Target="https://ru.wikipedia.org/wiki/%D0%91%D1%83%D1%85%D0%B3%D0%B0%D0%BB%D1%82%D0%B5%D1%80%D1%81%D0%BA%D0%B8%D0%B9_%D1%83%D1%87%D0%B5%D1%8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u.wikipedia.org/wiki/%D0%9C%D0%B0%D1%80%D1%88%D1%80%D1%83%D1%82" TargetMode="External"/><Relationship Id="rId15" Type="http://schemas.openxmlformats.org/officeDocument/2006/relationships/hyperlink" Target="https://ru.wikipedia.org/wiki/%D0%9F%D0%BE%D0%BA%D1%83%D0%BF%D0%B0%D1%82%D0%B5%D0%BB%D1%8C" TargetMode="External"/><Relationship Id="rId14" Type="http://schemas.openxmlformats.org/officeDocument/2006/relationships/hyperlink" Target="https://ru.wikipedia.org/wiki/%D0%9F%D1%80%D0%BE%D0%B4%D0%B0%D0%B2%D0%B5%D1%86" TargetMode="External"/><Relationship Id="rId17" Type="http://schemas.openxmlformats.org/officeDocument/2006/relationships/image" Target="media/image5.png"/><Relationship Id="rId16" Type="http://schemas.openxmlformats.org/officeDocument/2006/relationships/hyperlink" Target="https://ru.wikipedia.org/wiki/%D0%9F%D0%BE%D0%BA%D1%83%D0%BF%D0%B0%D1%82%D0%B5%D0%BB%D1%8C" TargetMode="External"/><Relationship Id="rId5" Type="http://schemas.openxmlformats.org/officeDocument/2006/relationships/styles" Target="styles.xml"/><Relationship Id="rId19" Type="http://schemas.openxmlformats.org/officeDocument/2006/relationships/image" Target="media/image1.png"/><Relationship Id="rId6" Type="http://schemas.openxmlformats.org/officeDocument/2006/relationships/hyperlink" Target="http://www.dolce-vita.ru/" TargetMode="External"/><Relationship Id="rId18" Type="http://schemas.openxmlformats.org/officeDocument/2006/relationships/image" Target="media/image2.png"/><Relationship Id="rId7" Type="http://schemas.openxmlformats.org/officeDocument/2006/relationships/hyperlink" Target="http://www.europa-mebel.ru/" TargetMode="Externa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