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6A" w:rsidRPr="00A069B9" w:rsidRDefault="001A516A" w:rsidP="001A516A">
      <w:pPr>
        <w:widowControl/>
        <w:spacing w:line="360" w:lineRule="auto"/>
        <w:jc w:val="center"/>
        <w:rPr>
          <w:rFonts w:ascii="Times New Roman" w:hAnsi="Times New Roman" w:cs="Times New Roman"/>
          <w:sz w:val="28"/>
          <w:szCs w:val="28"/>
          <w:lang w:eastAsia="en-US"/>
        </w:rPr>
      </w:pPr>
      <w:r w:rsidRPr="00A069B9">
        <w:rPr>
          <w:rFonts w:ascii="Times New Roman" w:hAnsi="Times New Roman" w:cs="Times New Roman"/>
          <w:sz w:val="28"/>
          <w:szCs w:val="28"/>
          <w:lang w:eastAsia="en-US"/>
        </w:rPr>
        <w:t>ФЕДЕРАЛЬНОЕ АГЕНТСТВО ПО ОБРАЗОВАНИЮ</w:t>
      </w:r>
    </w:p>
    <w:p w:rsidR="001A516A" w:rsidRPr="00A069B9" w:rsidRDefault="001A516A" w:rsidP="001A516A">
      <w:pPr>
        <w:widowControl/>
        <w:spacing w:line="360" w:lineRule="auto"/>
        <w:jc w:val="center"/>
        <w:rPr>
          <w:rFonts w:ascii="Times New Roman" w:hAnsi="Times New Roman" w:cs="Times New Roman"/>
          <w:sz w:val="28"/>
          <w:szCs w:val="28"/>
          <w:lang w:eastAsia="en-US"/>
        </w:rPr>
      </w:pPr>
      <w:r w:rsidRPr="00A069B9">
        <w:rPr>
          <w:rFonts w:ascii="Times New Roman" w:hAnsi="Times New Roman" w:cs="Times New Roman"/>
          <w:sz w:val="28"/>
          <w:szCs w:val="28"/>
          <w:lang w:eastAsia="en-US"/>
        </w:rPr>
        <w:t>Филиал государственного образовательного учреждения высшего профессионального</w:t>
      </w:r>
    </w:p>
    <w:p w:rsidR="001A516A" w:rsidRPr="00A069B9" w:rsidRDefault="001A516A" w:rsidP="001A516A">
      <w:pPr>
        <w:widowControl/>
        <w:spacing w:line="360" w:lineRule="auto"/>
        <w:jc w:val="center"/>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образования «Кемеровский государственный университет» в г. Прокопьевске</w:t>
      </w:r>
    </w:p>
    <w:p w:rsidR="001A516A" w:rsidRPr="00A069B9" w:rsidRDefault="001A516A" w:rsidP="001A516A">
      <w:pPr>
        <w:widowControl/>
        <w:spacing w:line="360" w:lineRule="auto"/>
        <w:jc w:val="center"/>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(ПФ КемГУ)</w:t>
      </w: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Отчет о прохождении производственной практики</w:t>
      </w:r>
    </w:p>
    <w:p w:rsidR="001A516A" w:rsidRPr="00A069B9" w:rsidRDefault="001A516A" w:rsidP="001A516A">
      <w:pPr>
        <w:widowControl/>
        <w:spacing w:line="360" w:lineRule="auto"/>
        <w:jc w:val="center"/>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 дисциплине «Основы бухгалтерского учета»</w:t>
      </w: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widowControl/>
        <w:spacing w:line="360" w:lineRule="auto"/>
        <w:jc w:val="center"/>
        <w:rPr>
          <w:rFonts w:ascii="Times New Roman" w:hAnsi="Times New Roman" w:cs="Times New Roman"/>
          <w:sz w:val="28"/>
          <w:szCs w:val="28"/>
          <w:lang w:eastAsia="en-US"/>
        </w:rPr>
      </w:pPr>
    </w:p>
    <w:p w:rsidR="001A516A" w:rsidRPr="00A069B9" w:rsidRDefault="001A516A" w:rsidP="001A516A">
      <w:pPr>
        <w:pStyle w:val="a5"/>
        <w:tabs>
          <w:tab w:val="left" w:pos="567"/>
        </w:tabs>
        <w:spacing w:line="360" w:lineRule="auto"/>
        <w:rPr>
          <w:rFonts w:ascii="Times New Roman" w:hAnsi="Times New Roman" w:cs="Times New Roman"/>
          <w:sz w:val="28"/>
          <w:szCs w:val="28"/>
        </w:rPr>
      </w:pPr>
      <w:r w:rsidRPr="00A069B9">
        <w:rPr>
          <w:rFonts w:ascii="Times New Roman" w:hAnsi="Times New Roman" w:cs="Times New Roman"/>
          <w:sz w:val="28"/>
          <w:szCs w:val="28"/>
        </w:rPr>
        <w:t>Прокопьевск, 2010 год</w:t>
      </w:r>
    </w:p>
    <w:p w:rsidR="001A516A" w:rsidRPr="00A069B9" w:rsidRDefault="001A516A" w:rsidP="001A516A">
      <w:pPr>
        <w:pStyle w:val="a5"/>
        <w:tabs>
          <w:tab w:val="left" w:pos="567"/>
        </w:tabs>
        <w:spacing w:line="360" w:lineRule="auto"/>
        <w:rPr>
          <w:rFonts w:ascii="Times New Roman" w:hAnsi="Times New Roman" w:cs="Times New Roman"/>
          <w:sz w:val="28"/>
          <w:szCs w:val="28"/>
        </w:rPr>
      </w:pPr>
      <w:r w:rsidRPr="00A069B9">
        <w:rPr>
          <w:rFonts w:ascii="Times New Roman" w:hAnsi="Times New Roman" w:cs="Times New Roman"/>
          <w:sz w:val="28"/>
          <w:szCs w:val="28"/>
        </w:rPr>
        <w:br w:type="page"/>
      </w:r>
      <w:bookmarkStart w:id="0" w:name="_Toc262807855"/>
      <w:bookmarkStart w:id="1" w:name="_Toc262997886"/>
      <w:r w:rsidRPr="00A069B9">
        <w:rPr>
          <w:rFonts w:ascii="Times New Roman" w:hAnsi="Times New Roman" w:cs="Times New Roman"/>
          <w:sz w:val="28"/>
          <w:szCs w:val="28"/>
        </w:rPr>
        <w:t>СОДЕРЖАНИЕ</w:t>
      </w:r>
    </w:p>
    <w:p w:rsidR="001A516A" w:rsidRPr="00A069B9" w:rsidRDefault="001A516A" w:rsidP="004E73FA">
      <w:pPr>
        <w:pStyle w:val="a5"/>
        <w:tabs>
          <w:tab w:val="left" w:pos="567"/>
        </w:tabs>
        <w:spacing w:line="360" w:lineRule="auto"/>
        <w:jc w:val="left"/>
        <w:rPr>
          <w:rFonts w:ascii="Times New Roman" w:hAnsi="Times New Roman" w:cs="Times New Roman"/>
          <w:b w:val="0"/>
          <w:bCs w:val="0"/>
          <w:sz w:val="28"/>
          <w:szCs w:val="28"/>
        </w:rPr>
      </w:pP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Введение</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1. Организационная структура МУ «Социально - реабилитационного центра для несовершеннолетних»</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1.1 Общие положения</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1.2 Организационная структура</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1.3 Структура бухгалтерии организации</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2. Учет денежных средств и расчетных операций</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3. Учет труда и заработной платы</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3.1 Форма и система оплаты труда, порядок ее начисления</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3.2 Аналитический учет оплаты труда</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3.3 Синтетический учет оплаты труда</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3.4 Учет расчетов по социальному страхованию</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4. Учет материально-производственных запасов</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4.1 Организация учета материалов</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4.2</w:t>
      </w:r>
      <w:r w:rsidRPr="00A069B9">
        <w:rPr>
          <w:rFonts w:ascii="Times New Roman" w:hAnsi="Times New Roman" w:cs="Times New Roman"/>
          <w:b w:val="0"/>
          <w:bCs w:val="0"/>
          <w:sz w:val="28"/>
          <w:szCs w:val="28"/>
        </w:rPr>
        <w:tab/>
        <w:t>Документальное оформление поступления и расходования материалов</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4.3 Учет материалов на складах и в бухгалтерии</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4.4 Инвентаризация материальных запасов</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5. Учет внеоборотных активов</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6. система налогооблажения. организация налогового учета</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7. Бухгалтерская отчетность</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7.1 Виды и назначение отчетности, порядок ее составления</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7.2 Состав бухгалтерской отчетности</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7.3 Пояснительная записка к годовой бухгалтерской отчетности</w:t>
      </w:r>
    </w:p>
    <w:p w:rsidR="001A516A" w:rsidRPr="00A069B9" w:rsidRDefault="001A516A" w:rsidP="001A516A">
      <w:pPr>
        <w:pStyle w:val="a5"/>
        <w:tabs>
          <w:tab w:val="left" w:pos="567"/>
        </w:tabs>
        <w:spacing w:line="360" w:lineRule="auto"/>
        <w:jc w:val="left"/>
        <w:rPr>
          <w:rFonts w:ascii="Times New Roman" w:hAnsi="Times New Roman" w:cs="Times New Roman"/>
          <w:b w:val="0"/>
          <w:bCs w:val="0"/>
          <w:sz w:val="28"/>
          <w:szCs w:val="28"/>
        </w:rPr>
      </w:pPr>
      <w:r w:rsidRPr="00A069B9">
        <w:rPr>
          <w:rFonts w:ascii="Times New Roman" w:hAnsi="Times New Roman" w:cs="Times New Roman"/>
          <w:b w:val="0"/>
          <w:bCs w:val="0"/>
          <w:sz w:val="28"/>
          <w:szCs w:val="28"/>
        </w:rPr>
        <w:t>Заключение</w:t>
      </w:r>
    </w:p>
    <w:p w:rsidR="00D57D1F" w:rsidRPr="00A069B9" w:rsidRDefault="001A516A" w:rsidP="00545CB7">
      <w:pPr>
        <w:pStyle w:val="a5"/>
        <w:tabs>
          <w:tab w:val="left" w:pos="567"/>
        </w:tabs>
        <w:spacing w:line="360" w:lineRule="auto"/>
        <w:rPr>
          <w:rFonts w:ascii="Times New Roman" w:hAnsi="Times New Roman" w:cs="Times New Roman"/>
          <w:sz w:val="28"/>
          <w:szCs w:val="28"/>
        </w:rPr>
      </w:pPr>
      <w:r w:rsidRPr="00A069B9">
        <w:rPr>
          <w:rFonts w:ascii="Times New Roman" w:hAnsi="Times New Roman" w:cs="Times New Roman"/>
          <w:b w:val="0"/>
          <w:bCs w:val="0"/>
          <w:sz w:val="28"/>
          <w:szCs w:val="28"/>
        </w:rPr>
        <w:br w:type="page"/>
      </w:r>
      <w:r w:rsidR="00D57D1F" w:rsidRPr="00A069B9">
        <w:rPr>
          <w:rFonts w:ascii="Times New Roman" w:hAnsi="Times New Roman" w:cs="Times New Roman"/>
          <w:sz w:val="28"/>
          <w:szCs w:val="28"/>
        </w:rPr>
        <w:t>Введение</w:t>
      </w:r>
      <w:bookmarkEnd w:id="0"/>
      <w:bookmarkEnd w:id="1"/>
    </w:p>
    <w:p w:rsidR="00E47321" w:rsidRPr="00A069B9" w:rsidRDefault="00E47321" w:rsidP="004E73FA">
      <w:pPr>
        <w:widowControl/>
        <w:spacing w:line="360" w:lineRule="auto"/>
        <w:jc w:val="both"/>
        <w:rPr>
          <w:rFonts w:ascii="Times New Roman" w:hAnsi="Times New Roman" w:cs="Times New Roman"/>
          <w:sz w:val="28"/>
          <w:szCs w:val="28"/>
          <w:lang w:eastAsia="en-US"/>
        </w:rPr>
      </w:pP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Муниципальное Учреждение</w:t>
      </w:r>
      <w:r w:rsidR="001A516A" w:rsidRPr="00A069B9">
        <w:rPr>
          <w:rFonts w:ascii="Times New Roman" w:hAnsi="Times New Roman" w:cs="Times New Roman"/>
          <w:sz w:val="28"/>
          <w:szCs w:val="28"/>
        </w:rPr>
        <w:t xml:space="preserve"> </w:t>
      </w:r>
      <w:r w:rsidRPr="00A069B9">
        <w:rPr>
          <w:rFonts w:ascii="Times New Roman" w:hAnsi="Times New Roman" w:cs="Times New Roman"/>
          <w:sz w:val="28"/>
          <w:szCs w:val="28"/>
        </w:rPr>
        <w:t>«Социально - реабилитационный центр для несовершеннолетних» является структурным подразделением</w:t>
      </w:r>
      <w:r w:rsidRPr="00A069B9">
        <w:rPr>
          <w:rStyle w:val="a7"/>
          <w:rFonts w:ascii="Times New Roman" w:hAnsi="Times New Roman" w:cs="Times New Roman"/>
          <w:color w:val="000000"/>
          <w:sz w:val="28"/>
          <w:szCs w:val="28"/>
        </w:rPr>
        <w:t xml:space="preserve"> </w:t>
      </w:r>
      <w:r w:rsidRPr="00A069B9">
        <w:rPr>
          <w:rStyle w:val="a7"/>
          <w:rFonts w:ascii="Times New Roman" w:hAnsi="Times New Roman" w:cs="Times New Roman"/>
          <w:b w:val="0"/>
          <w:bCs w:val="0"/>
          <w:color w:val="000000"/>
          <w:sz w:val="28"/>
          <w:szCs w:val="28"/>
        </w:rPr>
        <w:t>МУ «Комитет социальной защиты населения» города Прокопьевска и</w:t>
      </w:r>
      <w:r w:rsidR="001A516A" w:rsidRPr="00A069B9">
        <w:rPr>
          <w:rStyle w:val="a7"/>
          <w:rFonts w:ascii="Times New Roman" w:hAnsi="Times New Roman" w:cs="Times New Roman"/>
          <w:b w:val="0"/>
          <w:bCs w:val="0"/>
          <w:color w:val="000000"/>
          <w:sz w:val="28"/>
          <w:szCs w:val="28"/>
        </w:rPr>
        <w:t xml:space="preserve"> </w:t>
      </w:r>
      <w:r w:rsidRPr="00A069B9">
        <w:rPr>
          <w:rStyle w:val="a7"/>
          <w:rFonts w:ascii="Times New Roman" w:hAnsi="Times New Roman" w:cs="Times New Roman"/>
          <w:b w:val="0"/>
          <w:bCs w:val="0"/>
          <w:color w:val="000000"/>
          <w:sz w:val="28"/>
          <w:szCs w:val="28"/>
        </w:rPr>
        <w:t>в его составе выполняет следующие функции:</w:t>
      </w:r>
      <w:r w:rsidRPr="00A069B9">
        <w:rPr>
          <w:rFonts w:ascii="Times New Roman" w:hAnsi="Times New Roman" w:cs="Times New Roman"/>
          <w:sz w:val="28"/>
          <w:szCs w:val="28"/>
        </w:rPr>
        <w:t> </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реализует Федеральные программы по социальной защиты населения, исполняет муниципальные и областные программы по социальной поддержке населения;</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взаимодействует с Управлением Пенсионного Фонда и филиалами фонда социального страхования по вопросам социальной поддержки населения;</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совместно с Департаментом социальной защиты населения Администрации Кемеровской области организует работу по всем направлениям социальной защиты населения;</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организует социально-бытовое обслуживание престарелых граждан, инвалидов, семей с детьми и других категорий граждан, нуждающихся в социальной поддержке, а также предоставление им установленных законодательством льгот;</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материально-бытовое, медико-социальное обслуживание престарелых и инвалидов, развитие комплекса специализированных учреждений и служб, оказывающих психологические, медико-социальные, реабилитационные и другие социальные услуги лицам, попавшим в сложные жизненные ситуации;</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организует работу по установлению опеки и попечительства для защиты прав и интересов недееспособных или полностью недееспособных граждан, а также определяет попечительство в форме патронажа для недееспособных лиц;</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организует предоставление путевок на санаторно-курортное лечение пенсионерам, инвалидам;</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осуществляет учет своей деятельности, ведет бухгалтерскую и статистическую отчетность;</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составляет сводные финансовые и статистические отчеты и предоставляет их в соответствующие органы в установленные сроки, несет ответственность за их доверенность;</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проводит работу по подбору, воспитанию и повышению квалификации работников системы социальной защиты населения;</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рассматривает предложения, заявления, жалобы граждан в сроки, установленные действующим законодательством, принимает по ним необходимые меры;</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осуществляет прием граждан по личным вопросам;</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предоставляет различные социально-бытовые услуги разового или постоянного характера лицам, нуждающихся в социальной поддержке;</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реализует региональную программу «Социальная поддержка населения Кемеровской области»</w:t>
      </w:r>
    </w:p>
    <w:p w:rsidR="00D57D1F" w:rsidRPr="00A069B9" w:rsidRDefault="00D57D1F" w:rsidP="001A516A">
      <w:pPr>
        <w:pStyle w:val="a3"/>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реализует благотворительные программы по вопросам социальной поддержки и защиты граждан г. Прокопьевска.</w:t>
      </w:r>
    </w:p>
    <w:p w:rsidR="00545CB7" w:rsidRPr="00A069B9" w:rsidRDefault="00545CB7" w:rsidP="004E73FA">
      <w:pPr>
        <w:pStyle w:val="a3"/>
        <w:spacing w:line="360" w:lineRule="auto"/>
        <w:jc w:val="both"/>
        <w:rPr>
          <w:rFonts w:ascii="Times New Roman" w:hAnsi="Times New Roman" w:cs="Times New Roman"/>
          <w:sz w:val="28"/>
          <w:szCs w:val="28"/>
        </w:rPr>
      </w:pPr>
    </w:p>
    <w:p w:rsidR="00545CB7" w:rsidRPr="00A069B9" w:rsidRDefault="00545CB7" w:rsidP="00545CB7">
      <w:pPr>
        <w:pStyle w:val="1"/>
        <w:ind w:firstLine="0"/>
        <w:jc w:val="center"/>
        <w:rPr>
          <w:rFonts w:ascii="Times New Roman" w:hAnsi="Times New Roman" w:cs="Times New Roman"/>
        </w:rPr>
      </w:pPr>
      <w:r w:rsidRPr="00A069B9">
        <w:rPr>
          <w:rFonts w:ascii="Times New Roman" w:hAnsi="Times New Roman" w:cs="Times New Roman"/>
        </w:rPr>
        <w:br w:type="page"/>
        <w:t>1. ОРГАНИЗАЦИОННАЯ СТРУКТУРА МУ «СОЦИАЛЬНО - РЕАБИЛИТАЦИОННОГО ЦЕНТРА ДЛЯ НЕСОВЕРШЕННОЛЕТНИХ»</w:t>
      </w:r>
    </w:p>
    <w:p w:rsidR="00545CB7" w:rsidRPr="00A069B9" w:rsidRDefault="00545CB7" w:rsidP="004E73FA">
      <w:pPr>
        <w:pStyle w:val="1"/>
        <w:ind w:firstLine="0"/>
        <w:rPr>
          <w:rFonts w:ascii="Times New Roman" w:hAnsi="Times New Roman" w:cs="Times New Roman"/>
        </w:rPr>
      </w:pPr>
    </w:p>
    <w:p w:rsidR="00D0660F" w:rsidRPr="00A069B9" w:rsidRDefault="00545CB7" w:rsidP="00545CB7">
      <w:pPr>
        <w:pStyle w:val="1"/>
        <w:ind w:firstLine="0"/>
        <w:jc w:val="center"/>
        <w:rPr>
          <w:rFonts w:ascii="Times New Roman" w:hAnsi="Times New Roman" w:cs="Times New Roman"/>
        </w:rPr>
      </w:pPr>
      <w:r w:rsidRPr="00A069B9">
        <w:rPr>
          <w:rFonts w:ascii="Times New Roman" w:hAnsi="Times New Roman" w:cs="Times New Roman"/>
        </w:rPr>
        <w:t>1.1 Общие положения</w:t>
      </w:r>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DC6FFA" w:rsidRPr="00A069B9" w:rsidRDefault="00DC6FFA"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Муниципальное учреждение «Социально-реабилитационный центр для несовершеннолетних» занимает два двухэтажных здания, расположенных по ул. Волжская, 8А и ул. Волжская, 12; общей площадью 990,5 м</w:t>
      </w:r>
      <w:r w:rsidRPr="00A069B9">
        <w:rPr>
          <w:rFonts w:ascii="Times New Roman" w:hAnsi="Times New Roman" w:cs="Times New Roman"/>
          <w:sz w:val="28"/>
          <w:szCs w:val="28"/>
          <w:vertAlign w:val="superscript"/>
          <w:lang w:eastAsia="en-US"/>
        </w:rPr>
        <w:t>2</w:t>
      </w:r>
      <w:r w:rsidRPr="00A069B9">
        <w:rPr>
          <w:rFonts w:ascii="Times New Roman" w:hAnsi="Times New Roman" w:cs="Times New Roman"/>
          <w:sz w:val="28"/>
          <w:szCs w:val="28"/>
          <w:lang w:eastAsia="en-US"/>
        </w:rPr>
        <w:t xml:space="preserve">. На территории учреждения находятся стадион, детская игровая площадка, подсобные помещения и гаражный бокс. </w:t>
      </w:r>
    </w:p>
    <w:p w:rsidR="00FA7A2C" w:rsidRPr="00A069B9" w:rsidRDefault="00FA7A2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настоящий момент в СРЦН проживают 75 детей и подростков. Из них сирот –</w:t>
      </w:r>
      <w:r w:rsidR="001A516A" w:rsidRPr="00A069B9">
        <w:rPr>
          <w:rFonts w:ascii="Times New Roman" w:hAnsi="Times New Roman" w:cs="Times New Roman"/>
          <w:sz w:val="28"/>
          <w:szCs w:val="28"/>
          <w:lang w:eastAsia="en-US"/>
        </w:rPr>
        <w:t xml:space="preserve"> </w:t>
      </w:r>
      <w:r w:rsidR="00E47321" w:rsidRPr="00A069B9">
        <w:rPr>
          <w:rFonts w:ascii="Times New Roman" w:hAnsi="Times New Roman" w:cs="Times New Roman"/>
          <w:sz w:val="28"/>
          <w:szCs w:val="28"/>
          <w:lang w:eastAsia="en-US"/>
        </w:rPr>
        <w:t xml:space="preserve">6 </w:t>
      </w:r>
      <w:r w:rsidRPr="00A069B9">
        <w:rPr>
          <w:rFonts w:ascii="Times New Roman" w:hAnsi="Times New Roman" w:cs="Times New Roman"/>
          <w:sz w:val="28"/>
          <w:szCs w:val="28"/>
          <w:lang w:eastAsia="en-US"/>
        </w:rPr>
        <w:t xml:space="preserve">человек, оставшихся без попечения – 38, социальный статус не установлен – 31 воспитанник. Все воспитанники школьного и подросткового возраста обучаются в образовательных учреждениях города: 24 человека - в начальной школе на базе СРЦН, 14 человек - в средней школе, 13 – в профтехучилищах. </w:t>
      </w:r>
    </w:p>
    <w:p w:rsidR="00DC6FFA" w:rsidRPr="00A069B9" w:rsidRDefault="00DC6FFA"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Деятельность Центра обеспечивают 6 отделений: аппарат управления, приемное отделение, отделение социальной диагностики, отделение реализации программ социальной реабилитации, отделение семейно-воспитательных групп, отделение социально-правовой помощи. Реабилитационный процесс осуществляют: стационарное отделение, отделение дневного пребывания и отделение семейно-воспитательных групп.</w:t>
      </w:r>
    </w:p>
    <w:p w:rsidR="009A5F7D" w:rsidRPr="00A069B9" w:rsidRDefault="009A5F7D" w:rsidP="004E73FA">
      <w:pPr>
        <w:widowControl/>
        <w:spacing w:line="360" w:lineRule="auto"/>
        <w:jc w:val="both"/>
        <w:rPr>
          <w:rFonts w:ascii="Times New Roman" w:hAnsi="Times New Roman" w:cs="Times New Roman"/>
          <w:sz w:val="28"/>
          <w:szCs w:val="28"/>
          <w:lang w:eastAsia="en-US"/>
        </w:rPr>
      </w:pPr>
    </w:p>
    <w:p w:rsidR="009A5F7D" w:rsidRPr="00A069B9" w:rsidRDefault="00545CB7" w:rsidP="00545CB7">
      <w:pPr>
        <w:pStyle w:val="1"/>
        <w:numPr>
          <w:ilvl w:val="1"/>
          <w:numId w:val="34"/>
        </w:numPr>
        <w:jc w:val="center"/>
        <w:rPr>
          <w:rFonts w:ascii="Times New Roman" w:hAnsi="Times New Roman" w:cs="Times New Roman"/>
        </w:rPr>
      </w:pPr>
      <w:bookmarkStart w:id="2" w:name="_Toc262807858"/>
      <w:bookmarkStart w:id="3" w:name="_Toc262997890"/>
      <w:r w:rsidRPr="00A069B9">
        <w:rPr>
          <w:rFonts w:ascii="Times New Roman" w:hAnsi="Times New Roman" w:cs="Times New Roman"/>
        </w:rPr>
        <w:t xml:space="preserve"> </w:t>
      </w:r>
      <w:r w:rsidR="009A5F7D" w:rsidRPr="00A069B9">
        <w:rPr>
          <w:rFonts w:ascii="Times New Roman" w:hAnsi="Times New Roman" w:cs="Times New Roman"/>
        </w:rPr>
        <w:t>Организационная структура</w:t>
      </w:r>
      <w:bookmarkEnd w:id="2"/>
      <w:bookmarkEnd w:id="3"/>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545CB7" w:rsidRPr="00A069B9" w:rsidRDefault="00346B2B"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В МУ «Социально - реабилитационный центр для несовершеннолетних» линейно - функциональная организационная структура. </w:t>
      </w:r>
    </w:p>
    <w:p w:rsidR="00545CB7" w:rsidRPr="00A069B9" w:rsidRDefault="00346B2B"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По своей сути она характеризуется с двух позиций - с одной стороны как линейная структура с другой как функциональная. Рассмотрим более подробно эти стороны: линейная характеризуется непосредственным воздействием руководителя на управляющее звено по всем функциям управления. </w:t>
      </w:r>
    </w:p>
    <w:p w:rsidR="00346B2B" w:rsidRPr="00A069B9" w:rsidRDefault="00346B2B"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Линейный руководитель единолично отвечает за работу подчиненных звеньев. Такая структура применяется при небольших объемах работ и численности работников. Линейная структура обеспечивает полное выполнение принципа единоначалия, повышает ответственность каждого руководителя за конечные результаты труда в его подразделении.</w:t>
      </w:r>
    </w:p>
    <w:p w:rsidR="00545CB7" w:rsidRPr="00A069B9" w:rsidRDefault="00346B2B"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 Функциональность структуры говорит о том, что общее руководство осуществляется линейным руководителем через руководителей функциональных органов. </w:t>
      </w:r>
    </w:p>
    <w:p w:rsidR="00346B2B" w:rsidRPr="00A069B9" w:rsidRDefault="00346B2B"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этом руководители специализируются по отдельным управленческим функциям. Функциональный руководитель наделен правами распорядительства. (Приложение 1).</w:t>
      </w:r>
    </w:p>
    <w:p w:rsidR="00545CB7" w:rsidRPr="00A069B9" w:rsidRDefault="00346B2B"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Стремление избежать недостатков, присущих линейным и функциональным структурам в их чистом виде, привело к появлению смешанных структур, примером которых является линейно- функциональная структура управления. </w:t>
      </w:r>
    </w:p>
    <w:p w:rsidR="00346B2B" w:rsidRPr="00A069B9" w:rsidRDefault="00346B2B"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Эта структура состоит в том, что линейные руководители осуществляют свою деятельность на принципах единоначалия, но для обеспечения необходимой компетентности управленческих решений при руководителе создаются функциональные подразделения, которые возглавляют ведущие специалисты в определенных областях. Преимуществом структуры является повышение качества принимаемых решений и соблюдения принципа единоначалия.</w:t>
      </w:r>
    </w:p>
    <w:p w:rsidR="00346B2B" w:rsidRPr="00A069B9" w:rsidRDefault="00346B2B"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Поиск путей совершенствования организационной структуры управления предприятием осуществляется по следующим критериям: </w:t>
      </w:r>
    </w:p>
    <w:p w:rsidR="00346B2B" w:rsidRPr="00A069B9" w:rsidRDefault="00346B2B"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уменьшение затрат на управление;</w:t>
      </w:r>
    </w:p>
    <w:p w:rsidR="00346B2B" w:rsidRPr="00A069B9" w:rsidRDefault="00346B2B"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повышение качества функций управления;</w:t>
      </w:r>
    </w:p>
    <w:p w:rsidR="00545CB7" w:rsidRPr="00A069B9" w:rsidRDefault="00346B2B"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улучшение основных показателей работы предприятий.</w:t>
      </w:r>
    </w:p>
    <w:p w:rsidR="009A5F7D" w:rsidRPr="00A069B9" w:rsidRDefault="00545CB7" w:rsidP="00545CB7">
      <w:pPr>
        <w:widowControl/>
        <w:spacing w:line="360" w:lineRule="auto"/>
        <w:jc w:val="center"/>
        <w:rPr>
          <w:rFonts w:ascii="Times New Roman" w:hAnsi="Times New Roman" w:cs="Times New Roman"/>
          <w:b/>
          <w:bCs/>
          <w:sz w:val="28"/>
          <w:szCs w:val="28"/>
        </w:rPr>
      </w:pPr>
      <w:r w:rsidRPr="00A069B9">
        <w:rPr>
          <w:rFonts w:ascii="Times New Roman" w:hAnsi="Times New Roman" w:cs="Times New Roman"/>
          <w:sz w:val="28"/>
          <w:szCs w:val="28"/>
          <w:lang w:eastAsia="en-US"/>
        </w:rPr>
        <w:br w:type="page"/>
      </w:r>
      <w:r w:rsidRPr="00A069B9">
        <w:rPr>
          <w:rFonts w:ascii="Times New Roman" w:hAnsi="Times New Roman" w:cs="Times New Roman"/>
          <w:b/>
          <w:bCs/>
          <w:sz w:val="28"/>
          <w:szCs w:val="28"/>
        </w:rPr>
        <w:t xml:space="preserve">1.3 </w:t>
      </w:r>
      <w:bookmarkStart w:id="4" w:name="_Toc262807859"/>
      <w:bookmarkStart w:id="5" w:name="_Toc262997891"/>
      <w:r w:rsidR="009A5F7D" w:rsidRPr="00A069B9">
        <w:rPr>
          <w:rFonts w:ascii="Times New Roman" w:hAnsi="Times New Roman" w:cs="Times New Roman"/>
          <w:b/>
          <w:bCs/>
          <w:sz w:val="28"/>
          <w:szCs w:val="28"/>
        </w:rPr>
        <w:t>Структура бухгалтерии организации</w:t>
      </w:r>
      <w:bookmarkEnd w:id="4"/>
      <w:bookmarkEnd w:id="5"/>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D0660F" w:rsidRPr="00A069B9" w:rsidRDefault="00690641" w:rsidP="00545CB7">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МУ «Социально-реабилитационный центр для несовершеннолетних» является </w:t>
      </w:r>
      <w:r w:rsidR="00E47321" w:rsidRPr="00A069B9">
        <w:rPr>
          <w:rFonts w:ascii="Times New Roman" w:hAnsi="Times New Roman" w:cs="Times New Roman"/>
          <w:sz w:val="28"/>
          <w:szCs w:val="28"/>
          <w:lang w:eastAsia="en-US"/>
        </w:rPr>
        <w:t>бюджетной организацией</w:t>
      </w:r>
      <w:r w:rsidRPr="00A069B9">
        <w:rPr>
          <w:rFonts w:ascii="Times New Roman" w:hAnsi="Times New Roman" w:cs="Times New Roman"/>
          <w:sz w:val="28"/>
          <w:szCs w:val="28"/>
          <w:lang w:eastAsia="en-US"/>
        </w:rPr>
        <w:t xml:space="preserve"> города Прокопьевска.</w:t>
      </w:r>
      <w:r w:rsidR="00545CB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Бухгалтерия осуществляет свою деятельность в соответствии с Конституцией Российской Федерации, с действующим законодательством РФ по профилю ее деятельности, актами органов городского самоуправления, а также настоящим Уставом</w:t>
      </w:r>
      <w:r w:rsidR="00D0660F" w:rsidRPr="00A069B9">
        <w:rPr>
          <w:rFonts w:ascii="Times New Roman" w:hAnsi="Times New Roman" w:cs="Times New Roman"/>
          <w:sz w:val="28"/>
          <w:szCs w:val="28"/>
          <w:lang w:eastAsia="en-US"/>
        </w:rPr>
        <w:t>.</w:t>
      </w:r>
      <w:r w:rsidR="00545CB7" w:rsidRPr="00A069B9">
        <w:rPr>
          <w:rFonts w:ascii="Times New Roman" w:hAnsi="Times New Roman" w:cs="Times New Roman"/>
          <w:sz w:val="28"/>
          <w:szCs w:val="28"/>
          <w:lang w:eastAsia="en-US"/>
        </w:rPr>
        <w:t xml:space="preserve"> </w:t>
      </w:r>
      <w:r w:rsidR="00D0660F" w:rsidRPr="00A069B9">
        <w:rPr>
          <w:rFonts w:ascii="Times New Roman" w:hAnsi="Times New Roman" w:cs="Times New Roman"/>
          <w:sz w:val="28"/>
          <w:szCs w:val="28"/>
          <w:lang w:eastAsia="en-US"/>
        </w:rPr>
        <w:t>Бухгалтерия имеет:</w:t>
      </w:r>
    </w:p>
    <w:p w:rsidR="00D0660F" w:rsidRPr="00A069B9" w:rsidRDefault="00D0660F" w:rsidP="00545CB7">
      <w:pPr>
        <w:widowControl/>
        <w:numPr>
          <w:ilvl w:val="0"/>
          <w:numId w:val="16"/>
        </w:numPr>
        <w:tabs>
          <w:tab w:val="left" w:pos="980"/>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смету доходов и расходов;</w:t>
      </w:r>
    </w:p>
    <w:p w:rsidR="00D0660F" w:rsidRPr="00A069B9" w:rsidRDefault="00D0660F" w:rsidP="00545CB7">
      <w:pPr>
        <w:widowControl/>
        <w:numPr>
          <w:ilvl w:val="0"/>
          <w:numId w:val="16"/>
        </w:numPr>
        <w:tabs>
          <w:tab w:val="left" w:pos="980"/>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бюджетные и внебюджетные счета;</w:t>
      </w:r>
    </w:p>
    <w:p w:rsidR="00D0660F" w:rsidRPr="00A069B9" w:rsidRDefault="00D0660F" w:rsidP="00545CB7">
      <w:pPr>
        <w:widowControl/>
        <w:numPr>
          <w:ilvl w:val="0"/>
          <w:numId w:val="16"/>
        </w:numPr>
        <w:tabs>
          <w:tab w:val="left" w:pos="980"/>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печать установленного образца со своим полным наименованием, штампы и бланки, необходимые для работ.</w:t>
      </w:r>
    </w:p>
    <w:p w:rsidR="00346B2B" w:rsidRPr="00A069B9" w:rsidRDefault="009A5F7D" w:rsidP="001A516A">
      <w:pPr>
        <w:widowControl/>
        <w:tabs>
          <w:tab w:val="left" w:pos="0"/>
        </w:tabs>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Цели деятельности бухгалтерии:</w:t>
      </w:r>
    </w:p>
    <w:p w:rsidR="00E3580D" w:rsidRPr="00A069B9" w:rsidRDefault="00E3580D" w:rsidP="001A516A">
      <w:pPr>
        <w:widowControl/>
        <w:numPr>
          <w:ilvl w:val="0"/>
          <w:numId w:val="17"/>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Организация учета поступления и расходования бюджетных средств</w:t>
      </w:r>
      <w:r w:rsidR="00FD5CB2" w:rsidRPr="00A069B9">
        <w:rPr>
          <w:rFonts w:ascii="Times New Roman" w:hAnsi="Times New Roman" w:cs="Times New Roman"/>
          <w:sz w:val="28"/>
          <w:szCs w:val="28"/>
          <w:lang w:eastAsia="en-US"/>
        </w:rPr>
        <w:t>;</w:t>
      </w:r>
    </w:p>
    <w:p w:rsidR="00FD5CB2" w:rsidRPr="00A069B9" w:rsidRDefault="00FD5CB2" w:rsidP="001A516A">
      <w:pPr>
        <w:widowControl/>
        <w:numPr>
          <w:ilvl w:val="0"/>
          <w:numId w:val="17"/>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Обеспечение систематического контроля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 исполнением утвержденных в установленном порядке лимитов бюджетных обязательств, смет доходов и расходов, соблюдение бюджетной дисциплины, обеспечением экономии материальных ценностей и денежных средств;</w:t>
      </w:r>
    </w:p>
    <w:p w:rsidR="00FD5CB2" w:rsidRPr="00A069B9" w:rsidRDefault="00FD5CB2" w:rsidP="001A516A">
      <w:pPr>
        <w:widowControl/>
        <w:numPr>
          <w:ilvl w:val="0"/>
          <w:numId w:val="17"/>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Организация учета хозяйственных операций;</w:t>
      </w:r>
    </w:p>
    <w:p w:rsidR="00FD5CB2" w:rsidRPr="00A069B9" w:rsidRDefault="00FD5CB2" w:rsidP="001A516A">
      <w:pPr>
        <w:widowControl/>
        <w:numPr>
          <w:ilvl w:val="0"/>
          <w:numId w:val="17"/>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Формирование полной и достоверной, своевременной и качественной бухгалтерской отчетности об исполнении смет доходов и расходов на содержание МУ «СРЦН».</w:t>
      </w:r>
    </w:p>
    <w:p w:rsidR="00FD5CB2" w:rsidRPr="00A069B9" w:rsidRDefault="00FD5CB2" w:rsidP="00545CB7">
      <w:pPr>
        <w:widowControl/>
        <w:tabs>
          <w:tab w:val="left" w:pos="0"/>
          <w:tab w:val="left" w:pos="1134"/>
        </w:tabs>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 достижения указанных целей бухгалтерия выполняет функции:</w:t>
      </w:r>
    </w:p>
    <w:p w:rsidR="00FD5CB2" w:rsidRPr="00A069B9" w:rsidRDefault="00FD5CB2"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Организует и ведет бухгалтерский учет средств, выделяемых из г</w:t>
      </w:r>
      <w:r w:rsidR="00767F27" w:rsidRPr="00A069B9">
        <w:rPr>
          <w:rFonts w:ascii="Times New Roman" w:hAnsi="Times New Roman" w:cs="Times New Roman"/>
          <w:sz w:val="28"/>
          <w:szCs w:val="28"/>
          <w:lang w:eastAsia="en-US"/>
        </w:rPr>
        <w:t>ородского бюджета;</w:t>
      </w:r>
    </w:p>
    <w:p w:rsidR="00767F27" w:rsidRPr="00A069B9" w:rsidRDefault="00767F27"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Осуществляет предварительный и текущий контроль за соответствием осуществляемых хозяйственных операций законодательству РФ, заключением договоров, сметами доходов и расходов, своевременно и правильно оформляет первичные учетные документы;</w:t>
      </w:r>
    </w:p>
    <w:p w:rsidR="00767F27" w:rsidRPr="00A069B9" w:rsidRDefault="00767F27"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Производит расчеты с работниками МУ «СРЦН» по оплате труда согласно штатному расписанию и тарификационным спискам, выдает заработную плату в установленном порядке и сроках, расчет отчислений по социальному налогу в установленном порядке;</w:t>
      </w:r>
    </w:p>
    <w:p w:rsidR="00767F27" w:rsidRPr="00A069B9" w:rsidRDefault="00767F27"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Обеспечивает достоверный учет основных средств, материальных ценностей, денежных средств.</w:t>
      </w:r>
      <w:r w:rsidR="001A0DCC" w:rsidRPr="00A069B9">
        <w:rPr>
          <w:rFonts w:ascii="Times New Roman" w:hAnsi="Times New Roman" w:cs="Times New Roman"/>
          <w:sz w:val="28"/>
          <w:szCs w:val="28"/>
          <w:lang w:eastAsia="en-US"/>
        </w:rPr>
        <w:t xml:space="preserve"> Участвует в проведении инвентаризации имущества и обязательств. Своевременно и правильно определяет результаты инвентаризации и отражает их в учете;</w:t>
      </w:r>
    </w:p>
    <w:p w:rsidR="001A0DCC" w:rsidRPr="00A069B9" w:rsidRDefault="001A0DCC"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Своевременно проводит расчеты с поставщиками и подрядчиками, составляет акты сверки расчетов с организациями в установленные сроки;</w:t>
      </w:r>
    </w:p>
    <w:p w:rsidR="001A0DCC" w:rsidRPr="00A069B9" w:rsidRDefault="001A0DCC"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Ведет расчеты с подотчетными лицами, осуществляет контроль за денежными авансами, выдаваемыми работникам МУ «СРЦН» на хозяйственные нужды, расходы на командировки.</w:t>
      </w:r>
    </w:p>
    <w:p w:rsidR="001A0DCC" w:rsidRPr="00A069B9" w:rsidRDefault="001A0DCC"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Осуществляет учет, хранение и расходование наличных денежных средств, находящихся в кассе бухгалтерии</w:t>
      </w:r>
      <w:r w:rsidR="00AD633C" w:rsidRPr="00A069B9">
        <w:rPr>
          <w:rFonts w:ascii="Times New Roman" w:hAnsi="Times New Roman" w:cs="Times New Roman"/>
          <w:sz w:val="28"/>
          <w:szCs w:val="28"/>
          <w:lang w:eastAsia="en-US"/>
        </w:rPr>
        <w:t>, в соответствии с порядком ведения кассовых операций, утвержденным в установленном порядке;</w:t>
      </w:r>
    </w:p>
    <w:p w:rsidR="00AD633C" w:rsidRPr="00A069B9" w:rsidRDefault="00AD633C"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Контролирует учет выданных доверенностей на получение товарно-материальных и других ценностей;</w:t>
      </w:r>
    </w:p>
    <w:p w:rsidR="00AD633C" w:rsidRPr="00A069B9" w:rsidRDefault="00AD633C"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Составляет месячную, квартальную и годовую бухгалтерскую отчетность об исполнении смет доходов и расходов бюджетных средств;</w:t>
      </w:r>
    </w:p>
    <w:p w:rsidR="00AD633C" w:rsidRPr="00A069B9" w:rsidRDefault="00AD633C"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Обеспечивает сохранность бухгалтерских документов согласно утвержденной руководителем номенклатуре дел в соответствии с правилами организации архивного дела;</w:t>
      </w:r>
    </w:p>
    <w:p w:rsidR="00AD633C" w:rsidRPr="00A069B9" w:rsidRDefault="00AD633C"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Проверяет сметную (сметно-проектную) документацию и акты приемки выполненных ремонтно-строительных работ в МУ «СРЦН»;</w:t>
      </w:r>
    </w:p>
    <w:p w:rsidR="00AD633C" w:rsidRPr="00A069B9" w:rsidRDefault="00AD633C" w:rsidP="001A516A">
      <w:pPr>
        <w:widowControl/>
        <w:numPr>
          <w:ilvl w:val="0"/>
          <w:numId w:val="18"/>
        </w:numPr>
        <w:tabs>
          <w:tab w:val="left" w:pos="0"/>
          <w:tab w:val="left" w:pos="1134"/>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Обеспечивает контроль, анализ объемных и суммовых показателей по счетам за предоставление услуги по водоснабжению, теплоснабжению, энергоснабжению.</w:t>
      </w:r>
    </w:p>
    <w:p w:rsidR="00872B4A" w:rsidRPr="00A069B9" w:rsidRDefault="004B03C2" w:rsidP="001A516A">
      <w:pPr>
        <w:widowControl/>
        <w:tabs>
          <w:tab w:val="left" w:pos="0"/>
          <w:tab w:val="left" w:pos="1134"/>
        </w:tabs>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Финансирование осуществляется из городского бюджета</w:t>
      </w:r>
      <w:r w:rsidR="00021AFC" w:rsidRPr="00A069B9">
        <w:rPr>
          <w:rFonts w:ascii="Times New Roman" w:hAnsi="Times New Roman" w:cs="Times New Roman"/>
          <w:sz w:val="28"/>
          <w:szCs w:val="28"/>
          <w:lang w:eastAsia="en-US"/>
        </w:rPr>
        <w:t>.</w:t>
      </w:r>
    </w:p>
    <w:p w:rsidR="00DC6FFA" w:rsidRPr="00A069B9" w:rsidRDefault="00545CB7" w:rsidP="00545CB7">
      <w:pPr>
        <w:pStyle w:val="a5"/>
        <w:spacing w:line="360" w:lineRule="auto"/>
        <w:rPr>
          <w:rFonts w:ascii="Times New Roman" w:hAnsi="Times New Roman" w:cs="Times New Roman"/>
          <w:sz w:val="28"/>
          <w:szCs w:val="28"/>
        </w:rPr>
      </w:pPr>
      <w:r w:rsidRPr="00A069B9">
        <w:rPr>
          <w:rFonts w:ascii="Times New Roman" w:hAnsi="Times New Roman" w:cs="Times New Roman"/>
          <w:sz w:val="28"/>
          <w:szCs w:val="28"/>
        </w:rPr>
        <w:br w:type="page"/>
        <w:t>2.</w:t>
      </w:r>
      <w:r w:rsidR="00872B4A" w:rsidRPr="00A069B9">
        <w:rPr>
          <w:rFonts w:ascii="Times New Roman" w:hAnsi="Times New Roman" w:cs="Times New Roman"/>
          <w:sz w:val="28"/>
          <w:szCs w:val="28"/>
        </w:rPr>
        <w:t xml:space="preserve"> </w:t>
      </w:r>
      <w:bookmarkStart w:id="6" w:name="_Toc262997892"/>
      <w:bookmarkStart w:id="7" w:name="_Toc262807860"/>
      <w:r w:rsidR="009A1230" w:rsidRPr="00A069B9">
        <w:rPr>
          <w:rFonts w:ascii="Times New Roman" w:hAnsi="Times New Roman" w:cs="Times New Roman"/>
          <w:sz w:val="28"/>
          <w:szCs w:val="28"/>
        </w:rPr>
        <w:t>Учет денежных средств</w:t>
      </w:r>
      <w:r w:rsidR="00A25327" w:rsidRPr="00A069B9">
        <w:rPr>
          <w:rFonts w:ascii="Times New Roman" w:hAnsi="Times New Roman" w:cs="Times New Roman"/>
          <w:sz w:val="28"/>
          <w:szCs w:val="28"/>
        </w:rPr>
        <w:t xml:space="preserve"> И</w:t>
      </w:r>
      <w:r w:rsidR="009A1230" w:rsidRPr="00A069B9">
        <w:rPr>
          <w:rFonts w:ascii="Times New Roman" w:hAnsi="Times New Roman" w:cs="Times New Roman"/>
          <w:sz w:val="28"/>
          <w:szCs w:val="28"/>
        </w:rPr>
        <w:t xml:space="preserve"> расчетных</w:t>
      </w:r>
      <w:bookmarkEnd w:id="6"/>
      <w:r w:rsidR="009A1230" w:rsidRPr="00A069B9">
        <w:rPr>
          <w:rFonts w:ascii="Times New Roman" w:hAnsi="Times New Roman" w:cs="Times New Roman"/>
          <w:sz w:val="28"/>
          <w:szCs w:val="28"/>
        </w:rPr>
        <w:t xml:space="preserve"> </w:t>
      </w:r>
      <w:bookmarkStart w:id="8" w:name="_Toc262997893"/>
      <w:r w:rsidR="009A1230" w:rsidRPr="00A069B9">
        <w:rPr>
          <w:rFonts w:ascii="Times New Roman" w:hAnsi="Times New Roman" w:cs="Times New Roman"/>
          <w:sz w:val="28"/>
          <w:szCs w:val="28"/>
        </w:rPr>
        <w:t>операций</w:t>
      </w:r>
      <w:bookmarkEnd w:id="7"/>
      <w:bookmarkEnd w:id="8"/>
    </w:p>
    <w:p w:rsidR="00F87D76" w:rsidRPr="00A069B9" w:rsidRDefault="00F87D76" w:rsidP="004E73FA">
      <w:pPr>
        <w:widowControl/>
        <w:spacing w:line="360" w:lineRule="auto"/>
        <w:jc w:val="both"/>
        <w:rPr>
          <w:rFonts w:ascii="Times New Roman" w:hAnsi="Times New Roman" w:cs="Times New Roman"/>
          <w:sz w:val="28"/>
          <w:szCs w:val="28"/>
          <w:lang w:eastAsia="en-US"/>
        </w:rPr>
      </w:pPr>
    </w:p>
    <w:p w:rsidR="00F87D76" w:rsidRPr="00A069B9" w:rsidRDefault="00F87D76"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Задачи учета денежных средств заключаются в обеспечении сохранности денежных средств и контроля за использованием их по целевому назначению в соответствии с лимитами, сметами; полном и своевременном документировании всех операций по движению денежных средств; соблюдении расчетной и финансовой дисциплины; своевременном и достоверном ведении аналитического учета; полном и своевременном проведении инвентаризации денежных средств; проведении платежей через банк путем безналичных расчетов.</w:t>
      </w:r>
    </w:p>
    <w:p w:rsidR="00F87D76" w:rsidRPr="00A069B9" w:rsidRDefault="00F87D76"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Все хозяйствующие субъекты хранят свои денежные средства на счетах в соответствующих учреждениях банков. Платежи по обязательствам другим субъектам проводятся, как правило, в порядке безналичных расчетов через эти учреждения банков.</w:t>
      </w:r>
    </w:p>
    <w:p w:rsidR="00F87D76" w:rsidRPr="00A069B9" w:rsidRDefault="00F87D76"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Деньги в кассу МУ «СРЦН»</w:t>
      </w:r>
      <w:r w:rsidR="001A516A" w:rsidRPr="00A069B9">
        <w:rPr>
          <w:rFonts w:ascii="Times New Roman" w:hAnsi="Times New Roman" w:cs="Times New Roman"/>
          <w:sz w:val="28"/>
          <w:szCs w:val="28"/>
        </w:rPr>
        <w:t xml:space="preserve"> </w:t>
      </w:r>
      <w:r w:rsidRPr="00A069B9">
        <w:rPr>
          <w:rFonts w:ascii="Times New Roman" w:hAnsi="Times New Roman" w:cs="Times New Roman"/>
          <w:sz w:val="28"/>
          <w:szCs w:val="28"/>
        </w:rPr>
        <w:t xml:space="preserve">поступают из </w:t>
      </w:r>
      <w:r w:rsidR="00F0621E" w:rsidRPr="00A069B9">
        <w:rPr>
          <w:rFonts w:ascii="Times New Roman" w:hAnsi="Times New Roman" w:cs="Times New Roman"/>
          <w:sz w:val="28"/>
          <w:szCs w:val="28"/>
        </w:rPr>
        <w:t>расчетно-кассового центра (РКЦ)</w:t>
      </w:r>
      <w:r w:rsidRPr="00A069B9">
        <w:rPr>
          <w:rFonts w:ascii="Times New Roman" w:hAnsi="Times New Roman" w:cs="Times New Roman"/>
          <w:sz w:val="28"/>
          <w:szCs w:val="28"/>
        </w:rPr>
        <w:t>. Это могут быть средства, полученные по чеку на выплату заработной пла</w:t>
      </w:r>
      <w:r w:rsidR="00F0621E" w:rsidRPr="00A069B9">
        <w:rPr>
          <w:rFonts w:ascii="Times New Roman" w:hAnsi="Times New Roman" w:cs="Times New Roman"/>
          <w:sz w:val="28"/>
          <w:szCs w:val="28"/>
        </w:rPr>
        <w:t xml:space="preserve">ты, авансы, на социальные </w:t>
      </w:r>
      <w:r w:rsidRPr="00A069B9">
        <w:rPr>
          <w:rFonts w:ascii="Times New Roman" w:hAnsi="Times New Roman" w:cs="Times New Roman"/>
          <w:sz w:val="28"/>
          <w:szCs w:val="28"/>
        </w:rPr>
        <w:t>и хозяйственные нужды, поступления от сотрудников организации в погашение задолженности перед организацией по выданным подотчетным средствам или предоставленным займам</w:t>
      </w:r>
      <w:r w:rsidR="00FE1148" w:rsidRPr="00A069B9">
        <w:rPr>
          <w:rFonts w:ascii="Times New Roman" w:hAnsi="Times New Roman" w:cs="Times New Roman"/>
          <w:sz w:val="28"/>
          <w:szCs w:val="28"/>
        </w:rPr>
        <w:t xml:space="preserve">. </w:t>
      </w:r>
      <w:r w:rsidRPr="00A069B9">
        <w:rPr>
          <w:rFonts w:ascii="Times New Roman" w:hAnsi="Times New Roman" w:cs="Times New Roman"/>
          <w:sz w:val="28"/>
          <w:szCs w:val="28"/>
        </w:rPr>
        <w:t>Расходоваться наличные деньги могут на выплату заработной платы, выдаваться сотрудникам под отчет на хоз</w:t>
      </w:r>
      <w:r w:rsidR="00FE1148" w:rsidRPr="00A069B9">
        <w:rPr>
          <w:rFonts w:ascii="Times New Roman" w:hAnsi="Times New Roman" w:cs="Times New Roman"/>
          <w:sz w:val="28"/>
          <w:szCs w:val="28"/>
        </w:rPr>
        <w:t xml:space="preserve">яйственно-операционные расходы </w:t>
      </w:r>
      <w:r w:rsidRPr="00A069B9">
        <w:rPr>
          <w:rFonts w:ascii="Times New Roman" w:hAnsi="Times New Roman" w:cs="Times New Roman"/>
          <w:sz w:val="28"/>
          <w:szCs w:val="28"/>
        </w:rPr>
        <w:t>и т.д.</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xml:space="preserve">Оформление кассовых операций производится первичными документами, составленными по формам, утвержденным Постановлением Госкомстата России от </w:t>
      </w:r>
      <w:r w:rsidR="00975376" w:rsidRPr="00A069B9">
        <w:rPr>
          <w:rFonts w:ascii="Times New Roman" w:hAnsi="Times New Roman" w:cs="Times New Roman"/>
          <w:sz w:val="28"/>
          <w:szCs w:val="28"/>
        </w:rPr>
        <w:t>05.01.2004</w:t>
      </w:r>
      <w:r w:rsidRPr="00A069B9">
        <w:rPr>
          <w:rFonts w:ascii="Times New Roman" w:hAnsi="Times New Roman" w:cs="Times New Roman"/>
          <w:sz w:val="28"/>
          <w:szCs w:val="28"/>
        </w:rPr>
        <w:t xml:space="preserve"> № </w:t>
      </w:r>
      <w:r w:rsidR="00975376" w:rsidRPr="00A069B9">
        <w:rPr>
          <w:rFonts w:ascii="Times New Roman" w:hAnsi="Times New Roman" w:cs="Times New Roman"/>
          <w:sz w:val="28"/>
          <w:szCs w:val="28"/>
        </w:rPr>
        <w:t>1</w:t>
      </w:r>
      <w:r w:rsidRPr="00A069B9">
        <w:rPr>
          <w:rFonts w:ascii="Times New Roman" w:hAnsi="Times New Roman" w:cs="Times New Roman"/>
          <w:sz w:val="28"/>
          <w:szCs w:val="28"/>
        </w:rPr>
        <w:t xml:space="preserve"> «Об утверждении унифицированных форм первичной учетной документации по учету кассовых операций, по учету результатов инвентаризации»:</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 КО-1 «Приходный кассовый ордер»</w:t>
      </w:r>
      <w:r w:rsidR="00975376" w:rsidRPr="00A069B9">
        <w:rPr>
          <w:rFonts w:ascii="Times New Roman" w:hAnsi="Times New Roman" w:cs="Times New Roman"/>
          <w:sz w:val="28"/>
          <w:szCs w:val="28"/>
        </w:rPr>
        <w:t xml:space="preserve"> (Приложение 2)</w:t>
      </w:r>
      <w:r w:rsidRPr="00A069B9">
        <w:rPr>
          <w:rFonts w:ascii="Times New Roman" w:hAnsi="Times New Roman" w:cs="Times New Roman"/>
          <w:sz w:val="28"/>
          <w:szCs w:val="28"/>
        </w:rPr>
        <w:t>;</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 КО-2 «Расходный кассовый ордер»</w:t>
      </w:r>
      <w:r w:rsidR="00975376" w:rsidRPr="00A069B9">
        <w:rPr>
          <w:rFonts w:ascii="Times New Roman" w:hAnsi="Times New Roman" w:cs="Times New Roman"/>
          <w:sz w:val="28"/>
          <w:szCs w:val="28"/>
        </w:rPr>
        <w:t xml:space="preserve"> (Приложение 3)</w:t>
      </w:r>
      <w:r w:rsidRPr="00A069B9">
        <w:rPr>
          <w:rFonts w:ascii="Times New Roman" w:hAnsi="Times New Roman" w:cs="Times New Roman"/>
          <w:sz w:val="28"/>
          <w:szCs w:val="28"/>
        </w:rPr>
        <w:t>;</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 КО-3 «Журнал регистрации приходных и расходных кассовых документов»</w:t>
      </w:r>
      <w:r w:rsidR="00975376" w:rsidRPr="00A069B9">
        <w:rPr>
          <w:rFonts w:ascii="Times New Roman" w:hAnsi="Times New Roman" w:cs="Times New Roman"/>
          <w:sz w:val="28"/>
          <w:szCs w:val="28"/>
        </w:rPr>
        <w:t xml:space="preserve"> (Приложение 4)</w:t>
      </w:r>
      <w:r w:rsidRPr="00A069B9">
        <w:rPr>
          <w:rFonts w:ascii="Times New Roman" w:hAnsi="Times New Roman" w:cs="Times New Roman"/>
          <w:sz w:val="28"/>
          <w:szCs w:val="28"/>
        </w:rPr>
        <w:t>;</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 КО-4 «Кассовая книга»;</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 КО-5 «Книга учета принятых и выданных кассиром денежных средств».</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Приходный кассовый ордер применяется для оформления поступления наличных денег в кассу МУ «СРЦН»</w:t>
      </w:r>
      <w:r w:rsidR="001A516A" w:rsidRPr="00A069B9">
        <w:rPr>
          <w:rFonts w:ascii="Times New Roman" w:hAnsi="Times New Roman" w:cs="Times New Roman"/>
          <w:sz w:val="28"/>
          <w:szCs w:val="28"/>
        </w:rPr>
        <w:t xml:space="preserve"> </w:t>
      </w:r>
      <w:r w:rsidRPr="00A069B9">
        <w:rPr>
          <w:rFonts w:ascii="Times New Roman" w:hAnsi="Times New Roman" w:cs="Times New Roman"/>
          <w:sz w:val="28"/>
          <w:szCs w:val="28"/>
        </w:rPr>
        <w:t>как в условиях методов ручной обработки данных, так и при обработке информации с применением средств вычислительной техники. Приходный кассовый ордер выписывается в одном экземпляре работником бухгалтерии, подписывается главным бухгалтером или лицом, на это уполномоченным.</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Квитанция к приходному кассовому ордеру подписывается главным бухгалтером и кассиром, заверяется печатью (штампом) кассира и регистрируется в журнале регистрации приходных и расходных кассовых документов (форма № КО-3) и выдается на руки сдавшему деньги, а приходный кассовый ордер остается в кассе.</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В приходном кассовом ордере и квитанции к нему:</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по строке «Основание» указывается содержание хозяйственной операции;</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по строке «В том числе» указывается сумма НДС, которая записывается цифрами, а в случае если продукция, работы, услуги не облагаются налогом, делается запись «без налога (НДС)».</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В приходном кассовом ордере по строке «Приложение» перечисляются прилагаемые первичные и другие документы с указанием их номеров и дат составления. В графе «Кредит, код структурного подразделения» указывается код структурного подразделения, на которое приходуются денежные средства.</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Расходный кассовый ордер применяется для оформления выдачи наличных денег из кассы организации как в условиях традиционных методов обработки данных, так и при обработке информации с применением средств вычислительной техники. Выписывается в одном экземпляре работником бухгалтерии, подписывается руководителем организации и главным бухгалтером или лицом, на это уполномоченным, регистрируется в журнале регистрации приходных и расходных кассовых документов (форма № КО-3).</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В тех случаях, когда на прилагаемых к расходным кассовым ордерам документах (заявлениях, счетах и др.) имеется разрешительная надпись руководителя организации, подпись его на расходных кассовых ордерах необязательна.</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В расходном кассовом ордере по строке «Основание» указывается содержание хозяйственной операции, а по строке «Приложение» перечисляются прилагаемые первичные и другие документы с указанием их номеров и дат составления.</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Журнал регистрации приходных и расходных кассовых документов применяется для регистрации бухгалтерией приходных и расходных кассовых ордеров или заменяющих их документов платежных (расчетно-платежных) ведомостей, заявлений на выдачу денег, счетов и др. до передачи в кассу организации. Расходные кассовые ордера, оформленные на платежных (расчетно-платежных) ведомостях на оплату труда и других, приравненных к ней платежей, регистрируются после их выдачи.</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Книга учета принятых и выданных кассиром денежных средств применяется для учета денег, выданных кассиром из кассы организации другим кассирам или доверенному лицу (раздатчику), а также учета возврата наличных денег и кассовых документов по произведенным операциям.</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Важный момент!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 При заполнении расходных и приходных кассовых ордеров внесение в них исправлений не допускается (п. 3 ст. 7 и п. 5 ст. 9 Федерального закона № 129-ФЗ «О бухгалтерском учете»). Прием и выдача денег по кассовым ордерам могут производиться только в день их составления.</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Отметим, что наряду с выдачей денег из кассы непосредственно лицу, указанному в РКО (документе, его заменяющем), допускается выдача денег по доверенности, оформленной в установленном порядке.</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При выдаче денег по доверенности в тексте РКО после фамилии, имени и отчества получателя денег бухгалтер должен указать фамилию, имя и отчество лица, которому доверено получение денег.</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Если деньги выдаются по расчетной (расчетно-платежной) ведомости, то после того как кассир сделал в соответствующей графе запись «По доверенности», доверенное лицо расписывается в получении денег. При этом должны соблюдаться требования, предусмотренные п. 15 Порядка ведения кассовых операций. Доверенность остается в организации. Она прилагается к РКО или к ведомости.</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При выдаче денег по расходному кассовому ордеру или заменяющему его документу отдельному лицу кассир требует предъявления документа (паспорта или другого документа), удостоверяющего личность получателя, записывает наименование и номер документа, кем и когда он выдан и отбирает расписку получателя. Если заменяющий расходный кассовый ордер документ составлен на выдачу денег нескольким лицам, то получатели также предъявляют указанные документы, удостоверяющие их личность, и расписываются в соответствующей графе платежных документов. Однако в последнем случае запись о данных документа, удостоверяющего личность, на денежном документе, заменяющем кассовый расходный ордер, не производится.</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Расписка в получении денег может быть сделана получателем только собственноручно чернилами или шариковой ручкой с указанием полученной суммы: рублей – прописью, копеек – цифрами. При получении денег по платежной (расчетно-платежной) ведомости сумма прописью не указывается.</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Выдача приходных и расходных кассовых ордеров или заменяющих их документов на руки лицам, вносящим или получающим деньги, запрещается.</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При получении приходных и расходных кассовых ордеров или заменяющих их документов кассир обязан проверить:</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а) наличие и подлинность на документах подписи главного бухгалтера, а на расходном кассовом ордере или заменяющем его документе разрешительной надписи (подписи) руководителя предприятия или лиц на это уполномоченных;</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б) правильность оформления документов;</w:t>
      </w:r>
    </w:p>
    <w:p w:rsidR="00EB3682"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в) наличие перечисленных в документах приложений.</w:t>
      </w:r>
    </w:p>
    <w:p w:rsidR="002E4774"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В случае несоблюдения одного из этих требований кассир возвращает документы в бухгалтерию для надлежащего оформления. Приходные и расходные кассовые ордера или заменяющие их документы немедленно после получения или выдачи по ним денег подписываются кассиром, а приложенные к ним документы погашаются штампом или надписью «Оплачено» с указанием даты (числа, месяца, года).</w:t>
      </w:r>
    </w:p>
    <w:p w:rsidR="002E4774"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Разовые выдачи денег на оплату труда отдельным лицам производятся, как правило, по расходным кассовым ордерам.</w:t>
      </w:r>
    </w:p>
    <w:p w:rsidR="002E4774"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Важный момент! Не допускается выплачивать по одной ведомости деньги штатным работникам и лицам, не состоя</w:t>
      </w:r>
      <w:r w:rsidR="002E4774" w:rsidRPr="00A069B9">
        <w:rPr>
          <w:rFonts w:ascii="Times New Roman" w:hAnsi="Times New Roman" w:cs="Times New Roman"/>
          <w:sz w:val="28"/>
          <w:szCs w:val="28"/>
        </w:rPr>
        <w:t>щим в штате предприятия.</w:t>
      </w:r>
    </w:p>
    <w:p w:rsidR="002E4774"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Если средства на оплату труда, посо</w:t>
      </w:r>
      <w:r w:rsidR="002E4774" w:rsidRPr="00A069B9">
        <w:rPr>
          <w:rFonts w:ascii="Times New Roman" w:hAnsi="Times New Roman" w:cs="Times New Roman"/>
          <w:sz w:val="28"/>
          <w:szCs w:val="28"/>
        </w:rPr>
        <w:t>бия по социальному страхованию</w:t>
      </w:r>
      <w:r w:rsidRPr="00A069B9">
        <w:rPr>
          <w:rFonts w:ascii="Times New Roman" w:hAnsi="Times New Roman" w:cs="Times New Roman"/>
          <w:sz w:val="28"/>
          <w:szCs w:val="28"/>
        </w:rPr>
        <w:t xml:space="preserve"> не были получены работниками в течение трех рабочих дней, включая день получения денег в учреждении банка, то по истечении этого срока кассир обязан:</w:t>
      </w:r>
    </w:p>
    <w:p w:rsidR="002E4774"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а) в платежной (расчетно-платежной) ведомости против фамилии лиц, которым не произведены указанные выплаты, поставить штамп или сделать отметку от руки: «Депонировано»;</w:t>
      </w:r>
    </w:p>
    <w:p w:rsidR="002E4774"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б) составить реестр депонированных сумм;</w:t>
      </w:r>
    </w:p>
    <w:p w:rsidR="002E4774"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в) в конце платежной (расчетно-платежной) ведомости сделать надпись о фактически выплаченных и подлежащих депонированию суммах, сверить их с общим итогом по платежной ведомости и скрепить надпись своей подписью. Если деньги выдавались не кассиром, а другим лицом, то на ведомости дополнительно делается надпись: «Деньги по ведомости выдавал (подпись)». Выдача денег кассиром и раздатчиком по одной ведомости запрещается;</w:t>
      </w:r>
    </w:p>
    <w:p w:rsidR="002E4774"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xml:space="preserve">г) записать в кассовую </w:t>
      </w:r>
      <w:r w:rsidR="002E4774" w:rsidRPr="00A069B9">
        <w:rPr>
          <w:rFonts w:ascii="Times New Roman" w:hAnsi="Times New Roman" w:cs="Times New Roman"/>
          <w:sz w:val="28"/>
          <w:szCs w:val="28"/>
        </w:rPr>
        <w:t>книгу,</w:t>
      </w:r>
      <w:r w:rsidRPr="00A069B9">
        <w:rPr>
          <w:rFonts w:ascii="Times New Roman" w:hAnsi="Times New Roman" w:cs="Times New Roman"/>
          <w:sz w:val="28"/>
          <w:szCs w:val="28"/>
        </w:rPr>
        <w:t xml:space="preserve"> фактически выплаченную сумму и поставить на ведомости штамп: «Расходный кассовый ордер № ____________».</w:t>
      </w:r>
    </w:p>
    <w:p w:rsidR="002E4774"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Бухгалтерия производит проверку отметок, сделанных кассирами в платежных (расчетно-платежных) ведомостях, и подсчет выданных и депонированных по ним сумм.</w:t>
      </w:r>
      <w:r w:rsidR="002E4774" w:rsidRPr="00A069B9">
        <w:rPr>
          <w:rFonts w:ascii="Times New Roman" w:hAnsi="Times New Roman" w:cs="Times New Roman"/>
          <w:sz w:val="28"/>
          <w:szCs w:val="28"/>
        </w:rPr>
        <w:t xml:space="preserve"> </w:t>
      </w:r>
      <w:r w:rsidRPr="00A069B9">
        <w:rPr>
          <w:rFonts w:ascii="Times New Roman" w:hAnsi="Times New Roman" w:cs="Times New Roman"/>
          <w:sz w:val="28"/>
          <w:szCs w:val="28"/>
        </w:rPr>
        <w:t>Депонированные суммы сдаются в банк, и на сданные суммы составляется один о</w:t>
      </w:r>
      <w:r w:rsidR="002E4774" w:rsidRPr="00A069B9">
        <w:rPr>
          <w:rFonts w:ascii="Times New Roman" w:hAnsi="Times New Roman" w:cs="Times New Roman"/>
          <w:sz w:val="28"/>
          <w:szCs w:val="28"/>
        </w:rPr>
        <w:t>бщий расходный кассовый ордер.</w:t>
      </w:r>
    </w:p>
    <w:p w:rsidR="002E4774" w:rsidRPr="00A069B9" w:rsidRDefault="00EB3682" w:rsidP="001A516A">
      <w:pPr>
        <w:widowControl/>
        <w:spacing w:line="360" w:lineRule="auto"/>
        <w:ind w:firstLine="709"/>
        <w:jc w:val="both"/>
        <w:rPr>
          <w:rFonts w:ascii="Times New Roman" w:hAnsi="Times New Roman" w:cs="Times New Roman"/>
          <w:sz w:val="28"/>
          <w:szCs w:val="28"/>
        </w:rPr>
      </w:pPr>
      <w:r w:rsidRPr="00A069B9">
        <w:rPr>
          <w:rFonts w:ascii="Times New Roman" w:hAnsi="Times New Roman" w:cs="Times New Roman"/>
          <w:sz w:val="28"/>
          <w:szCs w:val="28"/>
        </w:rPr>
        <w:t xml:space="preserve">Кассиры в конце рабочего дня </w:t>
      </w:r>
      <w:r w:rsidR="00021AFC" w:rsidRPr="00A069B9">
        <w:rPr>
          <w:rFonts w:ascii="Times New Roman" w:hAnsi="Times New Roman" w:cs="Times New Roman"/>
          <w:sz w:val="28"/>
          <w:szCs w:val="28"/>
        </w:rPr>
        <w:t>отчитывается</w:t>
      </w:r>
      <w:r w:rsidRPr="00A069B9">
        <w:rPr>
          <w:rFonts w:ascii="Times New Roman" w:hAnsi="Times New Roman" w:cs="Times New Roman"/>
          <w:sz w:val="28"/>
          <w:szCs w:val="28"/>
        </w:rPr>
        <w:t xml:space="preserve"> перед главным </w:t>
      </w:r>
      <w:r w:rsidR="002E4774" w:rsidRPr="00A069B9">
        <w:rPr>
          <w:rFonts w:ascii="Times New Roman" w:hAnsi="Times New Roman" w:cs="Times New Roman"/>
          <w:sz w:val="28"/>
          <w:szCs w:val="28"/>
        </w:rPr>
        <w:t>бухгалтером</w:t>
      </w:r>
      <w:r w:rsidRPr="00A069B9">
        <w:rPr>
          <w:rFonts w:ascii="Times New Roman" w:hAnsi="Times New Roman" w:cs="Times New Roman"/>
          <w:sz w:val="28"/>
          <w:szCs w:val="28"/>
        </w:rPr>
        <w:t xml:space="preserve"> в полученном авансе и в деньгах, принятых по приходным документам, и сда</w:t>
      </w:r>
      <w:r w:rsidR="00021AFC" w:rsidRPr="00A069B9">
        <w:rPr>
          <w:rFonts w:ascii="Times New Roman" w:hAnsi="Times New Roman" w:cs="Times New Roman"/>
          <w:sz w:val="28"/>
          <w:szCs w:val="28"/>
        </w:rPr>
        <w:t>ет</w:t>
      </w:r>
      <w:r w:rsidRPr="00A069B9">
        <w:rPr>
          <w:rFonts w:ascii="Times New Roman" w:hAnsi="Times New Roman" w:cs="Times New Roman"/>
          <w:sz w:val="28"/>
          <w:szCs w:val="28"/>
        </w:rPr>
        <w:t xml:space="preserve"> остаток наличных денег и кассовые документы по произведенным операциям </w:t>
      </w:r>
      <w:r w:rsidR="002E4774" w:rsidRPr="00A069B9">
        <w:rPr>
          <w:rFonts w:ascii="Times New Roman" w:hAnsi="Times New Roman" w:cs="Times New Roman"/>
          <w:sz w:val="28"/>
          <w:szCs w:val="28"/>
        </w:rPr>
        <w:t>бухгалтеру</w:t>
      </w:r>
      <w:r w:rsidRPr="00A069B9">
        <w:rPr>
          <w:rFonts w:ascii="Times New Roman" w:hAnsi="Times New Roman" w:cs="Times New Roman"/>
          <w:sz w:val="28"/>
          <w:szCs w:val="28"/>
        </w:rPr>
        <w:t xml:space="preserve"> под расписку в книге учета принятых и выданных кассиром денег.</w:t>
      </w:r>
    </w:p>
    <w:p w:rsidR="00545CB7" w:rsidRPr="00A069B9" w:rsidRDefault="00545CB7" w:rsidP="004E73FA">
      <w:pPr>
        <w:widowControl/>
        <w:spacing w:line="360" w:lineRule="auto"/>
        <w:jc w:val="both"/>
        <w:rPr>
          <w:rFonts w:ascii="Times New Roman" w:hAnsi="Times New Roman" w:cs="Times New Roman"/>
          <w:sz w:val="28"/>
          <w:szCs w:val="28"/>
        </w:rPr>
      </w:pPr>
    </w:p>
    <w:p w:rsidR="00872B4A" w:rsidRPr="00A069B9" w:rsidRDefault="00545CB7" w:rsidP="00545CB7">
      <w:pPr>
        <w:pStyle w:val="a5"/>
        <w:spacing w:line="360" w:lineRule="auto"/>
        <w:rPr>
          <w:rFonts w:ascii="Times New Roman" w:hAnsi="Times New Roman" w:cs="Times New Roman"/>
          <w:sz w:val="28"/>
          <w:szCs w:val="28"/>
        </w:rPr>
      </w:pPr>
      <w:r w:rsidRPr="00A069B9">
        <w:rPr>
          <w:rFonts w:ascii="Times New Roman" w:hAnsi="Times New Roman" w:cs="Times New Roman"/>
          <w:sz w:val="28"/>
          <w:szCs w:val="28"/>
        </w:rPr>
        <w:br w:type="page"/>
      </w:r>
      <w:bookmarkStart w:id="9" w:name="_Toc262807861"/>
      <w:bookmarkStart w:id="10" w:name="_Toc262997894"/>
      <w:r w:rsidRPr="00A069B9">
        <w:rPr>
          <w:rFonts w:ascii="Times New Roman" w:hAnsi="Times New Roman" w:cs="Times New Roman"/>
          <w:sz w:val="28"/>
          <w:szCs w:val="28"/>
        </w:rPr>
        <w:t xml:space="preserve">3. </w:t>
      </w:r>
      <w:r w:rsidR="005410FA" w:rsidRPr="00A069B9">
        <w:rPr>
          <w:rFonts w:ascii="Times New Roman" w:hAnsi="Times New Roman" w:cs="Times New Roman"/>
          <w:sz w:val="28"/>
          <w:szCs w:val="28"/>
        </w:rPr>
        <w:t>Учет труда и заработной платы</w:t>
      </w:r>
      <w:bookmarkEnd w:id="9"/>
      <w:bookmarkEnd w:id="10"/>
    </w:p>
    <w:p w:rsidR="00EF5415" w:rsidRPr="00A069B9" w:rsidRDefault="00EF5415" w:rsidP="004E73FA">
      <w:pPr>
        <w:widowControl/>
        <w:spacing w:line="360" w:lineRule="auto"/>
        <w:rPr>
          <w:rFonts w:ascii="Times New Roman" w:hAnsi="Times New Roman" w:cs="Times New Roman"/>
          <w:sz w:val="28"/>
          <w:szCs w:val="28"/>
          <w:lang w:eastAsia="en-US"/>
        </w:rPr>
      </w:pPr>
    </w:p>
    <w:p w:rsidR="00C03D22" w:rsidRPr="00A069B9" w:rsidRDefault="00545CB7" w:rsidP="00545CB7">
      <w:pPr>
        <w:pStyle w:val="1"/>
        <w:ind w:firstLine="0"/>
        <w:jc w:val="center"/>
        <w:rPr>
          <w:rFonts w:ascii="Times New Roman" w:hAnsi="Times New Roman" w:cs="Times New Roman"/>
        </w:rPr>
      </w:pPr>
      <w:bookmarkStart w:id="11" w:name="_Toc262997895"/>
      <w:r w:rsidRPr="00A069B9">
        <w:rPr>
          <w:rFonts w:ascii="Times New Roman" w:hAnsi="Times New Roman" w:cs="Times New Roman"/>
        </w:rPr>
        <w:t xml:space="preserve">3.1 </w:t>
      </w:r>
      <w:r w:rsidR="00C03D22" w:rsidRPr="00A069B9">
        <w:rPr>
          <w:rFonts w:ascii="Times New Roman" w:hAnsi="Times New Roman" w:cs="Times New Roman"/>
        </w:rPr>
        <w:t>Форма и система оплаты труда, порядок ее начисления</w:t>
      </w:r>
      <w:bookmarkEnd w:id="11"/>
    </w:p>
    <w:p w:rsidR="00545CB7" w:rsidRPr="00A069B9" w:rsidRDefault="00545CB7" w:rsidP="00545CB7">
      <w:pPr>
        <w:widowControl/>
        <w:tabs>
          <w:tab w:val="left" w:pos="709"/>
        </w:tabs>
        <w:spacing w:line="360" w:lineRule="auto"/>
        <w:jc w:val="both"/>
        <w:rPr>
          <w:rFonts w:ascii="Times New Roman" w:hAnsi="Times New Roman" w:cs="Times New Roman"/>
          <w:sz w:val="28"/>
          <w:szCs w:val="28"/>
          <w:lang w:eastAsia="en-US"/>
        </w:rPr>
      </w:pPr>
    </w:p>
    <w:p w:rsidR="004A427F" w:rsidRPr="00A069B9" w:rsidRDefault="004A427F" w:rsidP="001A516A">
      <w:pPr>
        <w:widowControl/>
        <w:tabs>
          <w:tab w:val="left" w:pos="709"/>
        </w:tabs>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Основными задачами учета труда и его оплаты являются: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учет личного состава 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отработанного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времени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объема выполняемых работ;</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правильное исчисление сумм оплаты труда и удержаний из нее;</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учет расчетов с работниками организации, бюджетом, органами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социального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страхования, фондами обязательного медицинского страхования и Пенсионным фондом РФ;</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контроль за рациональным использованием трудовых ресурсов, фонда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труда и фонда потребления;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правильное отнесение начисленной оплаты труда и отчислений на социальные нужды на счета издержек производства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обращения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целевых источников.</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Оплата 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основе</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Единой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тарифной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сетки.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Тарифные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коэффициенты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Единой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тарифной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сетки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тарифные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ставки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Единой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тарифной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сетки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приведены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приложении </w:t>
      </w:r>
      <w:r w:rsidR="00975376" w:rsidRPr="00A069B9">
        <w:rPr>
          <w:rFonts w:ascii="Times New Roman" w:hAnsi="Times New Roman" w:cs="Times New Roman"/>
          <w:sz w:val="28"/>
          <w:szCs w:val="28"/>
          <w:lang w:eastAsia="en-US"/>
        </w:rPr>
        <w:t>5</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 распоряжению Администрации Кемеровской области от 30.01.2008 г. №18.</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Единая тарифная сетка имеет восемнадцать разрядов: для рабочих – 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1-го по 8-ой, для служащих – со 2-го по 18-й.</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Каждому разряду соответствует тарифный коэффициент. Заработную плату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соответствующей должности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определяют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умножением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ставки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разряда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 тарифный коэффициент.</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Ставки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оклады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каждому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устанавливаются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результатам аттестации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тарификации.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принимают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выполняемые работником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функции,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конкретные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должностные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обязанности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 образовательный уровень. Также учитывают характер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содержание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выполняемых работ,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разнообразие,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руководство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подчиненными,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степень самостоятельности, уровень ответственности.</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аттестации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тарификации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используют Квалификационный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справочник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должностей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руководителей,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специалистов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и служащих, </w:t>
      </w:r>
      <w:r w:rsidR="00545CB7" w:rsidRPr="00A069B9">
        <w:rPr>
          <w:rFonts w:ascii="Times New Roman" w:hAnsi="Times New Roman" w:cs="Times New Roman"/>
          <w:sz w:val="28"/>
          <w:szCs w:val="28"/>
          <w:lang w:eastAsia="en-US"/>
        </w:rPr>
        <w:t>требования,</w:t>
      </w:r>
      <w:r w:rsidRPr="00A069B9">
        <w:rPr>
          <w:rFonts w:ascii="Times New Roman" w:hAnsi="Times New Roman" w:cs="Times New Roman"/>
          <w:sz w:val="28"/>
          <w:szCs w:val="28"/>
          <w:lang w:eastAsia="en-US"/>
        </w:rPr>
        <w:t xml:space="preserve"> которого увязаны с разрядами Единой тарифной сетки.</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Различают основную и дополнительную оплату труда. 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относится</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оплата, начисляемая работникам за отработанное время по тарифным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окладам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ставкам.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дополнительной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относятся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неотработанное время, предусмотренные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законодательством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труду: </w:t>
      </w:r>
      <w:r w:rsidR="00223671" w:rsidRPr="00A069B9">
        <w:rPr>
          <w:rFonts w:ascii="Times New Roman" w:hAnsi="Times New Roman" w:cs="Times New Roman"/>
          <w:sz w:val="28"/>
          <w:szCs w:val="28"/>
          <w:lang w:eastAsia="en-US"/>
        </w:rPr>
        <w:t>о</w:t>
      </w:r>
      <w:r w:rsidRPr="00A069B9">
        <w:rPr>
          <w:rFonts w:ascii="Times New Roman" w:hAnsi="Times New Roman" w:cs="Times New Roman"/>
          <w:sz w:val="28"/>
          <w:szCs w:val="28"/>
          <w:lang w:eastAsia="en-US"/>
        </w:rPr>
        <w:t>плата</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очередных отпусков, перерывов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кормящих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льготных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часов</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подростков, выходного пособия при увольнении и др.</w:t>
      </w:r>
    </w:p>
    <w:p w:rsidR="004A427F" w:rsidRPr="00A069B9" w:rsidRDefault="001A516A"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 </w:t>
      </w:r>
      <w:r w:rsidR="004A427F" w:rsidRPr="00A069B9">
        <w:rPr>
          <w:rFonts w:ascii="Times New Roman" w:hAnsi="Times New Roman" w:cs="Times New Roman"/>
          <w:sz w:val="28"/>
          <w:szCs w:val="28"/>
          <w:lang w:eastAsia="en-US"/>
        </w:rPr>
        <w:t>В нашей организации</w:t>
      </w:r>
      <w:r w:rsidRPr="00A069B9">
        <w:rPr>
          <w:rFonts w:ascii="Times New Roman" w:hAnsi="Times New Roman" w:cs="Times New Roman"/>
          <w:sz w:val="28"/>
          <w:szCs w:val="28"/>
          <w:lang w:eastAsia="en-US"/>
        </w:rPr>
        <w:t xml:space="preserve"> </w:t>
      </w:r>
      <w:r w:rsidR="004A427F" w:rsidRPr="00A069B9">
        <w:rPr>
          <w:rFonts w:ascii="Times New Roman" w:hAnsi="Times New Roman" w:cs="Times New Roman"/>
          <w:sz w:val="28"/>
          <w:szCs w:val="28"/>
          <w:lang w:eastAsia="en-US"/>
        </w:rPr>
        <w:t>существует</w:t>
      </w:r>
      <w:r w:rsidRPr="00A069B9">
        <w:rPr>
          <w:rFonts w:ascii="Times New Roman" w:hAnsi="Times New Roman" w:cs="Times New Roman"/>
          <w:sz w:val="28"/>
          <w:szCs w:val="28"/>
          <w:lang w:eastAsia="en-US"/>
        </w:rPr>
        <w:t xml:space="preserve"> </w:t>
      </w:r>
      <w:r w:rsidR="004A427F" w:rsidRPr="00A069B9">
        <w:rPr>
          <w:rFonts w:ascii="Times New Roman" w:hAnsi="Times New Roman" w:cs="Times New Roman"/>
          <w:sz w:val="28"/>
          <w:szCs w:val="28"/>
          <w:lang w:eastAsia="en-US"/>
        </w:rPr>
        <w:t>повременная</w:t>
      </w:r>
      <w:r w:rsidRPr="00A069B9">
        <w:rPr>
          <w:rFonts w:ascii="Times New Roman" w:hAnsi="Times New Roman" w:cs="Times New Roman"/>
          <w:sz w:val="28"/>
          <w:szCs w:val="28"/>
          <w:lang w:eastAsia="en-US"/>
        </w:rPr>
        <w:t xml:space="preserve"> </w:t>
      </w:r>
      <w:r w:rsidR="004A427F" w:rsidRPr="00A069B9">
        <w:rPr>
          <w:rFonts w:ascii="Times New Roman" w:hAnsi="Times New Roman" w:cs="Times New Roman"/>
          <w:sz w:val="28"/>
          <w:szCs w:val="28"/>
          <w:lang w:eastAsia="en-US"/>
        </w:rPr>
        <w:t>оплата</w:t>
      </w:r>
      <w:r w:rsidRPr="00A069B9">
        <w:rPr>
          <w:rFonts w:ascii="Times New Roman" w:hAnsi="Times New Roman" w:cs="Times New Roman"/>
          <w:sz w:val="28"/>
          <w:szCs w:val="28"/>
          <w:lang w:eastAsia="en-US"/>
        </w:rPr>
        <w:t xml:space="preserve"> </w:t>
      </w:r>
      <w:r w:rsidR="004A427F" w:rsidRPr="00A069B9">
        <w:rPr>
          <w:rFonts w:ascii="Times New Roman" w:hAnsi="Times New Roman" w:cs="Times New Roman"/>
          <w:sz w:val="28"/>
          <w:szCs w:val="28"/>
          <w:lang w:eastAsia="en-US"/>
        </w:rPr>
        <w:t>труда.</w:t>
      </w:r>
      <w:r w:rsidRPr="00A069B9">
        <w:rPr>
          <w:rFonts w:ascii="Times New Roman" w:hAnsi="Times New Roman" w:cs="Times New Roman"/>
          <w:sz w:val="28"/>
          <w:szCs w:val="28"/>
          <w:lang w:eastAsia="en-US"/>
        </w:rPr>
        <w:t xml:space="preserve"> </w:t>
      </w:r>
      <w:r w:rsidR="004A427F" w:rsidRPr="00A069B9">
        <w:rPr>
          <w:rFonts w:ascii="Times New Roman" w:hAnsi="Times New Roman" w:cs="Times New Roman"/>
          <w:sz w:val="28"/>
          <w:szCs w:val="28"/>
          <w:lang w:eastAsia="en-US"/>
        </w:rPr>
        <w:t>Эта</w:t>
      </w:r>
      <w:r w:rsidRPr="00A069B9">
        <w:rPr>
          <w:rFonts w:ascii="Times New Roman" w:hAnsi="Times New Roman" w:cs="Times New Roman"/>
          <w:sz w:val="28"/>
          <w:szCs w:val="28"/>
          <w:lang w:eastAsia="en-US"/>
        </w:rPr>
        <w:t xml:space="preserve"> </w:t>
      </w:r>
      <w:r w:rsidR="004A427F" w:rsidRPr="00A069B9">
        <w:rPr>
          <w:rFonts w:ascii="Times New Roman" w:hAnsi="Times New Roman" w:cs="Times New Roman"/>
          <w:sz w:val="28"/>
          <w:szCs w:val="28"/>
          <w:lang w:eastAsia="en-US"/>
        </w:rPr>
        <w:t>форма</w:t>
      </w:r>
      <w:r w:rsidR="00223671" w:rsidRPr="00A069B9">
        <w:rPr>
          <w:rFonts w:ascii="Times New Roman" w:hAnsi="Times New Roman" w:cs="Times New Roman"/>
          <w:sz w:val="28"/>
          <w:szCs w:val="28"/>
          <w:lang w:eastAsia="en-US"/>
        </w:rPr>
        <w:t xml:space="preserve"> </w:t>
      </w:r>
      <w:r w:rsidR="004A427F" w:rsidRPr="00A069B9">
        <w:rPr>
          <w:rFonts w:ascii="Times New Roman" w:hAnsi="Times New Roman" w:cs="Times New Roman"/>
          <w:sz w:val="28"/>
          <w:szCs w:val="28"/>
          <w:lang w:eastAsia="en-US"/>
        </w:rPr>
        <w:t>оплаты труда имеет две системы:</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простая повременная;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повременно-премиальная.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повременной форме оплата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производится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определенное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количество</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отработанного времени независимо от количества выполненных работ.</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Заработок рабочих определяют умножением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часовой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дневной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тарифной</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ставки его разряда на количество отработанных им часов 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Заработок</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других категорий 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определяют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следующим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образом: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если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отработал все рабочие дни месяца, то его оплату составит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него оклад; если же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он</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отработал</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неполное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число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рабочих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его</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заработок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определяют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делением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ставки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календарное</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количество рабочих дней и умножением полученного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результата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количество</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оплачиваемых за счет организации рабочих дней.</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повременно-премиальной системе оплаты 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тарифу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прибавляют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премию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определенном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проценте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тарифной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ставке.</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Первичным документом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повременной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оплате</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являются табели.</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Право на отпуск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истечении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11</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месяцев</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непрерывной работы в данной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находящимися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отпуске, сохраняют его средний заработок.</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Пособия по временной нетрудоспособности выплачиваются рабочим и служащим</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отчислений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социальное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Основанием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выплаты</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пособия являются больничные листки, выдаваемые лечебным учреждением.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Размер</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пособия по временной нетрудоспособности зависит от стажа работы работника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его среднего заработка:</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при непрерывном стаже работы до 5 лет – 60% заработка;</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от 5 до 8 лет – 80% заработка;</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от 8 лет и более – 100% заработка.</w:t>
      </w:r>
    </w:p>
    <w:p w:rsidR="004A427F" w:rsidRPr="00A069B9" w:rsidRDefault="00223671"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w:t>
      </w:r>
      <w:r w:rsidR="004A427F" w:rsidRPr="00A069B9">
        <w:rPr>
          <w:rFonts w:ascii="Times New Roman" w:hAnsi="Times New Roman" w:cs="Times New Roman"/>
          <w:sz w:val="28"/>
          <w:szCs w:val="28"/>
          <w:lang w:eastAsia="en-US"/>
        </w:rPr>
        <w:t>езависимо от стажа работы пособие выдается в размере 100%:</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вследствие трудового увечья или профессионального заболевания;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работающим инвалидам ВОВ и другим инвалидам, приравненным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льготам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инвалидам ВОВ;</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лицам, имеющим на своем иждивении трех детей и более,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достигших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16</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лет (учащиеся – 18 лет);</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по беременности и родам.</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Помимо указанных выше случаев средний заработок сохраняется: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за работниками, находящимися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медицинском учреждении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обследовании,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обязанными проходить такое обследование;</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за донорами в день обследования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день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сдачи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крови,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также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предоставленный им день отдыха после каждого дня сдачи крови. По желанию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 этот день может быть приравнен к ежегодному отпуску;</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при задержке выдачи работнику трудовой книжки по вине администрации – 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все время вынужденного прогула;</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при переводе работника на другую постоянную нижеоплачиваемую работу –</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течение 2 недель со дня перевода;</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при временном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переводе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другую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случае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производственной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необходимости с оплатой труда по выполняемой работе, но не ниже среднего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заработка по прежней работе;</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при увольнении беременных женщин и женщин,</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имеющих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детей,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причине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полной ликвидации организации – на период их трудоустройства, но не выше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3 месяцев со дня окончания срочного трудового договора;</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женщинами,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имеющими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детей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возрасте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полутора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невозможности выполнения прежней работы и их перевода на другую работу 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сохранением среднего заработка по прежней работе до достижения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ребенком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возраста 1,5 лет.</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исчисления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являются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три</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календарных месяца (с 1-го числа до 1-го числа), предшествующих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событию,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которым связана соответствующая выплата.</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 определения средней заработной 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используется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дневной</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заработок.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дневной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заработок,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кроме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отпуска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выплаты</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компенсации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неиспользованный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отпуск,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путем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деления</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начисленной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количество</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рабочих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исходя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нормальной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сокращенной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продолжительности</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рабочего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времени,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законодательством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РФ</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календарю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5-дневной рабочей недели.</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Размер среднего заработка конкретного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определяют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умножением</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среднего дневного заработка на количество рабочих дней, подлежащих оплате.</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Средний дневной заработок для оплаты отпусков и выплаты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компенсаций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неиспользованные отпуска исчисляется делением 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начисленной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 в расчетном периоде на количество месяцев расчетного периода и на:</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25,25</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среднемесячное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число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рабочих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отпуска,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установленного в рабочих днях;</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- 29,60 –</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среднемесячное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число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календарных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отпуска,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установленного в календарных днях.</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нашей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отпусков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применяется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расчетный</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коэффициент 25,25.</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Если каждый из месяцев расчетного периода отработан не полностью, отпуск</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оплачивается исходя из среднего дневного заработка,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определяемого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делением</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 начисленной заработной платы за проработанное время на:</w:t>
      </w:r>
    </w:p>
    <w:p w:rsidR="004A427F" w:rsidRPr="00A069B9" w:rsidRDefault="00223671"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004A427F" w:rsidRPr="00A069B9">
        <w:rPr>
          <w:rFonts w:ascii="Times New Roman" w:hAnsi="Times New Roman" w:cs="Times New Roman"/>
          <w:sz w:val="28"/>
          <w:szCs w:val="28"/>
          <w:lang w:eastAsia="en-US"/>
        </w:rPr>
        <w:t>приходящихся на отработанное время при предоставлении отпуска в</w:t>
      </w:r>
      <w:r w:rsidR="001A516A" w:rsidRPr="00A069B9">
        <w:rPr>
          <w:rFonts w:ascii="Times New Roman" w:hAnsi="Times New Roman" w:cs="Times New Roman"/>
          <w:sz w:val="28"/>
          <w:szCs w:val="28"/>
          <w:lang w:eastAsia="en-US"/>
        </w:rPr>
        <w:t xml:space="preserve"> </w:t>
      </w:r>
      <w:r w:rsidR="004A427F" w:rsidRPr="00A069B9">
        <w:rPr>
          <w:rFonts w:ascii="Times New Roman" w:hAnsi="Times New Roman" w:cs="Times New Roman"/>
          <w:sz w:val="28"/>
          <w:szCs w:val="28"/>
          <w:lang w:eastAsia="en-US"/>
        </w:rPr>
        <w:t>рабочих</w:t>
      </w:r>
      <w:r w:rsidR="001A516A" w:rsidRPr="00A069B9">
        <w:rPr>
          <w:rFonts w:ascii="Times New Roman" w:hAnsi="Times New Roman" w:cs="Times New Roman"/>
          <w:sz w:val="28"/>
          <w:szCs w:val="28"/>
          <w:lang w:eastAsia="en-US"/>
        </w:rPr>
        <w:t xml:space="preserve"> </w:t>
      </w:r>
      <w:r w:rsidR="004A427F" w:rsidRPr="00A069B9">
        <w:rPr>
          <w:rFonts w:ascii="Times New Roman" w:hAnsi="Times New Roman" w:cs="Times New Roman"/>
          <w:sz w:val="28"/>
          <w:szCs w:val="28"/>
          <w:lang w:eastAsia="en-US"/>
        </w:rPr>
        <w:t>днях;</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количество календарных дней,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приходящихся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отработанное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предоставлении отпуска в календарных днях.</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случае,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когда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один</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несколько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месяцев</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отработаны не полностью, средний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дневной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заработок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делением</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начисленной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суммарное</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(рабочих,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календарных),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полностью</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отработанных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месяцев,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исходя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условий,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полностью</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отработанного периода, и для не полностью отработанных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месяцев,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исходя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условий, установленных для не полностью отработанного периода.</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Если в расчетном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целом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неделях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месяцев</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расчетного периода отработано 1-5 дней при пятидневной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рабочей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неделе,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пересчитываются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графику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шестидневной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рабочей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недели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предоставлении отпуска в рабочих днях:</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1день = 6/5 = 1,2 дня;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2 дня = (6/5) * 2 = 2,4 дня;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3 дня = (6/5) * 3 = 3,6 дня;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4 дня = (6/5) * 4 = 4,8 дня;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5 дней = (6/5) * 5 = 6 дней.</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календарной неделе при предоставлении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отпуска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календарных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днях</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пересчет выглядит следующим образом:</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1 день = 7/5 = 1,4 дня;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2 дня = (7/5) * 2 = 2,8 дня;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3 дня = (7/5) * 3 = 4,2 дня;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4 дня = (7/5) * 4 = 5,6 дня;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5 дней = (7/5) * 5 = 7 дней.</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дневного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всех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случаях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расчетного периода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исключаются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нерабочие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праздничные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установленные</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законодательством РФ.</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повышении размеров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выплаты,</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учитываемые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исчислении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заработка,</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увеличиваются на коэффициент повышения тарифных ставок, должностных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окладов</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соответствии с правовыми актами РФ, субъектов РФ.</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Если работник в расчетном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имел</w:t>
      </w:r>
      <w:r w:rsidR="0022367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отработанных дней или заработка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заработок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исходя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начисленной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денежного</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вознаграждения за фактически проработанные дни до наступления события.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отсутствии заработка в данной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наступления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события</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заработок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тарифной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ставки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ему</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разряда, должностного оклада, денежного вознаграждения.</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подсчета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исключаются</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фактически выплаченные суммы, а также время, в течение которого работник:</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освобождался от работы с полным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частичным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сохранением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 или без оплаты;</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получал</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пособие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нетрудоспособности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пособие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беременности и родам.</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тех случаях, когда время, приходящееся на расчетный период, отработано</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 полностью,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премии,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вознаграждения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учитываются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подсчете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среднего</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заработка пропорционально отработанному времени в расчетном периоде.</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Материальная помощь, оказываемая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большинству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сотрудников,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учитывается</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 исчислении среднего заработка в размере 1/12 начисленной суммы 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начала</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года на момент наступления события за каждый месяц расчетного периода.</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тех случаях, когда время, приходящееся на расчетный период, отработано</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полностью,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помощь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подсчете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заработка</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учитывается пропорционально отработанному времени в расчетном периоде.</w:t>
      </w:r>
    </w:p>
    <w:p w:rsidR="004A427F" w:rsidRPr="00A069B9" w:rsidRDefault="004A427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Во всех случаях средний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заработок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отработавшего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полностью</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определенную в расчетном периоде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норму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рабочего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времени,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может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быть</w:t>
      </w:r>
      <w:r w:rsidR="00C369D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менее установленного федеральным законом минимального размера оплаты труда</w:t>
      </w:r>
      <w:r w:rsidR="00C369D3" w:rsidRPr="00A069B9">
        <w:rPr>
          <w:rFonts w:ascii="Times New Roman" w:hAnsi="Times New Roman" w:cs="Times New Roman"/>
          <w:sz w:val="28"/>
          <w:szCs w:val="28"/>
          <w:lang w:eastAsia="en-US"/>
        </w:rPr>
        <w:t xml:space="preserve"> (4478руб.)</w:t>
      </w:r>
      <w:r w:rsidRPr="00A069B9">
        <w:rPr>
          <w:rFonts w:ascii="Times New Roman" w:hAnsi="Times New Roman" w:cs="Times New Roman"/>
          <w:sz w:val="28"/>
          <w:szCs w:val="28"/>
          <w:lang w:eastAsia="en-US"/>
        </w:rPr>
        <w:t>.</w:t>
      </w:r>
    </w:p>
    <w:p w:rsidR="004A427F" w:rsidRPr="00A069B9" w:rsidRDefault="004A427F" w:rsidP="004E73FA">
      <w:pPr>
        <w:widowControl/>
        <w:spacing w:line="360" w:lineRule="auto"/>
        <w:jc w:val="both"/>
        <w:rPr>
          <w:rFonts w:ascii="Times New Roman" w:hAnsi="Times New Roman" w:cs="Times New Roman"/>
          <w:sz w:val="28"/>
          <w:szCs w:val="28"/>
        </w:rPr>
      </w:pPr>
    </w:p>
    <w:p w:rsidR="001B25C2" w:rsidRPr="00A069B9" w:rsidRDefault="00545CB7" w:rsidP="00545CB7">
      <w:pPr>
        <w:pStyle w:val="1"/>
        <w:ind w:firstLine="0"/>
        <w:jc w:val="center"/>
        <w:rPr>
          <w:rFonts w:ascii="Times New Roman" w:hAnsi="Times New Roman" w:cs="Times New Roman"/>
        </w:rPr>
      </w:pPr>
      <w:bookmarkStart w:id="12" w:name="_Toc262997896"/>
      <w:r w:rsidRPr="00A069B9">
        <w:rPr>
          <w:rFonts w:ascii="Times New Roman" w:hAnsi="Times New Roman" w:cs="Times New Roman"/>
        </w:rPr>
        <w:t xml:space="preserve">3.2 </w:t>
      </w:r>
      <w:r w:rsidR="00C03D22" w:rsidRPr="00A069B9">
        <w:rPr>
          <w:rFonts w:ascii="Times New Roman" w:hAnsi="Times New Roman" w:cs="Times New Roman"/>
        </w:rPr>
        <w:t>Аналитический учет оплаты труда</w:t>
      </w:r>
      <w:bookmarkEnd w:id="12"/>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 учета личного состава 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начисления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 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используют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следующие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унифицированные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формы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первичных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учетных документов, утвержденные Постановлением Госкомстата РФ от</w:t>
      </w:r>
      <w:r w:rsidR="001A516A" w:rsidRPr="00A069B9">
        <w:rPr>
          <w:rFonts w:ascii="Times New Roman" w:hAnsi="Times New Roman" w:cs="Times New Roman"/>
          <w:sz w:val="28"/>
          <w:szCs w:val="28"/>
          <w:lang w:eastAsia="en-US"/>
        </w:rPr>
        <w:t xml:space="preserve"> </w:t>
      </w:r>
      <w:r w:rsidR="005B16E6" w:rsidRPr="00A069B9">
        <w:rPr>
          <w:rFonts w:ascii="Times New Roman" w:hAnsi="Times New Roman" w:cs="Times New Roman"/>
          <w:sz w:val="28"/>
          <w:szCs w:val="28"/>
          <w:lang w:eastAsia="en-US"/>
        </w:rPr>
        <w:t>05.01.2004г. №1</w:t>
      </w:r>
      <w:r w:rsidRPr="00A069B9">
        <w:rPr>
          <w:rFonts w:ascii="Times New Roman" w:hAnsi="Times New Roman" w:cs="Times New Roman"/>
          <w:sz w:val="28"/>
          <w:szCs w:val="28"/>
          <w:lang w:eastAsia="en-US"/>
        </w:rPr>
        <w:t>:</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приказ о приеме на работу (ф. № Т-1) –</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каждого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члена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трудового коллектива работником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кадров.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оборотной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стороне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приказа руководитель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подразделения,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будет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работать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новый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 указывает,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качестве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может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быть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использован</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новый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 его оклад, испытательный срок. После этого приказ визируется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соответствующей службе с целью подтверждения оклада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штатному расписанию и подписывается </w:t>
      </w:r>
      <w:r w:rsidR="00255B47" w:rsidRPr="00A069B9">
        <w:rPr>
          <w:rFonts w:ascii="Times New Roman" w:hAnsi="Times New Roman" w:cs="Times New Roman"/>
          <w:sz w:val="28"/>
          <w:szCs w:val="28"/>
          <w:lang w:eastAsia="en-US"/>
        </w:rPr>
        <w:t>директором</w:t>
      </w:r>
      <w:r w:rsidR="005B16E6" w:rsidRPr="00A069B9">
        <w:rPr>
          <w:rFonts w:ascii="Times New Roman" w:hAnsi="Times New Roman" w:cs="Times New Roman"/>
          <w:sz w:val="28"/>
          <w:szCs w:val="28"/>
          <w:lang w:eastAsia="en-US"/>
        </w:rPr>
        <w:t xml:space="preserve"> (Приложение </w:t>
      </w:r>
      <w:r w:rsidR="00975376" w:rsidRPr="00A069B9">
        <w:rPr>
          <w:rFonts w:ascii="Times New Roman" w:hAnsi="Times New Roman" w:cs="Times New Roman"/>
          <w:sz w:val="28"/>
          <w:szCs w:val="28"/>
          <w:lang w:eastAsia="en-US"/>
        </w:rPr>
        <w:t>6</w:t>
      </w:r>
      <w:r w:rsidR="005B16E6" w:rsidRPr="00A069B9">
        <w:rPr>
          <w:rFonts w:ascii="Times New Roman" w:hAnsi="Times New Roman" w:cs="Times New Roman"/>
          <w:sz w:val="28"/>
          <w:szCs w:val="28"/>
          <w:lang w:eastAsia="en-US"/>
        </w:rPr>
        <w:t>)</w:t>
      </w:r>
      <w:r w:rsidRPr="00A069B9">
        <w:rPr>
          <w:rFonts w:ascii="Times New Roman" w:hAnsi="Times New Roman" w:cs="Times New Roman"/>
          <w:sz w:val="28"/>
          <w:szCs w:val="28"/>
          <w:lang w:eastAsia="en-US"/>
        </w:rPr>
        <w:t>.</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личная карточка (ф. № Т-2) – заполняется на каждого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одном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экземпляре. В ней содержатся: общие сведения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сведения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воинском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назначении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перемещении,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повышении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квалификации,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отпуске, аттестации и др. (</w:t>
      </w:r>
      <w:r w:rsidR="005B16E6" w:rsidRPr="00A069B9">
        <w:rPr>
          <w:rFonts w:ascii="Times New Roman" w:hAnsi="Times New Roman" w:cs="Times New Roman"/>
          <w:sz w:val="28"/>
          <w:szCs w:val="28"/>
          <w:lang w:eastAsia="en-US"/>
        </w:rPr>
        <w:t>П</w:t>
      </w:r>
      <w:r w:rsidRPr="00A069B9">
        <w:rPr>
          <w:rFonts w:ascii="Times New Roman" w:hAnsi="Times New Roman" w:cs="Times New Roman"/>
          <w:sz w:val="28"/>
          <w:szCs w:val="28"/>
          <w:lang w:eastAsia="en-US"/>
        </w:rPr>
        <w:t xml:space="preserve">риложение </w:t>
      </w:r>
      <w:r w:rsidR="00975376" w:rsidRPr="00A069B9">
        <w:rPr>
          <w:rFonts w:ascii="Times New Roman" w:hAnsi="Times New Roman" w:cs="Times New Roman"/>
          <w:sz w:val="28"/>
          <w:szCs w:val="28"/>
          <w:lang w:eastAsia="en-US"/>
        </w:rPr>
        <w:t>7</w:t>
      </w:r>
      <w:r w:rsidRPr="00A069B9">
        <w:rPr>
          <w:rFonts w:ascii="Times New Roman" w:hAnsi="Times New Roman" w:cs="Times New Roman"/>
          <w:sz w:val="28"/>
          <w:szCs w:val="28"/>
          <w:lang w:eastAsia="en-US"/>
        </w:rPr>
        <w:t>).</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приказ о переводе на другую работу (ф. №</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Т-5)</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двух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экземплярах в отделе кадров при оформлении перевода работника 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одного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подразделения в другое. Один экземпляр остается в отделе кадров,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другой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передается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Приказ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визируется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руководителями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соответствующих структурных подразделений и подписывается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руководителем</w:t>
      </w:r>
      <w:r w:rsidR="001A516A" w:rsidRPr="00A069B9">
        <w:rPr>
          <w:rFonts w:ascii="Times New Roman" w:hAnsi="Times New Roman" w:cs="Times New Roman"/>
          <w:sz w:val="28"/>
          <w:szCs w:val="28"/>
          <w:lang w:eastAsia="en-US"/>
        </w:rPr>
        <w:t xml:space="preserve"> </w:t>
      </w:r>
      <w:r w:rsidR="005B16E6" w:rsidRPr="00A069B9">
        <w:rPr>
          <w:rFonts w:ascii="Times New Roman" w:hAnsi="Times New Roman" w:cs="Times New Roman"/>
          <w:sz w:val="28"/>
          <w:szCs w:val="28"/>
          <w:lang w:eastAsia="en-US"/>
        </w:rPr>
        <w:t xml:space="preserve">организации (Приложение </w:t>
      </w:r>
      <w:r w:rsidR="00975376" w:rsidRPr="00A069B9">
        <w:rPr>
          <w:rFonts w:ascii="Times New Roman" w:hAnsi="Times New Roman" w:cs="Times New Roman"/>
          <w:sz w:val="28"/>
          <w:szCs w:val="28"/>
          <w:lang w:eastAsia="en-US"/>
        </w:rPr>
        <w:t>8</w:t>
      </w:r>
      <w:r w:rsidR="005B16E6" w:rsidRPr="00A069B9">
        <w:rPr>
          <w:rFonts w:ascii="Times New Roman" w:hAnsi="Times New Roman" w:cs="Times New Roman"/>
          <w:sz w:val="28"/>
          <w:szCs w:val="28"/>
          <w:lang w:eastAsia="en-US"/>
        </w:rPr>
        <w:t>)</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приказ о предоставлении отпуска (ф. Т-6)</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применяется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оформления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ежегодного отпуска и отпусков других видов</w:t>
      </w:r>
      <w:r w:rsidR="00975376" w:rsidRPr="00A069B9">
        <w:rPr>
          <w:rFonts w:ascii="Times New Roman" w:hAnsi="Times New Roman" w:cs="Times New Roman"/>
          <w:sz w:val="28"/>
          <w:szCs w:val="28"/>
          <w:lang w:eastAsia="en-US"/>
        </w:rPr>
        <w:t xml:space="preserve"> </w:t>
      </w:r>
      <w:r w:rsidR="00975376" w:rsidRPr="00A069B9">
        <w:rPr>
          <w:rFonts w:ascii="Times New Roman" w:hAnsi="Times New Roman" w:cs="Times New Roman"/>
          <w:sz w:val="28"/>
          <w:szCs w:val="28"/>
        </w:rPr>
        <w:t>(Приложение 9)</w:t>
      </w:r>
      <w:r w:rsidRPr="00A069B9">
        <w:rPr>
          <w:rFonts w:ascii="Times New Roman" w:hAnsi="Times New Roman" w:cs="Times New Roman"/>
          <w:sz w:val="28"/>
          <w:szCs w:val="28"/>
          <w:lang w:eastAsia="en-US"/>
        </w:rPr>
        <w:t>.</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Приказ о прекращении трудового договора (ф. Т-8) – составляется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двух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экземплярах в отделе кадров и подписывается руководителем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подразделения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 и ее руководителем. В приказе указывают причину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увольнения</w:t>
      </w:r>
      <w:r w:rsidR="00975376" w:rsidRPr="00A069B9">
        <w:rPr>
          <w:rFonts w:ascii="Times New Roman" w:hAnsi="Times New Roman" w:cs="Times New Roman"/>
          <w:sz w:val="28"/>
          <w:szCs w:val="28"/>
          <w:lang w:eastAsia="en-US"/>
        </w:rPr>
        <w:t xml:space="preserve"> </w:t>
      </w:r>
      <w:r w:rsidR="00975376" w:rsidRPr="00A069B9">
        <w:rPr>
          <w:rFonts w:ascii="Times New Roman" w:hAnsi="Times New Roman" w:cs="Times New Roman"/>
          <w:sz w:val="28"/>
          <w:szCs w:val="28"/>
        </w:rPr>
        <w:t>(Приложение 10)</w:t>
      </w:r>
      <w:r w:rsidRPr="00A069B9">
        <w:rPr>
          <w:rFonts w:ascii="Times New Roman" w:hAnsi="Times New Roman" w:cs="Times New Roman"/>
          <w:sz w:val="28"/>
          <w:szCs w:val="28"/>
          <w:lang w:eastAsia="en-US"/>
        </w:rPr>
        <w:t>.</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 осуществления табельного учета и контроля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трудовой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дисциплиной</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применяют табеля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использования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рабочего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времени</w:t>
      </w:r>
      <w:r w:rsidR="005B16E6" w:rsidRPr="00A069B9">
        <w:rPr>
          <w:rFonts w:ascii="Times New Roman" w:hAnsi="Times New Roman" w:cs="Times New Roman"/>
          <w:sz w:val="28"/>
          <w:szCs w:val="28"/>
          <w:lang w:eastAsia="en-US"/>
        </w:rPr>
        <w:t>.</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Табельный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охватывает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всех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Каждому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присваивается</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определенный табельный номер, который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указывается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всех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учету труда и заработной 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Сущность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табельного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заключается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ежедневной регистрации явки работников на работу, всех случаев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опозданий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неявок с указанием их причины. Оформленные табеля сдаются в бухгалтерию.</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 определения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подлежащей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выдаче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руки</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работникам, необходимо определить сумму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произвести 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необходимые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ведомости</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содержатся все расчеты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определению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подлежащих</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выплате работникам. Платежную ведомость используют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 В ней указывают фамилии, инициалы 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табельные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номера,</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 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выдаче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расписку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получении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платежные ведомости применяют для расчетов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целый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w:t>
      </w:r>
      <w:r w:rsidR="005B16E6" w:rsidRPr="00A069B9">
        <w:rPr>
          <w:rFonts w:ascii="Times New Roman" w:hAnsi="Times New Roman" w:cs="Times New Roman"/>
          <w:sz w:val="28"/>
          <w:szCs w:val="28"/>
          <w:lang w:eastAsia="en-US"/>
        </w:rPr>
        <w:t>.</w:t>
      </w:r>
    </w:p>
    <w:p w:rsidR="00545CB7"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Аванс за первую половину месяца выдают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платежным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Сумму</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аванса определяют из расчета 40% заработка по окладам с учетом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отработанных</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работником дней. </w:t>
      </w:r>
    </w:p>
    <w:p w:rsidR="00545CB7"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тех случаях, когда имеются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неявки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первой</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половине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справка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изменение</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планового аванса. </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 получения аванса 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половину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банк</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представляют такие документы, как: чек, платежные поручения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перечисление</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денежных средств в бюджет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налогам,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удержанных по исполнительным документам и личным обязательствам, а также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перечисление платежей на социальные нужды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государственные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внебюджетные</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фонды).</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Расчеты с работниками при уходе в отпуск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увольнении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производят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записке-расчете. Выплаты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межрасчетный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производят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платежным</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ведомостям.</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Платежные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подписываются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составившими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проверившими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5B16E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Разрешение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подписывается</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руководителем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главным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бухгалтером.</w:t>
      </w:r>
      <w:r w:rsidR="001A516A" w:rsidRPr="00A069B9">
        <w:rPr>
          <w:rFonts w:ascii="Times New Roman" w:hAnsi="Times New Roman" w:cs="Times New Roman"/>
          <w:sz w:val="28"/>
          <w:szCs w:val="28"/>
          <w:lang w:eastAsia="en-US"/>
        </w:rPr>
        <w:t xml:space="preserve"> </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Заработную плату выдают из кассы организации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течение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трех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дней.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истечении этого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срока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кассир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против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фамилии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получивших</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делает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пометку: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"Задепонировано",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составляет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реестр</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выданной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титульном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листе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указывает</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фактически выплаченную и не полученную работниками суммы заработной платы.</w:t>
      </w:r>
    </w:p>
    <w:p w:rsidR="00545CB7"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выданные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кассовый</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ордер, который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оформляется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порядке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регистрируется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журнале регистрации приходных и расходных кассовых документов. </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платежных</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ведомостях проставляется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кассового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ордера,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которому произведено списание денег по кассе.</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Депонированные суммы на следующий после срока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выдачи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день сдаются в банк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сданные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кассовый</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ордер.</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Выплаты, 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совпадающие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временем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общей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выдачи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(внеплановые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авансы,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отпускные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производят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расходным</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кассовым ордерам, на которых делают пометку: "Разовый расчет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плате".</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организации на каждого работника открывают лицевой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лицевой</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стороне которого записываются сведения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(оклад,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стаж</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работы,</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время поступления на работу и др.),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оборотной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стороне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все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виды</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начислений и удержаний за каждый месяц.</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данным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легко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рассчитать</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средний заработок за любой период времени.</w:t>
      </w:r>
    </w:p>
    <w:p w:rsidR="00C03D22" w:rsidRPr="00A069B9" w:rsidRDefault="00C03D2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Больничные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листки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подшиваются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отдельную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папку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нумеруются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хронологическом порядке с начала года. На каждом листке проставляется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w:t>
      </w:r>
      <w:r w:rsidR="00731F02"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расчетной ведомости, в которую он включен для начисления.</w:t>
      </w:r>
    </w:p>
    <w:p w:rsidR="00087273" w:rsidRPr="00A069B9" w:rsidRDefault="00087273" w:rsidP="004E73FA">
      <w:pPr>
        <w:widowControl/>
        <w:spacing w:line="360" w:lineRule="auto"/>
        <w:jc w:val="both"/>
        <w:rPr>
          <w:rFonts w:ascii="Times New Roman" w:hAnsi="Times New Roman" w:cs="Times New Roman"/>
          <w:sz w:val="28"/>
          <w:szCs w:val="28"/>
          <w:lang w:eastAsia="en-US"/>
        </w:rPr>
      </w:pPr>
    </w:p>
    <w:p w:rsidR="00087273" w:rsidRPr="00A069B9" w:rsidRDefault="00545CB7" w:rsidP="00545CB7">
      <w:pPr>
        <w:pStyle w:val="1"/>
        <w:ind w:firstLine="0"/>
        <w:jc w:val="center"/>
        <w:rPr>
          <w:rFonts w:ascii="Times New Roman" w:hAnsi="Times New Roman" w:cs="Times New Roman"/>
        </w:rPr>
      </w:pPr>
      <w:r w:rsidRPr="00A069B9">
        <w:rPr>
          <w:rFonts w:ascii="Times New Roman" w:hAnsi="Times New Roman" w:cs="Times New Roman"/>
        </w:rPr>
        <w:t>3.3</w:t>
      </w:r>
      <w:r w:rsidR="00087273" w:rsidRPr="00A069B9">
        <w:rPr>
          <w:rFonts w:ascii="Times New Roman" w:hAnsi="Times New Roman" w:cs="Times New Roman"/>
        </w:rPr>
        <w:t xml:space="preserve"> </w:t>
      </w:r>
      <w:bookmarkStart w:id="13" w:name="_Toc262997897"/>
      <w:r w:rsidR="00087273" w:rsidRPr="00A069B9">
        <w:rPr>
          <w:rFonts w:ascii="Times New Roman" w:hAnsi="Times New Roman" w:cs="Times New Roman"/>
        </w:rPr>
        <w:t>Синтетический учет оплаты труда</w:t>
      </w:r>
      <w:bookmarkEnd w:id="13"/>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Синтетический учет расчетов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пособиям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временной нетрудоспособности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уходу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ребенком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достижения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возраста полутора лет, а также по стипендиям осуществляется на счете 18</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оплате труда и стипендиям". Этот счет подразделяется на субсчета:</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- 180 "Расчеты по оплате труда";</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- 181 "Расчеты со стипендиатами";</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- 183 "Расчеты с работниками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безналичным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вкладам в кредитные организации";</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- 184 "Расчеты 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безналичным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взносов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договорам добровольного страхования";</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- 185 "Расчеты с членами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профсоюзов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безналичным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членских профсоюзных взносов";</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- 187 "Расчеты по исполнительным и другим документам, прочие расчеты";</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- 189 "Другие расчеты за выполненные работы".</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Счет 18 "Расчеты по оплате труда и стипендиям" -</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пассивный.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кредиту счета отражаются начисления по оплате труда, пособий за счет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отчислений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 государственное социальное страхование, пенсий, а по дебету –</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 начисленной суммы оплаты труда, выдачу причитающихся сумм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 выплаченные в срок суммы оплаты 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Сальдо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правило, кредитовое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показывает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задолженность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рабочими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служащими по заработной плате и другим указанным выплатам.</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180</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учитываются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работниками учреждений, состоящими и не состоящими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списочном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всем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видам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премиям,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пособиям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временной нетрудоспособности, по беременности и родам, при рождении ребенка,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уходу 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ребенком до достижения им возраста полутора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ежемесячного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пособия на детей в возрасте от полутора до шести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компенсаций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 детей, осуществляемой за счет средств бюджета.</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Начисления заработной платы и пособий производится один раз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отражается в учете в последний день месяца.</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Документами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начисления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являются: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приказы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 зачислении,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перемещении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увольнении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сотрудников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 утвержденными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штатами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ставками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табели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 использования рабочего времени и другие документы.</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Операцию по начислению заработной 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отражают по дебету субсчета 211 "Расходы по специальным средствам", 178</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прочими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дебиторами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кредиторами" и кредиту субсчета 180 "Расчеты по оплате труда и стипендиям".</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Удержания из сумм начисленной оплаты труда списывают с кредита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субсчета 173 "Расчеты по платежам в бюджет", 185 "Расчеты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членами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профсоюзов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безналичным перечислениям сумм членских профсоюзных взносов",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198</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 с Пенсионным фондом РФ"</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дебет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18</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стипендиям".</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Выдачу сумм заработной платы и пособий оформляют следующей бухгалтерской записью:</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дебет счета 18 "Расчеты по оплате труда и стипендиям",</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кредит счета 12 "Касса".</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Не полученная в срок заработная плата оформляется бухгалтерской записью:</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дебет счета 18 "Расчеты по оплате труда и стипендиям",</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кредит счета 17 "Расчеты с разными дебиторами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кредиторами",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177 "Расчеты с депонентами".</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Учет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депонентами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ведут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книге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депонированной 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заполняемой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данным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реестра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 выданной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 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Книгу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открывают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каждого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депонента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отводят отдельную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строку,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указывают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табельный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депонента,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его фамилию, имя, отчество, депонированную сумму и делают отметки о выдаче.</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Последующую выплату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депонированной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осуществляют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расходному кассовому ордеру и отражают по дебету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177</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 депонентами" и кредиту счета 12 "Касса".</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субсчете 183 "Расчеты с работниками по безналичным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 счета по вкладам в кредитные организации" учитываются 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 заработной платы работника на основании письменного заявления работника.</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суммы, удержанные из заработной платы работника 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 счета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вкладам,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кредитуется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183</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безналичным перечислениям на счета по вкладам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кредитные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дебетуется субсчет 180 "Расчеты по оплате труда".</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185</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членами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профсоюзов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безналичным</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перечислениям сумм членских профсоюзных взносов" учитываются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членские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взносы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безналичной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системе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профсоюзными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организациями.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членских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профсоюзных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взносов</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производится при наличии письменных заявлений членов профсоюзов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просьбой</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 приеме от них членских профсоюзных взносов путем безналичного расчета.</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Суммы, удержанные из 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уплату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профсоюзных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взносов,</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записываются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кредит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185</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членами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профсоюзов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безналичным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членских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профсоюзных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взносов"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дебет</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субсчета 180 "Расчеты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оплате труда".</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Аналитический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185</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каждой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профсоюзной</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 в книге.</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субсчете 187 "Расчеты по исполнительным и другим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прочие</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учитываются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исполнительным листам и другим документам.</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Суммы, удержанные из заработной платы по исполнительным листам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другим</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документам, записываются в дебет субсчета 180 "Расчеты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кредит субсчета 187 "Расчеты по исполнительным и другим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прочие</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расчеты".</w:t>
      </w:r>
    </w:p>
    <w:p w:rsidR="00087273" w:rsidRPr="00A069B9" w:rsidRDefault="00087273"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Аналитический учет расчетов по исполнительным листам и другим документам</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ведется по каждому получателю с указанием фамилии 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номера,</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даты и срока действия исполнительного листа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другого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7059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удержания в книгах.</w:t>
      </w:r>
    </w:p>
    <w:p w:rsidR="009467E5" w:rsidRPr="00A069B9" w:rsidRDefault="009467E5" w:rsidP="004E73FA">
      <w:pPr>
        <w:widowControl/>
        <w:spacing w:line="360" w:lineRule="auto"/>
        <w:jc w:val="both"/>
        <w:rPr>
          <w:rFonts w:ascii="Times New Roman" w:hAnsi="Times New Roman" w:cs="Times New Roman"/>
          <w:sz w:val="28"/>
          <w:szCs w:val="28"/>
          <w:lang w:eastAsia="en-US"/>
        </w:rPr>
      </w:pPr>
    </w:p>
    <w:p w:rsidR="009467E5" w:rsidRPr="00A069B9" w:rsidRDefault="00545CB7" w:rsidP="00545CB7">
      <w:pPr>
        <w:pStyle w:val="1"/>
        <w:ind w:firstLine="0"/>
        <w:jc w:val="center"/>
        <w:rPr>
          <w:rFonts w:ascii="Times New Roman" w:hAnsi="Times New Roman" w:cs="Times New Roman"/>
        </w:rPr>
      </w:pPr>
      <w:bookmarkStart w:id="14" w:name="_Toc262997898"/>
      <w:r w:rsidRPr="00A069B9">
        <w:rPr>
          <w:rFonts w:ascii="Times New Roman" w:hAnsi="Times New Roman" w:cs="Times New Roman"/>
        </w:rPr>
        <w:t xml:space="preserve">3.4 </w:t>
      </w:r>
      <w:r w:rsidR="009467E5" w:rsidRPr="00A069B9">
        <w:rPr>
          <w:rFonts w:ascii="Times New Roman" w:hAnsi="Times New Roman" w:cs="Times New Roman"/>
        </w:rPr>
        <w:t>Учет расчетов по социальному страхованию и обеспечению</w:t>
      </w:r>
      <w:bookmarkEnd w:id="14"/>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 сумм начисленной оплаты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производят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отчисления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Пенсионный фонд – в размере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28%</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работающих граждан – в размере 1%), в фонды обязательного медицинского страхования –</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размере 3,6%, в фонд социального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размере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5,4%,</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фонд занятости населения – в размере 1,5%.</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Кроме того, Федеральным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законом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02</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января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2000</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№10-ФЗ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страховых взносах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обязательное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социальное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несчастных</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случаев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производстве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профессиональных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заболеваний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2000</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определена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обязанность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производству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отчислений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обязательное социальное страхование от несчастных случаев на производстве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профессиональных заболеваний. В соответствии с Правилами отнесения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отраслей</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экономики к классу профессионального риска бюджетные 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отнесены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классу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профессионального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риска,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соответствует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тариф</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взносов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размере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0,2%.</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отчислений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обязательное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социальное</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несчастных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случаев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профессиональных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заболеваний</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зачисляются на счета фонда социального страхования РФ.</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Начисленные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взносов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подлежат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зачислению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счета</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соответствующих государственных внебюджетных фондов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размере,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исключением сумм отчислений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фонд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социального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РФ,</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которые</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могут быть использованы учреждением на:</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пособий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государственному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социальному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страхованию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нетрудоспособности;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беременности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родам;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социальное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пособие на погребение; в связи с рождением ребенка; по уходу за ребенком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 достижения им возраста полутора лет; женщинам,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вставшим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медицинские учреждения в ранние сроки беременности);</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оплату дополнительных выходных дней по уходу за ребенком-инвалидом;</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оплату путевок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санаторно-курортное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лечение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членов их семей;</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лечебное питание;</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оплату проезда в санаторно-курортные учреждения и в учреждения отдыха;</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частичное финансирование мероприятий по внешкольному обслуживанию детей.</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Исходя из этого,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принадлежности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фонд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социального</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страхования РФ подлежит остаток неиспользованных средств страховых взносов.</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 учета расчетов по взносам на социальное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Пенсионный</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фонд, в фонд занятости населения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медицинское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страхование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используют</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субсчета:</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- 171 "Расчеты по социальному страхованию";</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- 159 "Расчеты по медицинскому страхованию";</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- 198 "Расчеты по страховым взносам с Пенсионным фондом";</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- 199 "Расчеты с фондом занятости населения".</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Начисление сумм в фонды отражается следующей бухгалтерской проводкой:</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дебет субсчета 211 "Расчеты по специальным средствам",</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кредит субсчетов 171, 159, 198, 199.</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Перечисление в фонды оформляют следующей бухгалтерской проводкой:</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дебет субсчетов 171, 159, 198, 199,</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кредит счетов учета денежных средств.</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После 01 января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2001</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следует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учитывать,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что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уплата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отдельных</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взносов в фонд социального страхования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РФ,</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Пенсионный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фонд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РФ</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фонды</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обязательного медицинского страхования заменена уплатой единого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социального</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налога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(регулируется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частью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второй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РФ),</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уплата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взносов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государственный фонд занятости населения РФ отменена.</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Из начисленной заработной платы работникам организации, оплаты труда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трудовым соглашениям, договорам подряда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совместительству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производят</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различные удержания, которые можно разделить на две группы: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обязательные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удержания по инициативе организации.</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Обязательными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удержаниями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являются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подоходный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налог,</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Пенсионный фонд РФ, по исполнительным листам и надписям нотариальных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контор</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пользу юридических и физических лиц.</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инициативе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через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работников могут быть произведены следующие удержания: долг</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работником,</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ранее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выданные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аванс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сделанные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межрасчетный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погашение задолженности по подотчетным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квартплата,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содержание</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ребенка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дошкольных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товары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купленные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кредит,</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перечисления в филиалы Сберегательного банка.</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Подоходный налог взимается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дохода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свыше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установленного</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минимума заработной платы по установленным ставкам, размеры которых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зависят</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 суммы дохода.</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Налог исчисляется и удерживается ежемесячно с 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совокупного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дохода</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граждан с начала календарного года.</w:t>
      </w:r>
    </w:p>
    <w:p w:rsidR="009467E5" w:rsidRPr="00A069B9" w:rsidRDefault="009467E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соответствии с Федеральным законом РФ организация обязана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перечислять</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бюджет 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исчисленного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удержанного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физических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лиц</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налога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позднее дня фактического получения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банке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наличных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денежных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917A16"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оплату труда.</w:t>
      </w:r>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1B25C2" w:rsidRPr="00A069B9" w:rsidRDefault="00545CB7" w:rsidP="00545CB7">
      <w:pPr>
        <w:pStyle w:val="a5"/>
        <w:spacing w:line="360" w:lineRule="auto"/>
        <w:rPr>
          <w:rFonts w:ascii="Times New Roman" w:hAnsi="Times New Roman" w:cs="Times New Roman"/>
          <w:sz w:val="28"/>
          <w:szCs w:val="28"/>
        </w:rPr>
      </w:pPr>
      <w:r w:rsidRPr="00A069B9">
        <w:rPr>
          <w:rFonts w:ascii="Times New Roman" w:hAnsi="Times New Roman" w:cs="Times New Roman"/>
          <w:sz w:val="28"/>
          <w:szCs w:val="28"/>
        </w:rPr>
        <w:br w:type="page"/>
      </w:r>
      <w:bookmarkStart w:id="15" w:name="_Toc262997899"/>
      <w:bookmarkStart w:id="16" w:name="_Toc262807862"/>
      <w:r w:rsidRPr="00A069B9">
        <w:rPr>
          <w:rFonts w:ascii="Times New Roman" w:hAnsi="Times New Roman" w:cs="Times New Roman"/>
          <w:sz w:val="28"/>
          <w:szCs w:val="28"/>
        </w:rPr>
        <w:t xml:space="preserve">4. </w:t>
      </w:r>
      <w:r w:rsidR="00B7020A" w:rsidRPr="00A069B9">
        <w:rPr>
          <w:rFonts w:ascii="Times New Roman" w:hAnsi="Times New Roman" w:cs="Times New Roman"/>
          <w:sz w:val="28"/>
          <w:szCs w:val="28"/>
        </w:rPr>
        <w:t>учет материально-производственных</w:t>
      </w:r>
      <w:bookmarkEnd w:id="15"/>
      <w:r w:rsidR="00B7020A" w:rsidRPr="00A069B9">
        <w:rPr>
          <w:rFonts w:ascii="Times New Roman" w:hAnsi="Times New Roman" w:cs="Times New Roman"/>
          <w:sz w:val="28"/>
          <w:szCs w:val="28"/>
        </w:rPr>
        <w:t xml:space="preserve"> </w:t>
      </w:r>
      <w:bookmarkStart w:id="17" w:name="_Toc262997900"/>
      <w:r w:rsidR="00B7020A" w:rsidRPr="00A069B9">
        <w:rPr>
          <w:rFonts w:ascii="Times New Roman" w:hAnsi="Times New Roman" w:cs="Times New Roman"/>
          <w:sz w:val="28"/>
          <w:szCs w:val="28"/>
        </w:rPr>
        <w:t>запасов</w:t>
      </w:r>
      <w:bookmarkEnd w:id="16"/>
      <w:bookmarkEnd w:id="17"/>
    </w:p>
    <w:p w:rsidR="00A25327" w:rsidRPr="00A069B9" w:rsidRDefault="00A25327" w:rsidP="004E73FA">
      <w:pPr>
        <w:widowControl/>
        <w:spacing w:line="360" w:lineRule="auto"/>
        <w:rPr>
          <w:rFonts w:ascii="Times New Roman" w:hAnsi="Times New Roman" w:cs="Times New Roman"/>
          <w:sz w:val="28"/>
          <w:szCs w:val="28"/>
          <w:lang w:eastAsia="en-US"/>
        </w:rPr>
      </w:pPr>
    </w:p>
    <w:p w:rsidR="0017059C" w:rsidRPr="00A069B9" w:rsidRDefault="00545CB7" w:rsidP="00545CB7">
      <w:pPr>
        <w:pStyle w:val="1"/>
        <w:ind w:firstLine="0"/>
        <w:jc w:val="center"/>
        <w:rPr>
          <w:rFonts w:ascii="Times New Roman" w:hAnsi="Times New Roman" w:cs="Times New Roman"/>
        </w:rPr>
      </w:pPr>
      <w:bookmarkStart w:id="18" w:name="_Toc262997901"/>
      <w:r w:rsidRPr="00A069B9">
        <w:rPr>
          <w:rFonts w:ascii="Times New Roman" w:hAnsi="Times New Roman" w:cs="Times New Roman"/>
        </w:rPr>
        <w:t xml:space="preserve">4.1 </w:t>
      </w:r>
      <w:r w:rsidR="00C01721" w:rsidRPr="00A069B9">
        <w:rPr>
          <w:rFonts w:ascii="Times New Roman" w:hAnsi="Times New Roman" w:cs="Times New Roman"/>
        </w:rPr>
        <w:t>О</w:t>
      </w:r>
      <w:r w:rsidR="0017059C" w:rsidRPr="00A069B9">
        <w:rPr>
          <w:rFonts w:ascii="Times New Roman" w:hAnsi="Times New Roman" w:cs="Times New Roman"/>
        </w:rPr>
        <w:t>рганизация учета материал</w:t>
      </w:r>
      <w:r w:rsidR="00C01721" w:rsidRPr="00A069B9">
        <w:rPr>
          <w:rFonts w:ascii="Times New Roman" w:hAnsi="Times New Roman" w:cs="Times New Roman"/>
        </w:rPr>
        <w:t>ов</w:t>
      </w:r>
      <w:bookmarkEnd w:id="18"/>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Под материальными запасами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понимают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различные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вещественные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элементы,</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используемые в процессе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хозяйственной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деятельности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качестве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предметов</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труда.</w:t>
      </w:r>
    </w:p>
    <w:p w:rsidR="0017059C" w:rsidRPr="00A069B9" w:rsidRDefault="0017059C" w:rsidP="00545CB7">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Учреждение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процессе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своей</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деятельности систематически приобретает и расходует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различные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материальные</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строительные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хозяйственные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продукты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питания,</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медикаменты, топливо, горючие и смазочные материалы, материалы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учебных</w:t>
      </w:r>
      <w:r w:rsidR="00545CB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целей, тару и т.д.</w:t>
      </w:r>
      <w:r w:rsidR="001A516A" w:rsidRPr="00A069B9">
        <w:rPr>
          <w:rFonts w:ascii="Times New Roman" w:hAnsi="Times New Roman" w:cs="Times New Roman"/>
          <w:sz w:val="28"/>
          <w:szCs w:val="28"/>
          <w:lang w:eastAsia="en-US"/>
        </w:rPr>
        <w:t xml:space="preserve"> </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Экономное и рациональное использование всех этих материальных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ценностей</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требует правильной организации их учета.</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Основными задачами учета материалов являются:</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контроль за сохранностью и движением их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кладовых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местам непосредственного расходования;</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правильное и своевременное документальное отражение операций по движению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материальных ценностей;</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контроль за соблюдением установленных норм запасов, выявление излишних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неиспользуемых материалов с целью мобилизации внутренних ресурсов;</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контроль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бережным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расходованием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ценностей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соблюдением норм их расходования.</w:t>
      </w:r>
    </w:p>
    <w:p w:rsidR="0017059C" w:rsidRPr="00A069B9" w:rsidRDefault="00C01721"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Муниципальное учреждение</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имеет</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определенные</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нормы</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запасов</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материальных</w:t>
      </w:r>
      <w:r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ценностей,</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которые</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определяются</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минимальных</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размерах,</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обеспечивающих</w:t>
      </w:r>
      <w:r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бесперебойную работу учреждения. Нормы запасов материалов устанавливаются</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в</w:t>
      </w:r>
      <w:r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днях или в процентах</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к</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их</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годовому</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расходу.</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Так,</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нормы</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запасов</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могут</w:t>
      </w:r>
      <w:r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устанавливаться</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следующих</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групп</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материалы</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учебных</w:t>
      </w:r>
      <w:r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целей,</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продукты</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питания,</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медикаменты,</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канцелярские</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письменные</w:t>
      </w:r>
      <w:r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принадлежности и др. Величина нормы запасов материалов</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зависит</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норм</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и</w:t>
      </w:r>
      <w:r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объема расхода, организации</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материально-технического</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снабжения</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условий</w:t>
      </w:r>
      <w:r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хранения. Контроль за правильностью расчета норм</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запасов</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их</w:t>
      </w:r>
      <w:r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фактическим</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состоянием</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осуществляют</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финансовые</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органы</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вышестоящие</w:t>
      </w:r>
      <w:r w:rsidRPr="00A069B9">
        <w:rPr>
          <w:rFonts w:ascii="Times New Roman" w:hAnsi="Times New Roman" w:cs="Times New Roman"/>
          <w:sz w:val="28"/>
          <w:szCs w:val="28"/>
          <w:lang w:eastAsia="en-US"/>
        </w:rPr>
        <w:t xml:space="preserve"> </w:t>
      </w:r>
      <w:r w:rsidR="0017059C" w:rsidRPr="00A069B9">
        <w:rPr>
          <w:rFonts w:ascii="Times New Roman" w:hAnsi="Times New Roman" w:cs="Times New Roman"/>
          <w:sz w:val="28"/>
          <w:szCs w:val="28"/>
          <w:lang w:eastAsia="en-US"/>
        </w:rPr>
        <w:t>организации.</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Превышение установленных норм является нарушением бюджетной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дисциплины,</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вышестоящая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имеет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право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уменьшить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финансирование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соответствующим статьям на сумму превышения фактического остатка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против норм.</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ценностей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необходима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правильная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организация</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складского хозяйства.</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Систематизированный перечень всех материалов, используемых в учреждении,</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 точным их наименованием представляет единую номенклатуру.</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Каждому наименованию материалов в этом перечне присваивается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постоянный</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номенклатурный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устанавливается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единица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измерения.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наличии</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большого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различных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правильности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разрабатывается классификация с учетом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характеристик,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сортов,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размеров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свойств материалов, т.е. деление их на группы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подгруппы.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сокращения</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учетной номенклатуры материалов и упрощения учета, однородные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близкие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свойствам материалы могут объединяться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одним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номенклатурным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номером.</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Например, возможна такая структура номенклатурного номера: первые две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цифры</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обозначают номер балансового счета,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третья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группы,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четвертая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 подгруппы, две последние – порядковый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подгруппе.</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Присвоенный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номенклатурный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всех</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документах по учету наличия и движения 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что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необходимо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последующей обработки.</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Материалы оцениваются в учете и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бухгалтерском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балансе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приобретения. Транспортные расходы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доставке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списываются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соответствующие статьи расходов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зависимости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ассигнований,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которых приобретались материалы.</w:t>
      </w:r>
    </w:p>
    <w:p w:rsidR="0017059C" w:rsidRPr="00A069B9" w:rsidRDefault="0017059C"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организации установлен четкий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порядок,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обеспечивающий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своевременный</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контроль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фактическим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поступлением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Принимая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материальные</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заведующий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(кладовщик)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обязан</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проверить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соответствие</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количества, сорта и качества поступивших материалов по данным,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указанным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документах.</w:t>
      </w:r>
    </w:p>
    <w:p w:rsidR="00545CB7" w:rsidRPr="00A069B9" w:rsidRDefault="00545CB7" w:rsidP="00545CB7">
      <w:pPr>
        <w:pStyle w:val="1"/>
        <w:ind w:firstLine="0"/>
        <w:rPr>
          <w:rFonts w:ascii="Times New Roman" w:hAnsi="Times New Roman" w:cs="Times New Roman"/>
          <w:b w:val="0"/>
          <w:bCs w:val="0"/>
        </w:rPr>
      </w:pPr>
      <w:bookmarkStart w:id="19" w:name="_Toc262997902"/>
    </w:p>
    <w:p w:rsidR="00631FA4" w:rsidRPr="00A069B9" w:rsidRDefault="00545CB7" w:rsidP="00545CB7">
      <w:pPr>
        <w:pStyle w:val="1"/>
        <w:ind w:firstLine="0"/>
        <w:jc w:val="center"/>
        <w:rPr>
          <w:rFonts w:ascii="Times New Roman" w:hAnsi="Times New Roman" w:cs="Times New Roman"/>
        </w:rPr>
      </w:pPr>
      <w:r w:rsidRPr="00A069B9">
        <w:rPr>
          <w:rFonts w:ascii="Times New Roman" w:hAnsi="Times New Roman" w:cs="Times New Roman"/>
        </w:rPr>
        <w:t xml:space="preserve">4.2 </w:t>
      </w:r>
      <w:r w:rsidR="00631FA4" w:rsidRPr="00A069B9">
        <w:rPr>
          <w:rFonts w:ascii="Times New Roman" w:hAnsi="Times New Roman" w:cs="Times New Roman"/>
        </w:rPr>
        <w:t>Документальное оформление поступления и расходования материа</w:t>
      </w:r>
      <w:r w:rsidR="00C01721" w:rsidRPr="00A069B9">
        <w:rPr>
          <w:rFonts w:ascii="Times New Roman" w:hAnsi="Times New Roman" w:cs="Times New Roman"/>
        </w:rPr>
        <w:t>лов</w:t>
      </w:r>
      <w:bookmarkEnd w:id="19"/>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545CB7"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Первичные документы по приходу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запасов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играют</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важную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роль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являются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его</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основой.</w:t>
      </w:r>
      <w:r w:rsidR="001A516A" w:rsidRPr="00A069B9">
        <w:rPr>
          <w:rFonts w:ascii="Times New Roman" w:hAnsi="Times New Roman" w:cs="Times New Roman"/>
          <w:sz w:val="28"/>
          <w:szCs w:val="28"/>
          <w:lang w:eastAsia="en-US"/>
        </w:rPr>
        <w:t xml:space="preserve"> </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Непосредственно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первичным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осуществляют</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предварительный, текущий и последующий контроль 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движением,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сохранностью</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рациональным использованием материальных ресурсов.</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Первичные документы по движению материалов должны тщательно оформляться,</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обязательно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содержать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подписи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лиц,</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совершивших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операции,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коды</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соответствующих объектов учета.</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Контроль за соблюдением правил оформления движения материальных ресурсов</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возложен</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главного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руководителей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соответствующих</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подразделений.</w:t>
      </w:r>
    </w:p>
    <w:p w:rsidR="00545CB7"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Материалы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поступают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поставщиков,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подотчетных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лиц,</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закупивших</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материалы в порядке наличного расчета, от списания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пришедших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негодность</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основных средств и МБП. </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поставку товаров организация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заключает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договоры</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 поставщиками, которые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определяют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права,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обязанности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ответственность</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сторон по поставкам продукции.</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Контроль за выполнением плана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материально-технического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обеспечения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договорам,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своевременностью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поступления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оприходования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осуществляет отдел материально-технического снабжения.</w:t>
      </w:r>
    </w:p>
    <w:p w:rsidR="00545CB7"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этом отделе ведут ведомости оперативного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выполнения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договоров</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поставки.</w:t>
      </w:r>
      <w:r w:rsidR="001A516A" w:rsidRPr="00A069B9">
        <w:rPr>
          <w:rFonts w:ascii="Times New Roman" w:hAnsi="Times New Roman" w:cs="Times New Roman"/>
          <w:sz w:val="28"/>
          <w:szCs w:val="28"/>
          <w:lang w:eastAsia="en-US"/>
        </w:rPr>
        <w:t xml:space="preserve"> </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отмечают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выполнение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условий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договора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поставке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ассортименту материалов, 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срокам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отгрузки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Бухгалтерия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осуществляет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контроль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данного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оперативного</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Поступающие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оформляются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бухгалтерскими</w:t>
      </w:r>
      <w:r w:rsidR="00C0172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документами в следующем порядке.</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Вместе с отгрузкой продукции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поставщик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высылает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покупателю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расчетные</w:t>
      </w:r>
      <w:r w:rsidR="00C01721" w:rsidRPr="00A069B9">
        <w:rPr>
          <w:rFonts w:ascii="Times New Roman" w:hAnsi="Times New Roman" w:cs="Times New Roman"/>
          <w:sz w:val="28"/>
          <w:szCs w:val="28"/>
          <w:lang w:eastAsia="en-US"/>
        </w:rPr>
        <w:t xml:space="preserve"> </w:t>
      </w:r>
      <w:r w:rsidR="00FB3ADB" w:rsidRPr="00A069B9">
        <w:rPr>
          <w:rFonts w:ascii="Times New Roman" w:hAnsi="Times New Roman" w:cs="Times New Roman"/>
          <w:sz w:val="28"/>
          <w:szCs w:val="28"/>
          <w:lang w:eastAsia="en-US"/>
        </w:rPr>
        <w:t>документы, накладные.</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Расчетные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другие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связанные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поступлением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поступают в бухгалтерию, где проверяют правильность 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оформления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после</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этого передают ответственному исполнителю по снабжению.</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снабжения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поступающим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производят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проверку</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объема,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ассортимента,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сроков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поставки,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качества</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 договорным условиям.</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приемке материалов экспедитор производит 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только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количественную,</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 и качественную приемку.</w:t>
      </w:r>
    </w:p>
    <w:p w:rsidR="00545CB7"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Экспедитор принимает на станции прибывшие материалы по количеству мест и</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массе. </w:t>
      </w:r>
    </w:p>
    <w:p w:rsidR="00545CB7"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обнаружении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признаков,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вызывающих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сомнение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сохранности</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груза, он может потребовать от транспортной 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проверки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груза.</w:t>
      </w:r>
      <w:r w:rsidR="001A516A" w:rsidRPr="00A069B9">
        <w:rPr>
          <w:rFonts w:ascii="Times New Roman" w:hAnsi="Times New Roman" w:cs="Times New Roman"/>
          <w:sz w:val="28"/>
          <w:szCs w:val="28"/>
          <w:lang w:eastAsia="en-US"/>
        </w:rPr>
        <w:t xml:space="preserve"> </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случае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обнаружения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недостачи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массы,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повреждения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тары,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порчи</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 составляют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коммерческий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акт,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служит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основанием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предъявления претензий к транспортной организации или поставщику.</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Принятые грузы экспедитор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доставляет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сдает</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заведующему складом, который проверяет соответствие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качества</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материала данным счета поставщика.</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Материальные ценности приходуются в соответствующих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единицах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измерения</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(весовых, объемных, линейных, счетом).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Если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поступают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одной</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единице, а расходуются в другой, то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они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учитываются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одновременно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двух</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единицах измерения.</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случаях, когда количество и качество прибывших на склад 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соответствует данным поставщика, приемку 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производит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комиссия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оформляет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актом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приемки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служит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основанием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предъявления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претензий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поставщику.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комиссии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приглашают</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представителя поставщика или представителя незаинтересованной организации.</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Акт составляют также при приемке материалов, поступивших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организацию</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без счета поставщика (неотфактурованные поставки).</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Если перевозка материалов осуществляется автотранспортом, то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качестве</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первичного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применяют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товарно-транспортную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накладную,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которую</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составляет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грузоотправитель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4-х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экземплярах: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служит</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основанием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списания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грузоотправителя;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второй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оприходования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получателем;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третий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автотранспортной организацией и является приложением к счету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оплату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перевозку ценностей; четвертый – является основанием для 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транспортной</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прилагается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путевому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листу.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Товарно-транспортные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накладные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применяют в качестве приходного документа у покупателя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случае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отсутствия</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расхождения количества поступивших грузов с данными накладной.</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случае наличия такого расхождения приемку материалов оформляют актом о</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приемке материалов.</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 Поступление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оставшихся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ликвидации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основных</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оформляют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односторонними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многосторонними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накладными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внутреннее перемещение материалов.</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Поступление на склад материалов может осуществляться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через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подотчетных</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лиц, которые приобретают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организациях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торговли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наличные</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деньги.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подтверждающим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стоимость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приобретенных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является товарный счет или акт, составляемый подотчетным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лицом,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котором</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он</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излагает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содержание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операции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указанием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покупки,</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наименования и количества материалов и цены.</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Подотчетное лицо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отражает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акте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также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паспортные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продавца</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товара. Акт прилагается к авансовому отчету подотчетного лица.</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 обеспечения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контроля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расходованием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правильного</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документального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оформления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осуществляет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соответствующие</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организационные мероприятия.</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Все службы организации должны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иметь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список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должностных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лиц,</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которым</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предоставлено право подписывать документы на получение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отпуск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6407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 склада, а также выдавать разрешение на вывоз материалов из организации.</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Отпускаемые материалы должны быть точно взвешены, измерены и подсчитаны.</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Выдача материалов со склада производится по следующим документам:</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накладная (требование) ф. 434,</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применяется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выдаче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перемещении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внутри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Накладная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выписывается в одном экземпляре;</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меню-требование ф. 299</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применяется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выдачи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продуктов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питания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склада. Составляется ежедневно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основании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норм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раскладки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продуктов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питания и данных 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довольствующихся.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расписками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лиц</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выдаче и получении продуктов питания передается в бухгалтерию не реже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2</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 в месяц;</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ведомость выдачи материалов на нужды учреждения ф.410,</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применяется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выдачи хозяйственных материалов, материалов для учебных и других целей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течение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месяца. Записи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производят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хронологическом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порядке, а для каждого вида материалов оставляют определенное количество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строк, с тем, чтобы в конце месяца по каждому из 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можно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было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подсчитать общий итог;</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 - путевой лист применяется для списания в расход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автомобильного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бензина.</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Бензин</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списывается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фактическому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выше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норм,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установленных и утвержденных для отдельн</w:t>
      </w:r>
      <w:r w:rsidR="00FB3ADB" w:rsidRPr="00A069B9">
        <w:rPr>
          <w:rFonts w:ascii="Times New Roman" w:hAnsi="Times New Roman" w:cs="Times New Roman"/>
          <w:sz w:val="28"/>
          <w:szCs w:val="28"/>
          <w:lang w:eastAsia="en-US"/>
        </w:rPr>
        <w:t>ых марок автомобилей</w:t>
      </w:r>
      <w:r w:rsidRPr="00A069B9">
        <w:rPr>
          <w:rFonts w:ascii="Times New Roman" w:hAnsi="Times New Roman" w:cs="Times New Roman"/>
          <w:sz w:val="28"/>
          <w:szCs w:val="28"/>
          <w:lang w:eastAsia="en-US"/>
        </w:rPr>
        <w:t>.</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Списание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продуктов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питания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производится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FB3ADB"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приобретения или средним ценам, если они приобретались по разным ценам.</w:t>
      </w:r>
    </w:p>
    <w:p w:rsidR="00631FA4" w:rsidRPr="00A069B9" w:rsidRDefault="00631FA4" w:rsidP="004E73FA">
      <w:pPr>
        <w:widowControl/>
        <w:spacing w:line="360" w:lineRule="auto"/>
        <w:jc w:val="both"/>
        <w:rPr>
          <w:rFonts w:ascii="Times New Roman" w:hAnsi="Times New Roman" w:cs="Times New Roman"/>
          <w:sz w:val="28"/>
          <w:szCs w:val="28"/>
          <w:lang w:eastAsia="en-US"/>
        </w:rPr>
      </w:pPr>
    </w:p>
    <w:p w:rsidR="00631FA4" w:rsidRPr="00A069B9" w:rsidRDefault="00545CB7" w:rsidP="00545CB7">
      <w:pPr>
        <w:pStyle w:val="1"/>
        <w:ind w:firstLine="0"/>
        <w:jc w:val="center"/>
        <w:rPr>
          <w:rFonts w:ascii="Times New Roman" w:hAnsi="Times New Roman" w:cs="Times New Roman"/>
        </w:rPr>
      </w:pPr>
      <w:r w:rsidRPr="00A069B9">
        <w:rPr>
          <w:rFonts w:ascii="Times New Roman" w:hAnsi="Times New Roman" w:cs="Times New Roman"/>
        </w:rPr>
        <w:t>4.3</w:t>
      </w:r>
      <w:r w:rsidR="00631FA4" w:rsidRPr="00A069B9">
        <w:rPr>
          <w:rFonts w:ascii="Times New Roman" w:hAnsi="Times New Roman" w:cs="Times New Roman"/>
        </w:rPr>
        <w:t xml:space="preserve"> </w:t>
      </w:r>
      <w:bookmarkStart w:id="20" w:name="_Toc262997903"/>
      <w:r w:rsidR="00631FA4" w:rsidRPr="00A069B9">
        <w:rPr>
          <w:rFonts w:ascii="Times New Roman" w:hAnsi="Times New Roman" w:cs="Times New Roman"/>
        </w:rPr>
        <w:t>Учет материалов на складах и в бухгалтерии</w:t>
      </w:r>
      <w:bookmarkEnd w:id="20"/>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 обеспечения деятельности соответствующими материальными ресурсами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847D94"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w:t>
      </w:r>
      <w:r w:rsidR="00847D94" w:rsidRPr="00A069B9">
        <w:rPr>
          <w:rFonts w:ascii="Times New Roman" w:hAnsi="Times New Roman" w:cs="Times New Roman"/>
          <w:sz w:val="28"/>
          <w:szCs w:val="28"/>
          <w:lang w:eastAsia="en-US"/>
        </w:rPr>
        <w:t>и</w:t>
      </w:r>
      <w:r w:rsidRPr="00A069B9">
        <w:rPr>
          <w:rFonts w:ascii="Times New Roman" w:hAnsi="Times New Roman" w:cs="Times New Roman"/>
          <w:sz w:val="28"/>
          <w:szCs w:val="28"/>
          <w:lang w:eastAsia="en-US"/>
        </w:rPr>
        <w:t xml:space="preserve"> созда</w:t>
      </w:r>
      <w:r w:rsidR="00847D94" w:rsidRPr="00A069B9">
        <w:rPr>
          <w:rFonts w:ascii="Times New Roman" w:hAnsi="Times New Roman" w:cs="Times New Roman"/>
          <w:sz w:val="28"/>
          <w:szCs w:val="28"/>
          <w:lang w:eastAsia="en-US"/>
        </w:rPr>
        <w:t>н</w:t>
      </w:r>
      <w:r w:rsidRPr="00A069B9">
        <w:rPr>
          <w:rFonts w:ascii="Times New Roman" w:hAnsi="Times New Roman" w:cs="Times New Roman"/>
          <w:sz w:val="28"/>
          <w:szCs w:val="28"/>
          <w:lang w:eastAsia="en-US"/>
        </w:rPr>
        <w:t xml:space="preserve"> специализированны</w:t>
      </w:r>
      <w:r w:rsidR="00847D94" w:rsidRPr="00A069B9">
        <w:rPr>
          <w:rFonts w:ascii="Times New Roman" w:hAnsi="Times New Roman" w:cs="Times New Roman"/>
          <w:sz w:val="28"/>
          <w:szCs w:val="28"/>
          <w:lang w:eastAsia="en-US"/>
        </w:rPr>
        <w:t>й</w:t>
      </w:r>
      <w:r w:rsidRPr="00A069B9">
        <w:rPr>
          <w:rFonts w:ascii="Times New Roman" w:hAnsi="Times New Roman" w:cs="Times New Roman"/>
          <w:sz w:val="28"/>
          <w:szCs w:val="28"/>
          <w:lang w:eastAsia="en-US"/>
        </w:rPr>
        <w:t xml:space="preserve"> склад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хранения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847D94"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топлива, запасных частей и других материалов. </w:t>
      </w:r>
    </w:p>
    <w:p w:rsidR="00631FA4" w:rsidRPr="00A069B9" w:rsidRDefault="00631FA4" w:rsidP="00545CB7">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Склад обеспеч</w:t>
      </w:r>
      <w:r w:rsidR="00847D94" w:rsidRPr="00A069B9">
        <w:rPr>
          <w:rFonts w:ascii="Times New Roman" w:hAnsi="Times New Roman" w:cs="Times New Roman"/>
          <w:sz w:val="28"/>
          <w:szCs w:val="28"/>
          <w:lang w:eastAsia="en-US"/>
        </w:rPr>
        <w:t>ен</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исправными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весами,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измерительными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приборами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545CB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мерной тарой.</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склад</w:t>
      </w:r>
      <w:r w:rsidR="00847D94" w:rsidRPr="00A069B9">
        <w:rPr>
          <w:rFonts w:ascii="Times New Roman" w:hAnsi="Times New Roman" w:cs="Times New Roman"/>
          <w:sz w:val="28"/>
          <w:szCs w:val="28"/>
          <w:lang w:eastAsia="en-US"/>
        </w:rPr>
        <w:t>е</w:t>
      </w:r>
      <w:r w:rsidRPr="00A069B9">
        <w:rPr>
          <w:rFonts w:ascii="Times New Roman" w:hAnsi="Times New Roman" w:cs="Times New Roman"/>
          <w:sz w:val="28"/>
          <w:szCs w:val="28"/>
          <w:lang w:eastAsia="en-US"/>
        </w:rPr>
        <w:t xml:space="preserve"> материальные ценности размещаются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секциям,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w:t>
      </w:r>
      <w:r w:rsidR="00847D94"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внутри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группам,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типо-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сорторазмерам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штабелях,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ящиках,</w:t>
      </w:r>
      <w:r w:rsidR="00847D94"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контейнерах,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стеллажах,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полках,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ячейках,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поддонах,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что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обеспечивает</w:t>
      </w:r>
      <w:r w:rsidR="00847D94"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быструю их приемку, отпуск и контроль за соответствием фактического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наличия</w:t>
      </w:r>
      <w:r w:rsidR="00847D94"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установленным нормам запаса.</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Учет материалов на складе осуществляет </w:t>
      </w:r>
      <w:r w:rsidR="00847D94" w:rsidRPr="00A069B9">
        <w:rPr>
          <w:rFonts w:ascii="Times New Roman" w:hAnsi="Times New Roman" w:cs="Times New Roman"/>
          <w:sz w:val="28"/>
          <w:szCs w:val="28"/>
          <w:lang w:eastAsia="en-US"/>
        </w:rPr>
        <w:t>заведующий по хозяйственной части</w:t>
      </w:r>
      <w:r w:rsidRPr="00A069B9">
        <w:rPr>
          <w:rFonts w:ascii="Times New Roman" w:hAnsi="Times New Roman" w:cs="Times New Roman"/>
          <w:sz w:val="28"/>
          <w:szCs w:val="28"/>
          <w:lang w:eastAsia="en-US"/>
        </w:rPr>
        <w:t xml:space="preserve">, являющийся материально-ответственным лицом. </w:t>
      </w:r>
      <w:r w:rsidR="00847D94" w:rsidRPr="00A069B9">
        <w:rPr>
          <w:rFonts w:ascii="Times New Roman" w:hAnsi="Times New Roman" w:cs="Times New Roman"/>
          <w:sz w:val="28"/>
          <w:szCs w:val="28"/>
          <w:lang w:eastAsia="en-US"/>
        </w:rPr>
        <w:t xml:space="preserve">С заведующим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форме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заключается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договор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w:t>
      </w:r>
      <w:r w:rsidR="00847D94"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полной индивидуальной материальной ответственности.</w:t>
      </w:r>
    </w:p>
    <w:p w:rsidR="00631FA4" w:rsidRPr="00A069B9" w:rsidRDefault="00631FA4" w:rsidP="00545CB7">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занимаемой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должности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кладовщик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освобождается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только</w:t>
      </w:r>
      <w:r w:rsidR="00847D94"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после сплошной инвентаризации товарно-материальных ценностей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передачи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545CB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акту, утвержденному руководителем организации.</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каждый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номенклатурный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кладовщик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заполняет</w:t>
      </w:r>
      <w:r w:rsidR="00847D94"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материальный ярлык и прикрепляет его к месту хранения 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ярлыке</w:t>
      </w:r>
      <w:r w:rsidR="00847D94"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указывают наименование материалов, номенклатурный номер, единицу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измерения,</w:t>
      </w:r>
      <w:r w:rsidR="00847D94"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цену и лимит наличия материалов.</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Учет движения и остатков материалов осуществляют на карточках складского</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каждый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номенклатурный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открывают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отдельную</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карточку, поэтому складской учет называют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сортовым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осуществляют</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его только в натуральном выражении.</w:t>
      </w:r>
    </w:p>
    <w:p w:rsidR="00631FA4" w:rsidRPr="00A069B9" w:rsidRDefault="00631FA4" w:rsidP="00545CB7">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Карточки открываются в бухгалтерии, где в ней записывают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наименование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марку,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сорт,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единицу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измерения,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номенклатурный</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 и др. После этого карточки передаются на склад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кладовщик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заполняет</w:t>
      </w:r>
      <w:r w:rsidR="00545CB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колонки прихода, расхода и остатка материалов.</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Записи в карточках кладовщик делает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основании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первичных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документов</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(накладных, требований) в день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совершения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операции.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После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каждой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записи</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выводят остаток материалов. Благодаря этому склад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располагает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оперативными</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сведениями о состоянии запасов материалов.</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 Если остаток материалов будет выше или ниже установленной нормы запасов,</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заведующий складом обязан сообщить об этом в отдел снабжения.</w:t>
      </w:r>
    </w:p>
    <w:p w:rsidR="00631FA4" w:rsidRPr="00A069B9" w:rsidRDefault="00631FA4" w:rsidP="00545CB7">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Учет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ценностей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также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может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осуществляться</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материально-ответственным лицом в книге складского 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М-17.</w:t>
      </w:r>
      <w:r w:rsidR="00545CB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систематически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осуществляет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контроль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поступлением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расходованием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ценностей,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находящихся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также</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сверяет свои записи по учету материалов с записями, ведущимся на складе.</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Все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первичные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движению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подразделений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поступают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осуществляют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контроль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законностью,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целесообразностью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правильностью документального оформления операций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движению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осуществляется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оперативно-бухгалтерский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сальдовый</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метод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сроки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бухгалтерии</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проверяет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правильность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произведенных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кладовщиком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записей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карточки</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складского учета и подтверждает их своей подписью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самих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карточках.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сальдовом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методе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поступившие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первичные</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движению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после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проверки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таксировки</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раскладываются отдельно по приходу и расходу в разрезе складов.</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 данным картотеки документов составляется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ежемесячная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статистическая</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отчетность о движении и остатках материалов и топлива.</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Кроме того, по истечении месяца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картотеку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используют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составления</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групповых оборотных ведомостей в суммовом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выражении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каждому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отдельности. Таких групп бывает несколько десятков. Данные</w:t>
      </w:r>
      <w:r w:rsidR="001A516A" w:rsidRPr="00A069B9">
        <w:rPr>
          <w:rFonts w:ascii="Times New Roman" w:hAnsi="Times New Roman" w:cs="Times New Roman"/>
          <w:sz w:val="28"/>
          <w:szCs w:val="28"/>
          <w:lang w:eastAsia="en-US"/>
        </w:rPr>
        <w:t xml:space="preserve"> </w:t>
      </w:r>
      <w:r w:rsidR="002B0977" w:rsidRPr="00A069B9">
        <w:rPr>
          <w:rFonts w:ascii="Times New Roman" w:hAnsi="Times New Roman" w:cs="Times New Roman"/>
          <w:sz w:val="28"/>
          <w:szCs w:val="28"/>
          <w:lang w:eastAsia="en-US"/>
        </w:rPr>
        <w:t>э</w:t>
      </w:r>
      <w:r w:rsidRPr="00A069B9">
        <w:rPr>
          <w:rFonts w:ascii="Times New Roman" w:hAnsi="Times New Roman" w:cs="Times New Roman"/>
          <w:sz w:val="28"/>
          <w:szCs w:val="28"/>
          <w:lang w:eastAsia="en-US"/>
        </w:rPr>
        <w:t>тих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ведомостей</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сверяют со стоимостными данными ведомости остатков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итогами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записей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регистрах синтетического учета.</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 При использовании ЭВМ все регистры при сальдовом методе учета материалов</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(групповые оборотные ведомости,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остатков,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сальдово-сличительные</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ведомости) составляются на машинах.</w:t>
      </w:r>
    </w:p>
    <w:p w:rsidR="00631FA4" w:rsidRPr="00A069B9" w:rsidRDefault="00631FA4"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Аналитический учет материалов с применением ЭВМ можно осуществлять также</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посредством составления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сортовых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оборотных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номенклатурным</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номерам на основании поступающих первичных документов. Сверка в этом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случае</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 складским учетом осуществляется вручную. При этом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сверяются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остатки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карточке складского учета с ведомостями и выявляются отклонения между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этими</w:t>
      </w:r>
      <w:r w:rsidR="002B097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данными.</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Учет малоценных предметов ведется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07</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"Малоценные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предметы", который подразделяется на субсчета:</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- 072 "Белье, постельные принадлежности, одежда и обувь на складе";</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- 073 "Белье, постельные принадлежности, одежда т обувь в эксплуатации".</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субсчете 072 "Белье, постельные принадлежности,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одежда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обувь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 складе"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учитываются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выделением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групп</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 наименованиям, количеству, материально-ответственным лицам в книге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 №17:</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белье (рубашки, халаты и др.);</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постельное белье и принадлежности (матрацы, подушки, одеяла, простыни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др.);</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обувь (ботинки, сапоги и др.);</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спортивная одежда и обувь (костюмы, ботинки).</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Указанные предметы мягкого инвентаря маркируются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заведующим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складом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присутствии руководителя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специальным штампом несмываемой краской без порчи внешнего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вида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указанием наименования учреждения.</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выдаче предметов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эксплуатацию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дополнительно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указывается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месяц выдачи их со склада.</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Белье, постельные принадлежности, одежда и обувь по мере их приобретения отражаются по дебету субсчета 072 и кредиту счетов 160, 178 и др.</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Одновременно производится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запись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дебету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200</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кредиту субсчета 260.</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Белье, постельные принадлежности,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одежда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обувь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отпуске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эксплуатацию до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1/20</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лимита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стоимости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малоценных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единицу отражаются по кредиту субсчета 072 и дебету субсчета 260; свыше 1/20</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лимита стоимости – в дебет субсчета 073 и кредит субсчета 072.</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субсчете 073 "Белье, постельные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принадлежности,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одежда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обувь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эксплуатации" учитываются белье, постельные принадлежности, одежда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обувь, находящиеся в эксплуатации.</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Аналитический учет ведется по наименованиям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количеству,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 стоимости, группам и материально-ответственным лицам на карточках.</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Списание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пришедших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негодность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ветхость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белья,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постельных принадлежностей, одежды и обуви производится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сроков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службы,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 основании утвержденного руководителем 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акта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списание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ф.№443.</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сумму выбывших 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эксплуатации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белья,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постельных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принадлежностей, одежды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обуви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производится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запись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кредиту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073</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дебету субсчета 260.</w:t>
      </w:r>
    </w:p>
    <w:p w:rsidR="00631FA4" w:rsidRPr="00A069B9" w:rsidRDefault="00631FA4" w:rsidP="004E73FA">
      <w:pPr>
        <w:widowControl/>
        <w:spacing w:line="360" w:lineRule="auto"/>
        <w:jc w:val="both"/>
        <w:rPr>
          <w:rFonts w:ascii="Times New Roman" w:hAnsi="Times New Roman" w:cs="Times New Roman"/>
          <w:sz w:val="28"/>
          <w:szCs w:val="28"/>
          <w:lang w:eastAsia="en-US"/>
        </w:rPr>
      </w:pPr>
    </w:p>
    <w:p w:rsidR="00A2314E" w:rsidRPr="00A069B9" w:rsidRDefault="00545CB7" w:rsidP="00545CB7">
      <w:pPr>
        <w:widowControl/>
        <w:spacing w:line="360" w:lineRule="auto"/>
        <w:jc w:val="center"/>
        <w:rPr>
          <w:rFonts w:ascii="Times New Roman" w:hAnsi="Times New Roman" w:cs="Times New Roman"/>
          <w:sz w:val="28"/>
          <w:szCs w:val="28"/>
          <w:lang w:eastAsia="en-US"/>
        </w:rPr>
      </w:pPr>
      <w:bookmarkStart w:id="21" w:name="_Toc262997904"/>
      <w:r w:rsidRPr="00A069B9">
        <w:rPr>
          <w:rStyle w:val="10"/>
          <w:lang w:val="ru-RU"/>
        </w:rPr>
        <w:t xml:space="preserve">4.4 </w:t>
      </w:r>
      <w:r w:rsidR="00A2314E" w:rsidRPr="00A069B9">
        <w:rPr>
          <w:rStyle w:val="10"/>
          <w:lang w:val="ru-RU"/>
        </w:rPr>
        <w:t>Инвентаризация материальных запасов</w:t>
      </w:r>
      <w:bookmarkEnd w:id="21"/>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Материальные запасы заносятся в описи по каждому отдельному наименованию с указанием вида, группы, количества и других необходимых данных.</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Инвентаризация материальных запасов проводится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порядке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расположения ценностей в данном помещении.</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Материальные запасы, поступающие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время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проведения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инвентаризации, принимаются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материально-ответственным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лицом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присутствии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членов инвентаризационной комиссии.</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Эти ценности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заносят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отдельную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указывают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дату поступления, наименование поставщика, дату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приходного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 наименование товара, количество, цену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Одновременно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приходном документе 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подписью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председателя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инвентаризационной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комиссии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делается отметка "После инвентаризации" со ссылкой на дату описи, в которую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записаны эти ценности.</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длительном проведении инвентаризации в некоторых случаях и только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 письменного разрешения руководителя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главного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процессе инвентаризации могут отпускаться материально-ответственными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лицами материальные запасы в присутствии членов инвентаризационной комиссии.</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Эти запасы относят в отдельную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опись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наименованием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"Материальные запасы, отпущенные во время инвентаризации". Оформляется опись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аналогии с документами на поступившие материальные запасы во время инвентаризации.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расходных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делают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отметку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подписью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председателя инвентаризационной комиссии.</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Малоценные предметы,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находящиеся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эксплуатации,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инвентаризуются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местам их нахождения материально-ответственным лицом, на хранении 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которых они находятся.</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Инвентаризацию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проводят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путем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осмотра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каждого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описи малоценные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заносят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наименованиям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 номенклатурой, принятой в бухгалтерском учете.</w:t>
      </w:r>
    </w:p>
    <w:p w:rsidR="00A2314E" w:rsidRPr="00A069B9" w:rsidRDefault="00A2314E" w:rsidP="00545CB7">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инвентаризации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малоценных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выданных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индивидуальное пользование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работникам,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допускается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групповых инвентаризационных описей с указанием в них ответственных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предметы лиц, на которых открыты личные карточки, с распиской их в описи.</w:t>
      </w:r>
      <w:r w:rsidR="00545CB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Предметы спецодежды и столового белья, отправленные в стирку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ремонт, должны записываться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инвентаризационную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опись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основании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ведомостей-накладных или квитанций организаций, осуществляющих эти услуги.</w:t>
      </w:r>
      <w:r w:rsidR="00545CB7"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Малоценные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предметы,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пришедшие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негодность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списанные,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инвентаризационную опись 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включаются,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акт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указанием времени эксплуатации,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причин</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негодности,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возможности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использования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этих предметов в хозяйственных целях.</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Тару заносят в описи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видам,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целевому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назначению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качественному состоянию (новая, бывшая в употреблении, требующая ремонта и др.).</w:t>
      </w:r>
    </w:p>
    <w:p w:rsidR="00A2314E"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тару, пришедшую в негодность, инвентаризационная комиссия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составляет акт на списание с указанием причин порчи.</w:t>
      </w:r>
    </w:p>
    <w:p w:rsidR="00545CB7" w:rsidRPr="00A069B9" w:rsidRDefault="00A2314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Учреждени</w:t>
      </w:r>
      <w:r w:rsidR="002D30DC" w:rsidRPr="00A069B9">
        <w:rPr>
          <w:rFonts w:ascii="Times New Roman" w:hAnsi="Times New Roman" w:cs="Times New Roman"/>
          <w:sz w:val="28"/>
          <w:szCs w:val="28"/>
          <w:lang w:eastAsia="en-US"/>
        </w:rPr>
        <w:t>е</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2D30DC"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обязательном порядке составляют бухгалтерский баланс и отчеты</w:t>
      </w:r>
      <w:r w:rsidR="002D30DC" w:rsidRPr="00A069B9">
        <w:rPr>
          <w:rFonts w:ascii="Times New Roman" w:hAnsi="Times New Roman" w:cs="Times New Roman"/>
          <w:sz w:val="28"/>
          <w:szCs w:val="28"/>
          <w:lang w:eastAsia="en-US"/>
        </w:rPr>
        <w:t>.</w:t>
      </w:r>
    </w:p>
    <w:p w:rsidR="001B25C2" w:rsidRPr="00A069B9" w:rsidRDefault="00545CB7" w:rsidP="00545CB7">
      <w:pPr>
        <w:pStyle w:val="a5"/>
        <w:spacing w:line="360" w:lineRule="auto"/>
        <w:rPr>
          <w:rFonts w:ascii="Times New Roman" w:hAnsi="Times New Roman" w:cs="Times New Roman"/>
          <w:sz w:val="28"/>
          <w:szCs w:val="28"/>
        </w:rPr>
      </w:pPr>
      <w:r w:rsidRPr="00A069B9">
        <w:rPr>
          <w:rFonts w:ascii="Times New Roman" w:hAnsi="Times New Roman" w:cs="Times New Roman"/>
          <w:sz w:val="28"/>
          <w:szCs w:val="28"/>
        </w:rPr>
        <w:br w:type="page"/>
      </w:r>
      <w:bookmarkStart w:id="22" w:name="_Toc262807863"/>
      <w:bookmarkStart w:id="23" w:name="_Toc262997905"/>
      <w:r w:rsidRPr="00A069B9">
        <w:rPr>
          <w:rFonts w:ascii="Times New Roman" w:hAnsi="Times New Roman" w:cs="Times New Roman"/>
          <w:sz w:val="28"/>
          <w:szCs w:val="28"/>
        </w:rPr>
        <w:t xml:space="preserve">5. </w:t>
      </w:r>
      <w:r w:rsidR="00C5341D" w:rsidRPr="00A069B9">
        <w:rPr>
          <w:rFonts w:ascii="Times New Roman" w:hAnsi="Times New Roman" w:cs="Times New Roman"/>
          <w:sz w:val="28"/>
          <w:szCs w:val="28"/>
        </w:rPr>
        <w:t>Учет внеоборотных активов</w:t>
      </w:r>
      <w:bookmarkEnd w:id="22"/>
      <w:bookmarkEnd w:id="23"/>
    </w:p>
    <w:p w:rsidR="009467B2" w:rsidRPr="00A069B9" w:rsidRDefault="009467B2" w:rsidP="004E73FA">
      <w:pPr>
        <w:widowControl/>
        <w:spacing w:line="360" w:lineRule="auto"/>
        <w:jc w:val="both"/>
        <w:rPr>
          <w:rFonts w:ascii="Times New Roman" w:hAnsi="Times New Roman" w:cs="Times New Roman"/>
          <w:sz w:val="28"/>
          <w:szCs w:val="28"/>
          <w:lang w:eastAsia="en-US"/>
        </w:rPr>
      </w:pPr>
    </w:p>
    <w:p w:rsidR="009467B2" w:rsidRPr="00A069B9" w:rsidRDefault="009467B2"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соответствие с общероссийским классификатором основных фондов, утвержденных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Постановлением Го</w:t>
      </w:r>
      <w:r w:rsidR="00536751" w:rsidRPr="00A069B9">
        <w:rPr>
          <w:rFonts w:ascii="Times New Roman" w:hAnsi="Times New Roman" w:cs="Times New Roman"/>
          <w:sz w:val="28"/>
          <w:szCs w:val="28"/>
          <w:lang w:eastAsia="en-US"/>
        </w:rPr>
        <w:t xml:space="preserve">скомитета РФ по стандартизации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сертификации от 26.12.1994 г. № 359, и основным средством относятся: здания, сооружения рабочие и силовые машины и оборудование, измерительные и регулирующие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приборы и устройства, вычислительная техника,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транспортные средства, инструменты и принадлежности, рабочий, продуктивный и племенной скот, многолетние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насаждения и прочие основные средства.</w:t>
      </w:r>
    </w:p>
    <w:p w:rsidR="00536751" w:rsidRPr="00A069B9" w:rsidRDefault="00536751"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По функциональному назначению основные средства подразделяются на: </w:t>
      </w:r>
    </w:p>
    <w:p w:rsidR="00536751" w:rsidRPr="00A069B9" w:rsidRDefault="00536751"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средства основного вида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деятельности включая объекты, непосредственно участвующие в производственном процессе;</w:t>
      </w:r>
    </w:p>
    <w:p w:rsidR="00536751" w:rsidRPr="00A069B9" w:rsidRDefault="00536751"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основные средства непроизводственных отраслей включают основные средства жилищно-коммунального хозяйства, здравоохранения, социального обеспечения, образования и др.</w:t>
      </w:r>
    </w:p>
    <w:p w:rsidR="004D3BF5" w:rsidRPr="00A069B9" w:rsidRDefault="004D3BF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Учреждение для выполнения работ наделяется основными средствами. Надлежащая организация учета основных средств играет важную роль в обеспечении их эффективного использования.</w:t>
      </w:r>
    </w:p>
    <w:p w:rsidR="004D3BF5" w:rsidRPr="00A069B9" w:rsidRDefault="004D3BF5"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Задачами учета основных средств являются правильное документальное оформление и своевременное отражение в регистрах бухгалтерского учета движения (поступления, перемещения и выбытия) основных средств.</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Поступление основных средств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оформляется актом (накладной)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приемки-передачи основных средств (ф.№ ОС-1), к которым прилагается техническая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документация на данный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объект.</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После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постановки бухгалтерией объекта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основных средств на учет техническая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документация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по нему передается в подразделение по месту эксплуатации. </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акте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приемки передачи основных средств указывается:</w:t>
      </w:r>
    </w:p>
    <w:p w:rsidR="00C5341D" w:rsidRPr="00A069B9" w:rsidRDefault="00C5341D" w:rsidP="00545CB7">
      <w:pPr>
        <w:widowControl/>
        <w:numPr>
          <w:ilvl w:val="0"/>
          <w:numId w:val="30"/>
        </w:numPr>
        <w:tabs>
          <w:tab w:val="left" w:pos="980"/>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принимаемая и передающая стороны,</w:t>
      </w:r>
      <w:r w:rsidR="001A516A" w:rsidRPr="00A069B9">
        <w:rPr>
          <w:rFonts w:ascii="Times New Roman" w:hAnsi="Times New Roman" w:cs="Times New Roman"/>
          <w:sz w:val="28"/>
          <w:szCs w:val="28"/>
          <w:lang w:eastAsia="en-US"/>
        </w:rPr>
        <w:t xml:space="preserve"> </w:t>
      </w:r>
    </w:p>
    <w:p w:rsidR="00C5341D" w:rsidRPr="00A069B9" w:rsidRDefault="00C5341D" w:rsidP="00545CB7">
      <w:pPr>
        <w:widowControl/>
        <w:numPr>
          <w:ilvl w:val="0"/>
          <w:numId w:val="30"/>
        </w:numPr>
        <w:tabs>
          <w:tab w:val="left" w:pos="980"/>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наименования объекта, его первоначальная стоимость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краткая характеристика, </w:t>
      </w:r>
    </w:p>
    <w:p w:rsidR="00C5341D" w:rsidRPr="00A069B9" w:rsidRDefault="00C5341D" w:rsidP="00545CB7">
      <w:pPr>
        <w:widowControl/>
        <w:numPr>
          <w:ilvl w:val="0"/>
          <w:numId w:val="30"/>
        </w:numPr>
        <w:tabs>
          <w:tab w:val="left" w:pos="980"/>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год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выпуска и дата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ввода в эксплуатацию, </w:t>
      </w:r>
    </w:p>
    <w:p w:rsidR="00C5341D" w:rsidRPr="00A069B9" w:rsidRDefault="00C5341D" w:rsidP="00545CB7">
      <w:pPr>
        <w:widowControl/>
        <w:numPr>
          <w:ilvl w:val="0"/>
          <w:numId w:val="30"/>
        </w:numPr>
        <w:tabs>
          <w:tab w:val="left" w:pos="980"/>
        </w:tabs>
        <w:spacing w:line="360" w:lineRule="auto"/>
        <w:ind w:left="0"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номер технического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паспорта.</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Если в процессе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приемки оборудования обнаружены какие-либо недостатки, они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реконструируются в акте о выявленных дефектах оборудования (ф. № ОС-16). </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передаче оборудования в монтаж выписываются акты приемки – передачи в монтаже (ф. № ОС-15).</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Каждому вновь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поступившему объекту присваивается инвентарный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номер. Он отражается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первичных документах и сохраняется на весь период нахождения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основных средств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данном предприятии.</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Аналитический учет основных средств организуется с помощью инвентарных карточек основных средств (ф. № ОС-6). </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карточке указывается:</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наименование;</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назначение;</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характеристика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объекта; </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организация изготовитель;</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модель;</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тип;</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марка;</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структурное подразделение, осуществляющее эксплуатацию;</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первоначальная стоимость;</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срок полезного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использования;</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норма амортизации.</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 Инвентарные карточки регистрируются в описи инвентарных карточек основных средств (ф. № ОС-7).</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предприятии применяется автоматизированная форма бухгалтерского учета, ведение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картотеки компьютеризуется.</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Учет основных средств организуется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каждой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классификационной группе и местам эксплуатации.</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процессе эксплуатации основных средств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изнашивается и требуют периодического ремонта. Если ремонтные работы осуществляются за пределы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подразделения, осуществляющего эксплуатацию объекта, то 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движение оформляется с помощью акта (накладной), приемки-передачи основных средств (ф. № ОС-1) и акта приемки-сдачи отремонтированных, реконструированных и модернизированных объектов (ф. № ОС-3).</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Для определения непригодности объектов основных средств и дальнейшему использованию, невозможности или неэффективности 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восстановления, а также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 оформления документации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списание указанных объектов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предприятии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приказом руководителя создается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постепенно действующая комиссия. В ее состав входят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соответствующие должностные лица,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том числе главный бухгалтер</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лица,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 которых возложена ответственность за сохранность основных средств.</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компетенцию комиссии входит:</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осмотр объекта, подлежащего списанию,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установление непригодности его 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восстановлению и дальнейшему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использованию;</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определение причин списания объекта.</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Результаты принятого комиссией решения оформляется актом на списание средств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 ОС-4) 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актом на списание автотранспортных средств (ф. № ОС-4а).</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актах указываются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следующие данные, характеризующее объект: </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дата принятия объекта к учету;</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 изготовления;</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дата ввода в эксплуатацию;</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срок полезного использования;</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первоначальная стоимость;</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сумма начисленной амортизации,</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 - проведенные ремонты;</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причины выбытия;</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состояние основных частей, деталей, узлов,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конструктивных элементов.</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Акты утверждаются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руководителем учреждения. На 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состояние в инвентарной карточка (инвентарной книге) производится отметка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 выработки объекта основных средств.</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Инвентарные картотеки по выбывшим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объектам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основных средств сохраняются в течение срока, определяемого руководителем учреждения.</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Реализация объектов основных средств на строну, передача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договору дарения, в обмен на другой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товар оформляется актом (накладной) приемки – передачи основных средств (ф. № ОС-1).</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основании акта бухгалтерия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производит соответствующую запись в инвентарной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карточке переданного объекта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предлагает указанную картотеку к акту.</w:t>
      </w:r>
    </w:p>
    <w:p w:rsidR="00C5341D" w:rsidRPr="00A069B9" w:rsidRDefault="00C5341D"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Об изъятии карточек на выбывший объект делается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отметка в документе, отправляемом по месту нахождению объекта (инвентарной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книге).</w:t>
      </w:r>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C5341D" w:rsidRPr="00A069B9" w:rsidRDefault="00545CB7" w:rsidP="00545CB7">
      <w:pPr>
        <w:pStyle w:val="a5"/>
        <w:spacing w:line="360" w:lineRule="auto"/>
        <w:rPr>
          <w:rFonts w:ascii="Times New Roman" w:hAnsi="Times New Roman" w:cs="Times New Roman"/>
          <w:sz w:val="28"/>
          <w:szCs w:val="28"/>
        </w:rPr>
      </w:pPr>
      <w:r w:rsidRPr="00A069B9">
        <w:rPr>
          <w:rFonts w:ascii="Times New Roman" w:hAnsi="Times New Roman" w:cs="Times New Roman"/>
          <w:sz w:val="28"/>
          <w:szCs w:val="28"/>
        </w:rPr>
        <w:br w:type="page"/>
        <w:t>6.</w:t>
      </w:r>
      <w:r w:rsidR="004D3BF5" w:rsidRPr="00A069B9">
        <w:rPr>
          <w:rFonts w:ascii="Times New Roman" w:hAnsi="Times New Roman" w:cs="Times New Roman"/>
          <w:sz w:val="28"/>
          <w:szCs w:val="28"/>
        </w:rPr>
        <w:t xml:space="preserve"> </w:t>
      </w:r>
      <w:bookmarkStart w:id="24" w:name="_Toc262807865"/>
      <w:bookmarkStart w:id="25" w:name="_Toc262997906"/>
      <w:r w:rsidR="004D3BF5" w:rsidRPr="00A069B9">
        <w:rPr>
          <w:rFonts w:ascii="Times New Roman" w:hAnsi="Times New Roman" w:cs="Times New Roman"/>
          <w:sz w:val="28"/>
          <w:szCs w:val="28"/>
        </w:rPr>
        <w:t>система налогооблаж</w:t>
      </w:r>
      <w:r w:rsidRPr="00A069B9">
        <w:rPr>
          <w:rFonts w:ascii="Times New Roman" w:hAnsi="Times New Roman" w:cs="Times New Roman"/>
          <w:sz w:val="28"/>
          <w:szCs w:val="28"/>
        </w:rPr>
        <w:t xml:space="preserve">ения. организация </w:t>
      </w:r>
      <w:r w:rsidR="004D3BF5" w:rsidRPr="00A069B9">
        <w:rPr>
          <w:rFonts w:ascii="Times New Roman" w:hAnsi="Times New Roman" w:cs="Times New Roman"/>
          <w:sz w:val="28"/>
          <w:szCs w:val="28"/>
        </w:rPr>
        <w:t>налогового учета</w:t>
      </w:r>
      <w:bookmarkEnd w:id="24"/>
      <w:bookmarkEnd w:id="25"/>
    </w:p>
    <w:p w:rsidR="004D7528" w:rsidRPr="00A069B9" w:rsidRDefault="004D7528" w:rsidP="004E73FA">
      <w:pPr>
        <w:widowControl/>
        <w:spacing w:line="360" w:lineRule="auto"/>
        <w:jc w:val="both"/>
        <w:rPr>
          <w:rFonts w:ascii="Times New Roman" w:hAnsi="Times New Roman" w:cs="Times New Roman"/>
          <w:sz w:val="28"/>
          <w:szCs w:val="28"/>
          <w:lang w:eastAsia="en-US"/>
        </w:rPr>
      </w:pPr>
    </w:p>
    <w:p w:rsidR="00EA5EA8" w:rsidRPr="00A069B9" w:rsidRDefault="00EA5EA8" w:rsidP="001A516A">
      <w:pPr>
        <w:widowControl/>
        <w:spacing w:line="360" w:lineRule="auto"/>
        <w:ind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В соответствии со ст. 241 НК РФ предусмотрена шкала ставок единого социального налога (ЕСН)</w:t>
      </w:r>
      <w:r w:rsidR="001A516A" w:rsidRPr="00A069B9">
        <w:rPr>
          <w:rFonts w:ascii="Times New Roman" w:hAnsi="Times New Roman" w:cs="Times New Roman"/>
          <w:color w:val="000000"/>
          <w:sz w:val="28"/>
          <w:szCs w:val="28"/>
          <w:lang w:eastAsia="en-US"/>
        </w:rPr>
        <w:t xml:space="preserve"> </w:t>
      </w:r>
      <w:r w:rsidRPr="00A069B9">
        <w:rPr>
          <w:rFonts w:ascii="Times New Roman" w:hAnsi="Times New Roman" w:cs="Times New Roman"/>
          <w:color w:val="000000"/>
          <w:sz w:val="28"/>
          <w:szCs w:val="28"/>
          <w:lang w:eastAsia="en-US"/>
        </w:rPr>
        <w:t>с выделением ПФР, Фонда социального страхования РФ, Федерального фонда обязательного медицинского страхования РФ и территориального фонда обязательного медицинского страхования.</w:t>
      </w:r>
    </w:p>
    <w:p w:rsidR="00EA5EA8" w:rsidRPr="00A069B9" w:rsidRDefault="00EA5EA8" w:rsidP="001A516A">
      <w:pPr>
        <w:widowControl/>
        <w:spacing w:line="360" w:lineRule="auto"/>
        <w:ind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Организации,</w:t>
      </w:r>
      <w:r w:rsidR="001A516A" w:rsidRPr="00A069B9">
        <w:rPr>
          <w:rFonts w:ascii="Times New Roman" w:hAnsi="Times New Roman" w:cs="Times New Roman"/>
          <w:color w:val="000000"/>
          <w:sz w:val="28"/>
          <w:szCs w:val="28"/>
          <w:lang w:eastAsia="en-US"/>
        </w:rPr>
        <w:t xml:space="preserve"> </w:t>
      </w:r>
      <w:r w:rsidRPr="00A069B9">
        <w:rPr>
          <w:rFonts w:ascii="Times New Roman" w:hAnsi="Times New Roman" w:cs="Times New Roman"/>
          <w:color w:val="000000"/>
          <w:sz w:val="28"/>
          <w:szCs w:val="28"/>
          <w:lang w:eastAsia="en-US"/>
        </w:rPr>
        <w:t>выступающие в качестве работодателей, платят ЕСН по более низким ставкам.</w:t>
      </w:r>
    </w:p>
    <w:p w:rsidR="00EA5EA8" w:rsidRPr="00A069B9" w:rsidRDefault="00EA5EA8" w:rsidP="001A516A">
      <w:pPr>
        <w:widowControl/>
        <w:spacing w:line="360" w:lineRule="auto"/>
        <w:ind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 xml:space="preserve">Согласно с. 243 НК РФ, работодатели ежемесячно обязаны вносить авансовые платежи по налогу непосредственно перед тем, как получить в банке средства для выплаты заработной платы работникам. Однако это должно быть сделано не позднее 15-го числа месяца, следующего за месяцем, в котором была начислена заработная плата. </w:t>
      </w:r>
    </w:p>
    <w:p w:rsidR="00EA5EA8" w:rsidRPr="00A069B9" w:rsidRDefault="00EA5EA8" w:rsidP="001A516A">
      <w:pPr>
        <w:widowControl/>
        <w:spacing w:line="360" w:lineRule="auto"/>
        <w:ind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По каждому работнику организации рассчитывают сумму налога, зачисляемую в ПФР, ФСС России, ФФОМС и территориальный фонд обязательного медицинского страхования.</w:t>
      </w:r>
    </w:p>
    <w:p w:rsidR="00EA5EA8" w:rsidRPr="00A069B9" w:rsidRDefault="00EA5EA8" w:rsidP="001A516A">
      <w:pPr>
        <w:widowControl/>
        <w:spacing w:line="360" w:lineRule="auto"/>
        <w:ind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Следует иметь в виду, что для лиц определённого возраста половинная часть ПФР направляется на финансирование страховой части трудовой пенсии и отдельно накопительной части данной пенсии. Тариф такой части отчислений ежегодно возрастает, что создаёт заинтересованность будущих пенсионеров в росте заработной платы.</w:t>
      </w:r>
    </w:p>
    <w:p w:rsidR="00EA5EA8" w:rsidRPr="00A069B9" w:rsidRDefault="00EA5EA8" w:rsidP="001A516A">
      <w:pPr>
        <w:widowControl/>
        <w:spacing w:line="360" w:lineRule="auto"/>
        <w:ind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Проводка начисления суммы налога по каждому работнику:</w:t>
      </w:r>
    </w:p>
    <w:p w:rsidR="00EA5EA8" w:rsidRPr="00A069B9" w:rsidRDefault="00EA5EA8" w:rsidP="001A516A">
      <w:pPr>
        <w:widowControl/>
        <w:spacing w:line="360" w:lineRule="auto"/>
        <w:ind w:firstLine="709"/>
        <w:jc w:val="both"/>
        <w:rPr>
          <w:rFonts w:ascii="Times New Roman" w:hAnsi="Times New Roman" w:cs="Times New Roman"/>
          <w:i/>
          <w:iCs/>
          <w:color w:val="000000"/>
          <w:sz w:val="28"/>
          <w:szCs w:val="28"/>
          <w:lang w:eastAsia="en-US"/>
        </w:rPr>
      </w:pPr>
      <w:r w:rsidRPr="00A069B9">
        <w:rPr>
          <w:rFonts w:ascii="Times New Roman" w:hAnsi="Times New Roman" w:cs="Times New Roman"/>
          <w:i/>
          <w:iCs/>
          <w:color w:val="000000"/>
          <w:sz w:val="28"/>
          <w:szCs w:val="28"/>
          <w:lang w:eastAsia="en-US"/>
        </w:rPr>
        <w:t>Дт20, 23, 25, 26, 44 Кт69</w:t>
      </w:r>
    </w:p>
    <w:p w:rsidR="00EA5EA8" w:rsidRPr="00A069B9" w:rsidRDefault="00EA5EA8" w:rsidP="001A516A">
      <w:pPr>
        <w:widowControl/>
        <w:spacing w:line="360" w:lineRule="auto"/>
        <w:ind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Оплата листков нетрудоспособности и другие выплаты за счёт средств государственного социального страхования отражаются в бухгалтерском учёте корреспонденций:</w:t>
      </w:r>
    </w:p>
    <w:p w:rsidR="00EA5EA8" w:rsidRPr="00A069B9" w:rsidRDefault="00EA5EA8" w:rsidP="001A516A">
      <w:pPr>
        <w:widowControl/>
        <w:spacing w:line="360" w:lineRule="auto"/>
        <w:ind w:firstLine="709"/>
        <w:jc w:val="both"/>
        <w:rPr>
          <w:rFonts w:ascii="Times New Roman" w:hAnsi="Times New Roman" w:cs="Times New Roman"/>
          <w:i/>
          <w:iCs/>
          <w:color w:val="000000"/>
          <w:sz w:val="28"/>
          <w:szCs w:val="28"/>
          <w:lang w:eastAsia="en-US"/>
        </w:rPr>
      </w:pPr>
      <w:r w:rsidRPr="00A069B9">
        <w:rPr>
          <w:rFonts w:ascii="Times New Roman" w:hAnsi="Times New Roman" w:cs="Times New Roman"/>
          <w:i/>
          <w:iCs/>
          <w:color w:val="000000"/>
          <w:sz w:val="28"/>
          <w:szCs w:val="28"/>
          <w:lang w:eastAsia="en-US"/>
        </w:rPr>
        <w:t>Дт 69-2 Кт 70</w:t>
      </w:r>
    </w:p>
    <w:p w:rsidR="00EA5EA8" w:rsidRPr="00A069B9" w:rsidRDefault="00EA5EA8" w:rsidP="001A516A">
      <w:pPr>
        <w:widowControl/>
        <w:spacing w:line="360" w:lineRule="auto"/>
        <w:ind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В соответствии со ст. 238 НК РФ в состав доходов, подлежащих обложению ЕСН, не включаются:</w:t>
      </w:r>
    </w:p>
    <w:p w:rsidR="00EA5EA8" w:rsidRPr="00A069B9" w:rsidRDefault="00EA5EA8" w:rsidP="00545CB7">
      <w:pPr>
        <w:widowControl/>
        <w:numPr>
          <w:ilvl w:val="0"/>
          <w:numId w:val="32"/>
        </w:numPr>
        <w:tabs>
          <w:tab w:val="clear" w:pos="1440"/>
          <w:tab w:val="num" w:pos="0"/>
          <w:tab w:val="left" w:pos="980"/>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государственные пособия, выплачиваемые в соответствии с законодательством РФ, законодательными актами субъектов РФ, решениями представительных органов местного самоуправления, в том числе пособия по временной нетрудоспособности, пособия по уходу за больным ребёнком, пособия по безработице, беременности и родам;</w:t>
      </w:r>
    </w:p>
    <w:p w:rsidR="00EA5EA8" w:rsidRPr="00A069B9" w:rsidRDefault="00EA5EA8" w:rsidP="00545CB7">
      <w:pPr>
        <w:widowControl/>
        <w:numPr>
          <w:ilvl w:val="0"/>
          <w:numId w:val="32"/>
        </w:numPr>
        <w:tabs>
          <w:tab w:val="clear" w:pos="1440"/>
          <w:tab w:val="num" w:pos="0"/>
          <w:tab w:val="left" w:pos="980"/>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все виды установленных законодательством РФ, законодательными актами субъектов РФ, решениями представительных органов местного самоуправления компенсационных выплат, связанных с:</w:t>
      </w:r>
    </w:p>
    <w:p w:rsidR="00EA5EA8" w:rsidRPr="00A069B9" w:rsidRDefault="00EA5EA8" w:rsidP="00545CB7">
      <w:pPr>
        <w:widowControl/>
        <w:numPr>
          <w:ilvl w:val="1"/>
          <w:numId w:val="32"/>
        </w:numPr>
        <w:tabs>
          <w:tab w:val="clear" w:pos="2160"/>
          <w:tab w:val="left" w:pos="980"/>
          <w:tab w:val="num" w:pos="1134"/>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возмещением вреда, причиненного увечьем или иным повреждением здоровья;</w:t>
      </w:r>
    </w:p>
    <w:p w:rsidR="00EA5EA8" w:rsidRPr="00A069B9" w:rsidRDefault="00EA5EA8" w:rsidP="00545CB7">
      <w:pPr>
        <w:widowControl/>
        <w:numPr>
          <w:ilvl w:val="1"/>
          <w:numId w:val="32"/>
        </w:numPr>
        <w:tabs>
          <w:tab w:val="clear" w:pos="2160"/>
          <w:tab w:val="left" w:pos="980"/>
          <w:tab w:val="num" w:pos="1134"/>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бесплатным предоставлением жилых помещений и коммунальных услуг;</w:t>
      </w:r>
    </w:p>
    <w:p w:rsidR="00EA5EA8" w:rsidRPr="00A069B9" w:rsidRDefault="00EA5EA8" w:rsidP="00545CB7">
      <w:pPr>
        <w:widowControl/>
        <w:numPr>
          <w:ilvl w:val="1"/>
          <w:numId w:val="32"/>
        </w:numPr>
        <w:tabs>
          <w:tab w:val="clear" w:pos="2160"/>
          <w:tab w:val="left" w:pos="980"/>
          <w:tab w:val="num" w:pos="1134"/>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оплатой стоимости и (или) выдачей полагающегося натурального довольствия, а также с выплатой денежных средств взамен этого довольствования;</w:t>
      </w:r>
    </w:p>
    <w:p w:rsidR="00EA5EA8" w:rsidRPr="00A069B9" w:rsidRDefault="00EA5EA8" w:rsidP="00545CB7">
      <w:pPr>
        <w:widowControl/>
        <w:numPr>
          <w:ilvl w:val="1"/>
          <w:numId w:val="32"/>
        </w:numPr>
        <w:tabs>
          <w:tab w:val="clear" w:pos="2160"/>
          <w:tab w:val="left" w:pos="980"/>
          <w:tab w:val="num" w:pos="1134"/>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увольнением работников, включая компенсации на неиспользованный отпуск;</w:t>
      </w:r>
    </w:p>
    <w:p w:rsidR="00EA5EA8" w:rsidRPr="00A069B9" w:rsidRDefault="00EA5EA8" w:rsidP="00545CB7">
      <w:pPr>
        <w:widowControl/>
        <w:numPr>
          <w:ilvl w:val="1"/>
          <w:numId w:val="32"/>
        </w:numPr>
        <w:tabs>
          <w:tab w:val="clear" w:pos="2160"/>
          <w:tab w:val="left" w:pos="980"/>
          <w:tab w:val="num" w:pos="1134"/>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возмещением иных расходов, включая расходы на повышение профессионального уровня работников;</w:t>
      </w:r>
    </w:p>
    <w:p w:rsidR="00EA5EA8" w:rsidRPr="00A069B9" w:rsidRDefault="00EA5EA8" w:rsidP="00545CB7">
      <w:pPr>
        <w:widowControl/>
        <w:numPr>
          <w:ilvl w:val="1"/>
          <w:numId w:val="32"/>
        </w:numPr>
        <w:tabs>
          <w:tab w:val="clear" w:pos="2160"/>
          <w:tab w:val="left" w:pos="980"/>
          <w:tab w:val="num" w:pos="1134"/>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w:t>
      </w:r>
    </w:p>
    <w:p w:rsidR="00EA5EA8" w:rsidRPr="00A069B9" w:rsidRDefault="00EA5EA8" w:rsidP="00545CB7">
      <w:pPr>
        <w:widowControl/>
        <w:numPr>
          <w:ilvl w:val="1"/>
          <w:numId w:val="32"/>
        </w:numPr>
        <w:tabs>
          <w:tab w:val="clear" w:pos="2160"/>
          <w:tab w:val="left" w:pos="980"/>
          <w:tab w:val="num" w:pos="1134"/>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выполнением работником трудовых обязанностей.</w:t>
      </w:r>
    </w:p>
    <w:p w:rsidR="00EA5EA8" w:rsidRPr="00A069B9" w:rsidRDefault="00EA5EA8" w:rsidP="00545CB7">
      <w:pPr>
        <w:widowControl/>
        <w:numPr>
          <w:ilvl w:val="0"/>
          <w:numId w:val="32"/>
        </w:numPr>
        <w:tabs>
          <w:tab w:val="clear" w:pos="1440"/>
          <w:tab w:val="num" w:pos="0"/>
          <w:tab w:val="left" w:pos="980"/>
          <w:tab w:val="left" w:pos="1134"/>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суммы единовременной материальной помощи, оказываемой работодателями работникам в связи со стихийным бедствием или другим чрезвычайным обстоятельством;</w:t>
      </w:r>
    </w:p>
    <w:p w:rsidR="00EA5EA8" w:rsidRPr="00A069B9" w:rsidRDefault="00EA5EA8" w:rsidP="00545CB7">
      <w:pPr>
        <w:widowControl/>
        <w:numPr>
          <w:ilvl w:val="0"/>
          <w:numId w:val="32"/>
        </w:numPr>
        <w:tabs>
          <w:tab w:val="clear" w:pos="1440"/>
          <w:tab w:val="num" w:pos="0"/>
          <w:tab w:val="left" w:pos="980"/>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суммы оплаты труда и другие суммы в иностранной валюте, выплачиваемые своим работникам;</w:t>
      </w:r>
    </w:p>
    <w:p w:rsidR="00EA5EA8" w:rsidRPr="00A069B9" w:rsidRDefault="00EA5EA8" w:rsidP="00545CB7">
      <w:pPr>
        <w:widowControl/>
        <w:numPr>
          <w:ilvl w:val="0"/>
          <w:numId w:val="32"/>
        </w:numPr>
        <w:tabs>
          <w:tab w:val="clear" w:pos="1440"/>
          <w:tab w:val="num" w:pos="0"/>
          <w:tab w:val="left" w:pos="980"/>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суммы страховых платежей (пенсионных взносов), выплачиваемых организацией по договорам добровольного личного страхования работников, заключаемых на срок не менее одного года;</w:t>
      </w:r>
    </w:p>
    <w:p w:rsidR="00EA5EA8" w:rsidRPr="00A069B9" w:rsidRDefault="00EA5EA8" w:rsidP="00545CB7">
      <w:pPr>
        <w:widowControl/>
        <w:numPr>
          <w:ilvl w:val="0"/>
          <w:numId w:val="32"/>
        </w:numPr>
        <w:tabs>
          <w:tab w:val="clear" w:pos="1440"/>
          <w:tab w:val="num" w:pos="0"/>
          <w:tab w:val="left" w:pos="980"/>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стоимость форменной одежды и обмундирования, выдаваемых работникам, обучающимся, воспитанникам в соответствии с законодательством РФ бесплатно или с частичной оплатой и остающихся в личном постоянном пользовании;</w:t>
      </w:r>
    </w:p>
    <w:p w:rsidR="00EA5EA8" w:rsidRPr="00A069B9" w:rsidRDefault="00EA5EA8" w:rsidP="00545CB7">
      <w:pPr>
        <w:widowControl/>
        <w:numPr>
          <w:ilvl w:val="0"/>
          <w:numId w:val="32"/>
        </w:numPr>
        <w:tabs>
          <w:tab w:val="clear" w:pos="1440"/>
          <w:tab w:val="num" w:pos="0"/>
          <w:tab w:val="left" w:pos="980"/>
        </w:tabs>
        <w:spacing w:line="360" w:lineRule="auto"/>
        <w:ind w:left="0"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выплаты в денежной и натуральной формах, осуществляемые за счёт членских профсоюзных взносов каждому члену профсоюзу, при условии, что данные выплаты производятся не чаще одного раза в три месяца и не превышает 10000 руб. в год и др..</w:t>
      </w:r>
    </w:p>
    <w:p w:rsidR="00EA5EA8" w:rsidRPr="00A069B9" w:rsidRDefault="00EA5EA8" w:rsidP="001A516A">
      <w:pPr>
        <w:widowControl/>
        <w:spacing w:line="360" w:lineRule="auto"/>
        <w:ind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В налоговую базу (в части суммы налога, подлежащей зачислению ФСС России), помимо выплат, указанных выше, не включаются также любые вознаграждения, выплачиваемые работникам по договорам гражданско-правового характера, авторским и лицензионным договорам.</w:t>
      </w:r>
    </w:p>
    <w:p w:rsidR="00545CB7" w:rsidRPr="00A069B9" w:rsidRDefault="00545CB7" w:rsidP="004E73FA">
      <w:pPr>
        <w:widowControl/>
        <w:spacing w:line="360" w:lineRule="auto"/>
        <w:jc w:val="both"/>
        <w:rPr>
          <w:rFonts w:ascii="Times New Roman" w:hAnsi="Times New Roman" w:cs="Times New Roman"/>
          <w:color w:val="000000"/>
          <w:sz w:val="28"/>
          <w:szCs w:val="28"/>
          <w:lang w:eastAsia="en-US"/>
        </w:rPr>
      </w:pPr>
    </w:p>
    <w:p w:rsidR="004D7528" w:rsidRPr="00A069B9" w:rsidRDefault="00545CB7" w:rsidP="00545CB7">
      <w:pPr>
        <w:widowControl/>
        <w:spacing w:line="360" w:lineRule="auto"/>
        <w:jc w:val="center"/>
        <w:rPr>
          <w:rFonts w:ascii="Times New Roman" w:hAnsi="Times New Roman" w:cs="Times New Roman"/>
          <w:b/>
          <w:bCs/>
          <w:sz w:val="28"/>
          <w:szCs w:val="28"/>
        </w:rPr>
      </w:pPr>
      <w:r w:rsidRPr="00A069B9">
        <w:rPr>
          <w:rFonts w:ascii="Times New Roman" w:hAnsi="Times New Roman" w:cs="Times New Roman"/>
          <w:color w:val="000000"/>
          <w:sz w:val="28"/>
          <w:szCs w:val="28"/>
          <w:lang w:eastAsia="en-US"/>
        </w:rPr>
        <w:br w:type="page"/>
      </w:r>
      <w:bookmarkStart w:id="26" w:name="_Toc262997907"/>
      <w:r w:rsidRPr="00A069B9">
        <w:rPr>
          <w:rFonts w:ascii="Times New Roman" w:hAnsi="Times New Roman" w:cs="Times New Roman"/>
          <w:b/>
          <w:bCs/>
          <w:color w:val="000000"/>
          <w:sz w:val="28"/>
          <w:szCs w:val="28"/>
          <w:lang w:eastAsia="en-US"/>
        </w:rPr>
        <w:t xml:space="preserve">7. </w:t>
      </w:r>
      <w:r w:rsidR="00AE690E" w:rsidRPr="00A069B9">
        <w:rPr>
          <w:rFonts w:ascii="Times New Roman" w:hAnsi="Times New Roman" w:cs="Times New Roman"/>
          <w:b/>
          <w:bCs/>
          <w:sz w:val="28"/>
          <w:szCs w:val="28"/>
        </w:rPr>
        <w:t>Бухгалтерская отчетность</w:t>
      </w:r>
      <w:bookmarkEnd w:id="26"/>
    </w:p>
    <w:p w:rsidR="00AE690E" w:rsidRPr="00A069B9" w:rsidRDefault="00AE690E" w:rsidP="004E73FA">
      <w:pPr>
        <w:widowControl/>
        <w:spacing w:line="360" w:lineRule="auto"/>
        <w:rPr>
          <w:rFonts w:ascii="Times New Roman" w:hAnsi="Times New Roman" w:cs="Times New Roman"/>
          <w:sz w:val="28"/>
          <w:szCs w:val="28"/>
          <w:lang w:eastAsia="en-US"/>
        </w:rPr>
      </w:pPr>
    </w:p>
    <w:p w:rsidR="00AE690E" w:rsidRPr="00A069B9" w:rsidRDefault="00545CB7" w:rsidP="00545CB7">
      <w:pPr>
        <w:pStyle w:val="1"/>
        <w:ind w:firstLine="0"/>
        <w:jc w:val="center"/>
        <w:rPr>
          <w:rFonts w:ascii="Times New Roman" w:hAnsi="Times New Roman" w:cs="Times New Roman"/>
        </w:rPr>
      </w:pPr>
      <w:bookmarkStart w:id="27" w:name="_Toc262997908"/>
      <w:r w:rsidRPr="00A069B9">
        <w:rPr>
          <w:rFonts w:ascii="Times New Roman" w:hAnsi="Times New Roman" w:cs="Times New Roman"/>
        </w:rPr>
        <w:t xml:space="preserve">7.1 </w:t>
      </w:r>
      <w:r w:rsidR="00AE690E" w:rsidRPr="00A069B9">
        <w:rPr>
          <w:rFonts w:ascii="Times New Roman" w:hAnsi="Times New Roman" w:cs="Times New Roman"/>
        </w:rPr>
        <w:t>Виды и назначение отчетности, порядок ее составления</w:t>
      </w:r>
      <w:bookmarkEnd w:id="27"/>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Порядок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представления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бюджетными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учреждениями бухгалтерской отчетности регулируется Приказом Минфина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России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15</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июня 2000 года №54н, которым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утверждена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Инструкция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годовой,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квартальной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месячной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бухгалтерской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бюджетных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получающих финансирование из бюджета в соответствии с бюджетной росписью.</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Отчетность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представляет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собой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систему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показателей, характеризующих условия и результаты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определенный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Составление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завершающий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этап</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процесса.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Она составляется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данным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бухгалтерского,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статистического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оперативного учета.</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стандартах бухгалтерского учета в едином учетном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процессе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выделяются четыре стадии:</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документирование хозяйственных операций;</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сведение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воедино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синтетического и аналитического учета;</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формирование учетных форм;</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анализ деятельности организации.</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бухгалтерской отчетности отражаются нарастающим итогом имущественное и</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финансовое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положение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результаты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деятельности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отчетный</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Бухгалтерскую отчетность бюджетных организаций подразделяют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годовую,</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квартальную и месячную.</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Отчетным годом для 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считается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01</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января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31</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декабря включительно.</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Годовые отчеты составляются по состоянию на 01 января, квартальные –</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01 июля и 01 октября, месячные –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первое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число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следующего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отчетным</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месяцем.</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Бухгалтерская отчетность может быть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правильно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составлена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условии</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своевременного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проведения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всех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подготовительных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работ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выполнения</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установленных требований. Для этого необходимо:</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соблюдать в течение всего отчетного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принятую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методику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отражения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хозяйственных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операций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оценки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имущества,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определенной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исходя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существующих правил;</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полнота отражения в учете за отчетный год всех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хозяйственных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операций,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проведенных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результатов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инвентаризации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имущества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обязательств, правильность отнесения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доходов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отчетному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периоду.</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Реальность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достоверность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содержащейся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информации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имуществе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обязательствах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его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финансовом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положении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результатах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деятельности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зависят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только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правильности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оформления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документов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регистров,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своевременности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полноты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проведения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годовой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инвентаризации.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Годовая</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инвентаризация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имущества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финансовых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обязательств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важный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элемент</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процесса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годового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позволяет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вносить</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коррективы в данные бухгалтерского учета при составлении 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фактическими</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данными.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Каждая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статья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баланса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конец</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отчетного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должна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быть</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тщательно выверена на основе данных инвентаризации.</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Составлению отчетности предшествует сверка оборотов и остатков на счетах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аналитического учета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оборотами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остатками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синтетического</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учета. Они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должны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быть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тождественны.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случае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несоответствия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оборотов</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необходимо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сверить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записи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пересчитать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итоги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устранить</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выявленные расхождения.</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Остатки неиспользованных бюджетных средств учреждения, финан</w:t>
      </w:r>
      <w:r w:rsidR="00FF7E73" w:rsidRPr="00A069B9">
        <w:rPr>
          <w:rFonts w:ascii="Times New Roman" w:hAnsi="Times New Roman" w:cs="Times New Roman"/>
          <w:sz w:val="28"/>
          <w:szCs w:val="28"/>
          <w:lang w:eastAsia="en-US"/>
        </w:rPr>
        <w:t>сируемого из городского</w:t>
      </w:r>
      <w:r w:rsidRPr="00A069B9">
        <w:rPr>
          <w:rFonts w:ascii="Times New Roman" w:hAnsi="Times New Roman" w:cs="Times New Roman"/>
          <w:sz w:val="28"/>
          <w:szCs w:val="28"/>
          <w:lang w:eastAsia="en-US"/>
        </w:rPr>
        <w:t xml:space="preserve"> бюджет</w:t>
      </w:r>
      <w:r w:rsidR="00FF7E73" w:rsidRPr="00A069B9">
        <w:rPr>
          <w:rFonts w:ascii="Times New Roman" w:hAnsi="Times New Roman" w:cs="Times New Roman"/>
          <w:sz w:val="28"/>
          <w:szCs w:val="28"/>
          <w:lang w:eastAsia="en-US"/>
        </w:rPr>
        <w:t>а</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завершении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закрываются, а переходят на следующий год и засчитываются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текущего</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финансирования.</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Сэкономленные против установленных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ассигнований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смете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перечисленные не позднее 31 декабря на счета "Суммы по поручениям"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средства</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остаются в распоряжении организации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условии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выполнения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показателей</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деятельности в установленном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порядке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направляются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производственные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социальные нужды.</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Размер экономии по смете определяется как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разница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между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общей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суммой</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уточненных сметных назначений и кассовым расходом за год.</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исполнении сметы расходов бюджетными учреждениями различают кассовые</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фактические расходы.</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Кассовые расходы – это суммы, выданные банком 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бюджетных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или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текущих</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счетов бюджетных учреждений на их расходы. Однако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ним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нельзя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судить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фактическом использовании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отдельные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могут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быть</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начислены, но не выплачены.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Кассовые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показывают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полученных учреждением из бюджета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отдельным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сметам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подразделений,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что</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позволяет располагать данными 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кассовом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исполнении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смет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остатках</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неиспользованных кредитов на каждую конкретную дату. Учет кассовых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расходов</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позволяет контролировать целевое расходование бюджетных средств.</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Фактические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действительные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исполнению</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сметы.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Фактические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более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свидетельствуют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окончательно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произведенных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чем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кассовые.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позволяет</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контролировать как ход фактического исполнения сметы расходов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целом, так и соблюдение установленных норм расходов по отдельным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статьям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структурным подразделениям.</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На расчетные счета в установленном порядке поступают денежные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средства,</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том числе средства бюджетного финансирования.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Кроме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расчетном</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счете хранятся средства единого фонда оплаты труда, фонда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производственного</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 социального развития и др. Остатки средств 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счетах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конце</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года не закрываются и переходят на следующий год.</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Расчеты с дебиторами и кредиторами к концу года должны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быть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завершены.</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расчетам с подотчетными лицами остатки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неиспользованных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должны</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быть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возвращены,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неиспользованным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составлены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авансовые</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отчеты.</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При составлении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бухгалтерского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баланса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заполнении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отдельных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форм</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данные предыдущего года берутся из отчета за прошлый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важно</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обеспечить сравнимость показателей отчетного периода и показателей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прошлого</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года 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учетом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изменения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методологии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составления.</w:t>
      </w:r>
      <w:r w:rsidR="001A516A" w:rsidRPr="00A069B9">
        <w:rPr>
          <w:rFonts w:ascii="Times New Roman" w:hAnsi="Times New Roman" w:cs="Times New Roman"/>
          <w:sz w:val="28"/>
          <w:szCs w:val="28"/>
          <w:lang w:eastAsia="en-US"/>
        </w:rPr>
        <w:t xml:space="preserve"> </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Годовой и квартальные отчеты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представляются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сброшюрованном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виде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оглавлением. Страницы отчетов нумеруются. Баланс исполнения сметы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расходов,</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все формы отчетности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объяснительные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записки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годовому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квартальным</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подписываются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руководителем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главным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бухгалтером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руководителем планово-финансовой службы.</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Отчетность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представляется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месту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регистрации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территориальных органах государственной статистики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сроки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формам,</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утверждаемым постановлениями Госкомстата России.</w:t>
      </w:r>
    </w:p>
    <w:p w:rsidR="00AE690E" w:rsidRPr="00A069B9" w:rsidRDefault="00AE690E" w:rsidP="004E73FA">
      <w:pPr>
        <w:widowControl/>
        <w:spacing w:line="360" w:lineRule="auto"/>
        <w:jc w:val="both"/>
        <w:rPr>
          <w:rFonts w:ascii="Times New Roman" w:hAnsi="Times New Roman" w:cs="Times New Roman"/>
          <w:sz w:val="28"/>
          <w:szCs w:val="28"/>
          <w:lang w:eastAsia="en-US"/>
        </w:rPr>
      </w:pPr>
    </w:p>
    <w:p w:rsidR="00AE690E" w:rsidRPr="00A069B9" w:rsidRDefault="00545CB7" w:rsidP="00545CB7">
      <w:pPr>
        <w:pStyle w:val="1"/>
        <w:ind w:firstLine="0"/>
        <w:jc w:val="center"/>
        <w:rPr>
          <w:rFonts w:ascii="Times New Roman" w:hAnsi="Times New Roman" w:cs="Times New Roman"/>
        </w:rPr>
      </w:pPr>
      <w:r w:rsidRPr="00A069B9">
        <w:rPr>
          <w:rFonts w:ascii="Times New Roman" w:hAnsi="Times New Roman" w:cs="Times New Roman"/>
        </w:rPr>
        <w:t>7.2</w:t>
      </w:r>
      <w:r w:rsidR="00AE690E" w:rsidRPr="00A069B9">
        <w:rPr>
          <w:rFonts w:ascii="Times New Roman" w:hAnsi="Times New Roman" w:cs="Times New Roman"/>
        </w:rPr>
        <w:t xml:space="preserve"> </w:t>
      </w:r>
      <w:bookmarkStart w:id="28" w:name="_Toc262997909"/>
      <w:r w:rsidR="00FF7E73" w:rsidRPr="00A069B9">
        <w:rPr>
          <w:rFonts w:ascii="Times New Roman" w:hAnsi="Times New Roman" w:cs="Times New Roman"/>
        </w:rPr>
        <w:t>Состав бухгалтерской отчетности</w:t>
      </w:r>
      <w:bookmarkEnd w:id="28"/>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Образцы форм годового, квартального 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месячных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для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бюджетных</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организаций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содержание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устанавливаются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указаниями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Минфина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РФ</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заполняются в точном соответствии с предусмотренными в них показателями.</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Сметные показатели форм годового, квартального и месячных отчетов должны</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соответствовать утвержденным сметам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сметам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доходов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расходов</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(плану) с учетом внесенных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отчетном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периоде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изменений,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оформленных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порядке, установленном Минфином РФ.</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Годовой отчет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включает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следующие</w:t>
      </w:r>
      <w:r w:rsidR="00FF7E73"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формы:</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баланс исполнения сметы доходов и расходов – форма 1</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(код</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0503001)</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справкой о движении сумм финансирования из бюджета;</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отчет об исполнении сметы доходов и расходов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бюджетным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форма 2 (код 0503004);</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отчет о движении основных средств – форма 5 (код 0503051</w:t>
      </w:r>
      <w:r w:rsidR="006A3A9A" w:rsidRPr="00A069B9">
        <w:rPr>
          <w:rFonts w:ascii="Times New Roman" w:hAnsi="Times New Roman" w:cs="Times New Roman"/>
          <w:sz w:val="28"/>
          <w:szCs w:val="28"/>
          <w:lang w:eastAsia="en-US"/>
        </w:rPr>
        <w:t>)</w:t>
      </w:r>
      <w:r w:rsidRPr="00A069B9">
        <w:rPr>
          <w:rFonts w:ascii="Times New Roman" w:hAnsi="Times New Roman" w:cs="Times New Roman"/>
          <w:sz w:val="28"/>
          <w:szCs w:val="28"/>
          <w:lang w:eastAsia="en-US"/>
        </w:rPr>
        <w:t>;</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отчет 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движении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запасо</w:t>
      </w:r>
      <w:r w:rsidR="00294DA1"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00294DA1"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00294DA1" w:rsidRPr="00A069B9">
        <w:rPr>
          <w:rFonts w:ascii="Times New Roman" w:hAnsi="Times New Roman" w:cs="Times New Roman"/>
          <w:sz w:val="28"/>
          <w:szCs w:val="28"/>
          <w:lang w:eastAsia="en-US"/>
        </w:rPr>
        <w:t>форма</w:t>
      </w:r>
      <w:r w:rsidR="001A516A" w:rsidRPr="00A069B9">
        <w:rPr>
          <w:rFonts w:ascii="Times New Roman" w:hAnsi="Times New Roman" w:cs="Times New Roman"/>
          <w:sz w:val="28"/>
          <w:szCs w:val="28"/>
          <w:lang w:eastAsia="en-US"/>
        </w:rPr>
        <w:t xml:space="preserve"> </w:t>
      </w:r>
      <w:r w:rsidR="00294DA1" w:rsidRPr="00A069B9">
        <w:rPr>
          <w:rFonts w:ascii="Times New Roman" w:hAnsi="Times New Roman" w:cs="Times New Roman"/>
          <w:sz w:val="28"/>
          <w:szCs w:val="28"/>
          <w:lang w:eastAsia="en-US"/>
        </w:rPr>
        <w:t>6</w:t>
      </w:r>
      <w:r w:rsidR="001A516A" w:rsidRPr="00A069B9">
        <w:rPr>
          <w:rFonts w:ascii="Times New Roman" w:hAnsi="Times New Roman" w:cs="Times New Roman"/>
          <w:sz w:val="28"/>
          <w:szCs w:val="28"/>
          <w:lang w:eastAsia="en-US"/>
        </w:rPr>
        <w:t xml:space="preserve"> </w:t>
      </w:r>
      <w:r w:rsidR="00294DA1" w:rsidRPr="00A069B9">
        <w:rPr>
          <w:rFonts w:ascii="Times New Roman" w:hAnsi="Times New Roman" w:cs="Times New Roman"/>
          <w:sz w:val="28"/>
          <w:szCs w:val="28"/>
          <w:lang w:eastAsia="en-US"/>
        </w:rPr>
        <w:t>(код</w:t>
      </w:r>
      <w:r w:rsidR="001A516A" w:rsidRPr="00A069B9">
        <w:rPr>
          <w:rFonts w:ascii="Times New Roman" w:hAnsi="Times New Roman" w:cs="Times New Roman"/>
          <w:sz w:val="28"/>
          <w:szCs w:val="28"/>
          <w:lang w:eastAsia="en-US"/>
        </w:rPr>
        <w:t xml:space="preserve"> </w:t>
      </w:r>
      <w:r w:rsidR="00294DA1" w:rsidRPr="00A069B9">
        <w:rPr>
          <w:rFonts w:ascii="Times New Roman" w:hAnsi="Times New Roman" w:cs="Times New Roman"/>
          <w:sz w:val="28"/>
          <w:szCs w:val="28"/>
          <w:lang w:eastAsia="en-US"/>
        </w:rPr>
        <w:t>0503053)</w:t>
      </w:r>
      <w:r w:rsidRPr="00A069B9">
        <w:rPr>
          <w:rFonts w:ascii="Times New Roman" w:hAnsi="Times New Roman" w:cs="Times New Roman"/>
          <w:sz w:val="28"/>
          <w:szCs w:val="28"/>
          <w:lang w:eastAsia="en-US"/>
        </w:rPr>
        <w:t>;</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отчет о недостачах и хищениях денежных средств и материальных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ценностей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 бюджетных учреждениях – форма 15 (код 0503078);</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справка о состоянии кредиторской задолженности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бюджетных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(код 0520117).</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Квартальная отчетность составляется по более узкому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кругу</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показателей,</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характеризующих в основном финансовое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положение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учреждения.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включает</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формы:</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баланс исполнения сметы доходов и расходов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форма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справкой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движении сумм финансирования из бюджета;</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отчет об исполнении сметы доходов и расходов 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бюджетным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средствам</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форма 2.</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 годовому и квартальным отчетам прилагается объяснительная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записка,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которой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перечисляются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анализируются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основные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факторы,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повлиявшие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исполнение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сметы;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недоиспользованных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ассигнований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связи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невыполнением плана по штатам; данные 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результатах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инвентаризации;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начисленной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заработной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платы,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относящейся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второй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половине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декабря,</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выплата которой производится за счет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ассигнований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нового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состояние</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расчетных статей баланса.</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форме 5 показывается стоимость основных средств на начало и конец года</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 субсчетам 010-019 из</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Главной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Книги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общая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стоимость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всех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основных</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Кроме того, 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этой</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форме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показывается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движение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основных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средств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указанием источников их получения и причин выбытия.</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форме 6 показывается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стоимость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продуктов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питания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субсчетам 060-069 на начало и конец года, 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также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стоимость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материалов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продуктов питания, израсходованных на нужды учреждения в отчетном году.</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форме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15</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строке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010</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проставляется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остаток</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задолженности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недостачам и хищениям на начало года, который должен соответствовать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сороке</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060 этой формы за предыдущий год.</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 строке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020</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показывается</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установленных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недостач</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хищений</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денежных средств и материальных ценностей, а также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потерь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порчи</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материальных ценностей, выявленных при ревизии, проверке и инвентаризации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отчетном году и отнесенные за счет виновных лиц.</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 строке 030 проставляются суммы, взысканные с</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виновных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лиц</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согласно</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решениям суда.</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 строке 040 показываются суммы, взысканные с виновных лиц в возмещение</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причиненного ущерба.</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 строке 050 проставляется сумма недостач, списанная за счет учреждения</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из-за неплатежеспособности виновных лиц и других причин.</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По строке 060 указывается сумма остатка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задолженности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конец</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года.</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Сумма остатков задолженности по строкам 010 и 060 должны быть равны</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суммам,</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указанным по субсчету "Расчеты по недостачам" баланса формы 1 в графах</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3</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и</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4 соответственно.</w:t>
      </w:r>
    </w:p>
    <w:p w:rsidR="00AE690E" w:rsidRPr="00A069B9" w:rsidRDefault="00AE690E"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справке о состоянии кредиторской задолженности</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показана</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кредиторская</w:t>
      </w:r>
      <w:r w:rsidR="00294DA1"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задолженность на начало и конец года.</w:t>
      </w:r>
    </w:p>
    <w:p w:rsidR="00294DA1" w:rsidRPr="00A069B9" w:rsidRDefault="00294DA1" w:rsidP="001A516A">
      <w:pPr>
        <w:widowControl/>
        <w:spacing w:line="360" w:lineRule="auto"/>
        <w:ind w:firstLine="709"/>
        <w:jc w:val="both"/>
        <w:rPr>
          <w:rFonts w:ascii="Times New Roman" w:hAnsi="Times New Roman" w:cs="Times New Roman"/>
          <w:color w:val="000000"/>
          <w:sz w:val="28"/>
          <w:szCs w:val="28"/>
          <w:lang w:eastAsia="en-US"/>
        </w:rPr>
      </w:pPr>
      <w:r w:rsidRPr="00A069B9">
        <w:rPr>
          <w:rFonts w:ascii="Times New Roman" w:hAnsi="Times New Roman" w:cs="Times New Roman"/>
          <w:color w:val="000000"/>
          <w:sz w:val="28"/>
          <w:szCs w:val="28"/>
          <w:lang w:eastAsia="en-US"/>
        </w:rPr>
        <w:t>Основной формой бухгалтерской отчетности является бухгалтерский баланс. Его составляют на основе данных об остатках по дебету и кредиту синтетических счетов и субсчётов на начало и конец периода, взятых из Главной книги.</w:t>
      </w:r>
    </w:p>
    <w:p w:rsidR="00294DA1" w:rsidRPr="00A069B9" w:rsidRDefault="00294DA1"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color w:val="000000"/>
          <w:sz w:val="28"/>
          <w:szCs w:val="28"/>
          <w:lang w:eastAsia="en-US"/>
        </w:rPr>
        <w:t>При журнально-ордерной форме учета обороты по кредиту каждого счета записывают в Главную книгу только из журналов-ордеров. Обороты по дебету отдельных счетов собирают в Главной книге из нескольких журналов-ордеров в разрезе корреспондирующих счетов.</w:t>
      </w:r>
    </w:p>
    <w:p w:rsidR="00AE690E" w:rsidRPr="00A069B9" w:rsidRDefault="00AE690E" w:rsidP="004E73FA">
      <w:pPr>
        <w:widowControl/>
        <w:spacing w:line="360" w:lineRule="auto"/>
        <w:jc w:val="both"/>
        <w:rPr>
          <w:rFonts w:ascii="Times New Roman" w:hAnsi="Times New Roman" w:cs="Times New Roman"/>
          <w:sz w:val="28"/>
          <w:szCs w:val="28"/>
          <w:lang w:eastAsia="en-US"/>
        </w:rPr>
      </w:pPr>
    </w:p>
    <w:p w:rsidR="001225AF" w:rsidRPr="00A069B9" w:rsidRDefault="00545CB7" w:rsidP="00545CB7">
      <w:pPr>
        <w:widowControl/>
        <w:shd w:val="clear" w:color="auto" w:fill="FFFFFF"/>
        <w:spacing w:line="360" w:lineRule="auto"/>
        <w:jc w:val="center"/>
        <w:rPr>
          <w:rFonts w:ascii="Times New Roman" w:hAnsi="Times New Roman" w:cs="Times New Roman"/>
          <w:sz w:val="28"/>
          <w:szCs w:val="28"/>
          <w:lang w:eastAsia="en-US"/>
        </w:rPr>
      </w:pPr>
      <w:bookmarkStart w:id="29" w:name="_Toc262997910"/>
      <w:r w:rsidRPr="00A069B9">
        <w:rPr>
          <w:rStyle w:val="10"/>
          <w:lang w:val="ru-RU"/>
        </w:rPr>
        <w:t xml:space="preserve">7.3 </w:t>
      </w:r>
      <w:r w:rsidR="001225AF" w:rsidRPr="00A069B9">
        <w:rPr>
          <w:rStyle w:val="10"/>
          <w:lang w:val="ru-RU"/>
        </w:rPr>
        <w:t>Пояснительная записка к годовой бухгалтерской отчетности</w:t>
      </w:r>
      <w:bookmarkEnd w:id="29"/>
    </w:p>
    <w:p w:rsidR="00545CB7" w:rsidRPr="00A069B9" w:rsidRDefault="00545CB7" w:rsidP="004E73FA">
      <w:pPr>
        <w:widowControl/>
        <w:spacing w:line="360" w:lineRule="auto"/>
        <w:jc w:val="both"/>
        <w:rPr>
          <w:rStyle w:val="10"/>
          <w:b w:val="0"/>
          <w:bCs w:val="0"/>
          <w:lang w:val="ru-RU"/>
        </w:rPr>
      </w:pPr>
      <w:bookmarkStart w:id="30" w:name="_Toc262844033"/>
      <w:bookmarkStart w:id="31" w:name="_Toc262991256"/>
      <w:bookmarkStart w:id="32" w:name="_Toc262997911"/>
    </w:p>
    <w:p w:rsidR="001225AF" w:rsidRPr="00A069B9" w:rsidRDefault="001225AF" w:rsidP="001A516A">
      <w:pPr>
        <w:widowControl/>
        <w:spacing w:line="360" w:lineRule="auto"/>
        <w:ind w:firstLine="709"/>
        <w:jc w:val="both"/>
        <w:rPr>
          <w:rFonts w:ascii="Times New Roman" w:hAnsi="Times New Roman" w:cs="Times New Roman"/>
          <w:sz w:val="28"/>
          <w:szCs w:val="28"/>
          <w:lang w:eastAsia="en-US"/>
        </w:rPr>
      </w:pPr>
      <w:r w:rsidRPr="00A069B9">
        <w:rPr>
          <w:rStyle w:val="10"/>
          <w:b w:val="0"/>
          <w:bCs w:val="0"/>
          <w:lang w:val="ru-RU"/>
        </w:rPr>
        <w:t>Пояснительная записка к годовой бухгалтерской отчетности должна</w:t>
      </w:r>
      <w:bookmarkEnd w:id="30"/>
      <w:bookmarkEnd w:id="31"/>
      <w:bookmarkEnd w:id="32"/>
      <w:r w:rsidRPr="00A069B9">
        <w:rPr>
          <w:rFonts w:ascii="Times New Roman" w:hAnsi="Times New Roman" w:cs="Times New Roman"/>
          <w:color w:val="000000"/>
          <w:sz w:val="28"/>
          <w:szCs w:val="28"/>
          <w:lang w:eastAsia="en-US"/>
        </w:rPr>
        <w:t xml:space="preserve"> </w:t>
      </w:r>
      <w:r w:rsidRPr="00A069B9">
        <w:rPr>
          <w:rFonts w:ascii="Times New Roman" w:hAnsi="Times New Roman" w:cs="Times New Roman"/>
          <w:sz w:val="28"/>
          <w:szCs w:val="28"/>
          <w:lang w:eastAsia="en-US"/>
        </w:rPr>
        <w:t>содержать существенную информацию об организации, ее финансовом положении, сопоставимости данных за отчетный и предшествующий ему годы, методах оценки и существенных статьях бухгалтерской отчетности,</w:t>
      </w:r>
    </w:p>
    <w:p w:rsidR="001225AF" w:rsidRPr="00A069B9" w:rsidRDefault="001225AF" w:rsidP="001A516A">
      <w:pPr>
        <w:widowControl/>
        <w:shd w:val="clear" w:color="auto" w:fill="FFFFFF"/>
        <w:spacing w:line="360" w:lineRule="auto"/>
        <w:ind w:left="14" w:firstLine="709"/>
        <w:jc w:val="both"/>
        <w:rPr>
          <w:rFonts w:ascii="Times New Roman" w:hAnsi="Times New Roman" w:cs="Times New Roman"/>
          <w:sz w:val="28"/>
          <w:szCs w:val="28"/>
          <w:lang w:eastAsia="en-US"/>
        </w:rPr>
      </w:pPr>
      <w:r w:rsidRPr="00A069B9">
        <w:rPr>
          <w:rFonts w:ascii="Times New Roman" w:hAnsi="Times New Roman" w:cs="Times New Roman"/>
          <w:color w:val="000000"/>
          <w:sz w:val="28"/>
          <w:szCs w:val="28"/>
          <w:lang w:eastAsia="en-US"/>
        </w:rPr>
        <w:t>В пояснительной записке должно сообщаться о фактах неприменения правил бухгалтерского учета в случаях, когда они не позволяют достоверно отразить имущественное состояние и финансовые результаты деятельности организации, с соответствующим обоснованием. В противном случае неприменение правил бухгалтерского учета рассматривается как уклонение от их выполнения и признается нарушением законодательства Российской Федерации о бухгалтерском учете.</w:t>
      </w:r>
    </w:p>
    <w:p w:rsidR="001225AF" w:rsidRPr="00A069B9" w:rsidRDefault="001225AF" w:rsidP="001A516A">
      <w:pPr>
        <w:widowControl/>
        <w:shd w:val="clear" w:color="auto" w:fill="FFFFFF"/>
        <w:spacing w:line="360" w:lineRule="auto"/>
        <w:ind w:left="14" w:right="19" w:firstLine="709"/>
        <w:jc w:val="both"/>
        <w:rPr>
          <w:rFonts w:ascii="Times New Roman" w:hAnsi="Times New Roman" w:cs="Times New Roman"/>
          <w:sz w:val="28"/>
          <w:szCs w:val="28"/>
          <w:lang w:eastAsia="en-US"/>
        </w:rPr>
      </w:pPr>
      <w:r w:rsidRPr="00A069B9">
        <w:rPr>
          <w:rFonts w:ascii="Times New Roman" w:hAnsi="Times New Roman" w:cs="Times New Roman"/>
          <w:color w:val="000000"/>
          <w:sz w:val="28"/>
          <w:szCs w:val="28"/>
          <w:lang w:eastAsia="en-US"/>
        </w:rPr>
        <w:t>В пояснительной записке к бухгалтерской отчетности организация указывает изменения в своей учетной политике на следующий отчетный год.</w:t>
      </w:r>
    </w:p>
    <w:p w:rsidR="001225AF" w:rsidRPr="00A069B9" w:rsidRDefault="001225AF" w:rsidP="001A516A">
      <w:pPr>
        <w:widowControl/>
        <w:shd w:val="clear" w:color="auto" w:fill="FFFFFF"/>
        <w:spacing w:line="360" w:lineRule="auto"/>
        <w:ind w:left="19" w:right="14" w:firstLine="709"/>
        <w:jc w:val="both"/>
        <w:rPr>
          <w:rFonts w:ascii="Times New Roman" w:hAnsi="Times New Roman" w:cs="Times New Roman"/>
          <w:sz w:val="28"/>
          <w:szCs w:val="28"/>
          <w:lang w:eastAsia="en-US"/>
        </w:rPr>
      </w:pPr>
      <w:r w:rsidRPr="00A069B9">
        <w:rPr>
          <w:rFonts w:ascii="Times New Roman" w:hAnsi="Times New Roman" w:cs="Times New Roman"/>
          <w:color w:val="000000"/>
          <w:sz w:val="28"/>
          <w:szCs w:val="28"/>
          <w:lang w:eastAsia="en-US"/>
        </w:rPr>
        <w:t>Содержание пояснительной записки к годовому отчету может конкретизироваться в ежегодных инструкциях о порядке заполнения форм годовой бухгалтерской отчетности.</w:t>
      </w:r>
    </w:p>
    <w:p w:rsidR="001225AF" w:rsidRPr="00A069B9" w:rsidRDefault="001225A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Кроме того, в пояснительной записке может быть приведена оценка деловой активности организации, критериями которой являются широта рынков сбыта продукции, включая наличие поставок на экспорт, репутация организации. Целесообразно включение в пояснительную записку данных о динамике важнейших экономических и финансовых показателей работы организации за ряд лет, описаний будущих капиталовложений, осуществляемых экономических мероприятиях и другой информации, интересующей возможных пользователей годовой бухгалтерской отчетности.</w:t>
      </w:r>
    </w:p>
    <w:p w:rsidR="001225AF" w:rsidRPr="00A069B9" w:rsidRDefault="001225A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Организации обязаны представить квартальную бухгалтерскую отчетность в течении 30 дней по окончании квартала, а годовую – в течение 90 дней по окончании года, если иное не предусмотрено законодательством РФ. </w:t>
      </w:r>
    </w:p>
    <w:p w:rsidR="001225AF" w:rsidRPr="00A069B9" w:rsidRDefault="001225A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Представляемая годовая бухгалтерская отчетность должна быть утверждена в порядке, предусмотренном учредительными документами организации.</w:t>
      </w:r>
    </w:p>
    <w:p w:rsidR="001225AF" w:rsidRPr="00A069B9" w:rsidRDefault="001225AF"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Датой представления бухгалтерской отчетности для организации считается день фактической передачи ее принадлежности или дата ее отправления, обозначенная на штемпеле почтовой организации. Если дата представления отчетности приходится на нерабочий (выходной) день, то сроком представления отчетности первый следующий за ним рабочий день.</w:t>
      </w:r>
    </w:p>
    <w:p w:rsidR="00545CB7" w:rsidRPr="00A069B9" w:rsidRDefault="00545CB7" w:rsidP="004E73FA">
      <w:pPr>
        <w:widowControl/>
        <w:spacing w:line="360" w:lineRule="auto"/>
        <w:jc w:val="both"/>
        <w:rPr>
          <w:rFonts w:ascii="Times New Roman" w:hAnsi="Times New Roman" w:cs="Times New Roman"/>
          <w:sz w:val="28"/>
          <w:szCs w:val="28"/>
          <w:lang w:eastAsia="en-US"/>
        </w:rPr>
      </w:pPr>
    </w:p>
    <w:p w:rsidR="001225AF" w:rsidRPr="00A069B9" w:rsidRDefault="00545CB7" w:rsidP="00545CB7">
      <w:pPr>
        <w:pStyle w:val="a5"/>
        <w:spacing w:line="360" w:lineRule="auto"/>
        <w:rPr>
          <w:rFonts w:ascii="Times New Roman" w:hAnsi="Times New Roman" w:cs="Times New Roman"/>
          <w:sz w:val="28"/>
          <w:szCs w:val="28"/>
        </w:rPr>
      </w:pPr>
      <w:r w:rsidRPr="00A069B9">
        <w:rPr>
          <w:rFonts w:ascii="Times New Roman" w:hAnsi="Times New Roman" w:cs="Times New Roman"/>
          <w:sz w:val="28"/>
          <w:szCs w:val="28"/>
        </w:rPr>
        <w:br w:type="page"/>
      </w:r>
      <w:bookmarkStart w:id="33" w:name="_Toc262997912"/>
      <w:r w:rsidR="0063063A" w:rsidRPr="00A069B9">
        <w:rPr>
          <w:rFonts w:ascii="Times New Roman" w:hAnsi="Times New Roman" w:cs="Times New Roman"/>
          <w:sz w:val="28"/>
          <w:szCs w:val="28"/>
        </w:rPr>
        <w:t>Заключение</w:t>
      </w:r>
      <w:bookmarkEnd w:id="33"/>
    </w:p>
    <w:p w:rsidR="0063063A" w:rsidRPr="00A069B9" w:rsidRDefault="0063063A" w:rsidP="004E73FA">
      <w:pPr>
        <w:widowControl/>
        <w:spacing w:line="360" w:lineRule="auto"/>
        <w:jc w:val="both"/>
        <w:rPr>
          <w:rFonts w:ascii="Times New Roman" w:hAnsi="Times New Roman" w:cs="Times New Roman"/>
          <w:sz w:val="28"/>
          <w:szCs w:val="28"/>
          <w:lang w:eastAsia="en-US"/>
        </w:rPr>
      </w:pPr>
    </w:p>
    <w:p w:rsidR="00205667" w:rsidRPr="00A069B9" w:rsidRDefault="00205667"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Во время прохождения практики были рассмотрены технико-экономические</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 xml:space="preserve">характеристики предприятия. </w:t>
      </w:r>
    </w:p>
    <w:p w:rsidR="00B0086A" w:rsidRPr="00A069B9" w:rsidRDefault="00205667"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xml:space="preserve">Произведен учет денежных средств. </w:t>
      </w:r>
      <w:r w:rsidR="00B0086A" w:rsidRPr="00A069B9">
        <w:rPr>
          <w:rFonts w:ascii="Times New Roman" w:hAnsi="Times New Roman" w:cs="Times New Roman"/>
          <w:sz w:val="28"/>
          <w:szCs w:val="28"/>
          <w:lang w:eastAsia="en-US"/>
        </w:rPr>
        <w:t>Рассмотрев методологию и организацию учета основных средств в учреждении, можно сделать следующие выводы:</w:t>
      </w:r>
    </w:p>
    <w:p w:rsidR="00B0086A" w:rsidRPr="00A069B9" w:rsidRDefault="00B0086A"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основные средства бюджетного учреждения представляют собой совокупность материально-вещественных ценностей, используемых в качестве средств труда и действующих в течение длительного времени;</w:t>
      </w:r>
    </w:p>
    <w:p w:rsidR="00B0086A" w:rsidRPr="00A069B9" w:rsidRDefault="00B0086A"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основные средства организации отражаются в бухгалтерском учете и отчетности по первоначальной стоимости, т.е. по фактическим затратам их приобретения, сооружения и изготовления, а предметы, которые переоценивались – по восстановительной стоимости;</w:t>
      </w:r>
    </w:p>
    <w:p w:rsidR="00B0086A" w:rsidRPr="00A069B9" w:rsidRDefault="00B0086A"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основные средства в учреждении могут поступать в результате приобретения за счет средств бюджета или безвозмездного получения от других организаций;</w:t>
      </w:r>
    </w:p>
    <w:p w:rsidR="00B0086A" w:rsidRPr="00A069B9" w:rsidRDefault="00B0086A"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основные средства, пришедшие в негодность, списываются в установленном порядке;</w:t>
      </w:r>
    </w:p>
    <w:p w:rsidR="00B0086A" w:rsidRPr="00A069B9" w:rsidRDefault="00B0086A"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все полученные, безвозмездно переданные, а также выбывшие основные средства отражаются в учете по балансовой стоимости;</w:t>
      </w:r>
    </w:p>
    <w:p w:rsidR="00B0086A" w:rsidRPr="00A069B9" w:rsidRDefault="00B0086A"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учет основных средств ведется в разрезе инвентарных объектов по местам их хранения и ответственным лицам;</w:t>
      </w:r>
    </w:p>
    <w:p w:rsidR="00B0086A" w:rsidRPr="00A069B9" w:rsidRDefault="00B0086A"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 для организации учета и обеспечения контроля за сохранностью основных средств каждому объекту присваивается инвентарный номер;</w:t>
      </w:r>
    </w:p>
    <w:p w:rsidR="001225AF" w:rsidRPr="00A069B9" w:rsidRDefault="00B0086A" w:rsidP="001A516A">
      <w:pPr>
        <w:widowControl/>
        <w:spacing w:line="360" w:lineRule="auto"/>
        <w:ind w:firstLine="709"/>
        <w:jc w:val="both"/>
        <w:rPr>
          <w:rFonts w:ascii="Times New Roman" w:hAnsi="Times New Roman" w:cs="Times New Roman"/>
          <w:sz w:val="28"/>
          <w:szCs w:val="28"/>
          <w:lang w:eastAsia="en-US"/>
        </w:rPr>
      </w:pPr>
      <w:r w:rsidRPr="00A069B9">
        <w:rPr>
          <w:rFonts w:ascii="Times New Roman" w:hAnsi="Times New Roman" w:cs="Times New Roman"/>
          <w:sz w:val="28"/>
          <w:szCs w:val="28"/>
          <w:lang w:eastAsia="en-US"/>
        </w:rPr>
        <w:t>В результате проделанной работы можно говорить о том, что изучение бухгалтерского учета в отношении основных средств бюджетных организаций дает комплексное представление о системе учетных операций, отражающих процессы поступления основных средств, их внутреннего перемещения и выбытия. Бухгалтерский учет основных средств должен обеспечивать правильное документальное оформление и своевременное отражение в регистрах бухгалтерского учета всех этих операций, а также контроль</w:t>
      </w:r>
      <w:r w:rsidR="001A516A" w:rsidRPr="00A069B9">
        <w:rPr>
          <w:rFonts w:ascii="Times New Roman" w:hAnsi="Times New Roman" w:cs="Times New Roman"/>
          <w:sz w:val="28"/>
          <w:szCs w:val="28"/>
          <w:lang w:eastAsia="en-US"/>
        </w:rPr>
        <w:t xml:space="preserve"> </w:t>
      </w:r>
      <w:r w:rsidRPr="00A069B9">
        <w:rPr>
          <w:rFonts w:ascii="Times New Roman" w:hAnsi="Times New Roman" w:cs="Times New Roman"/>
          <w:sz w:val="28"/>
          <w:szCs w:val="28"/>
          <w:lang w:eastAsia="en-US"/>
        </w:rPr>
        <w:t>за сохранностью и правильным</w:t>
      </w:r>
      <w:r w:rsidR="004E73FA" w:rsidRPr="00A069B9">
        <w:rPr>
          <w:rFonts w:ascii="Times New Roman" w:hAnsi="Times New Roman" w:cs="Times New Roman"/>
          <w:sz w:val="28"/>
          <w:szCs w:val="28"/>
          <w:lang w:eastAsia="en-US"/>
        </w:rPr>
        <w:t xml:space="preserve"> использованием каждого объект.</w:t>
      </w:r>
      <w:bookmarkStart w:id="34" w:name="_GoBack"/>
      <w:bookmarkEnd w:id="34"/>
    </w:p>
    <w:sectPr w:rsidR="001225AF" w:rsidRPr="00A069B9" w:rsidSect="004E73FA">
      <w:footerReference w:type="default" r:id="rId7"/>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C23" w:rsidRDefault="00DB3C23" w:rsidP="00986EF2">
      <w:pPr>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separator/>
      </w:r>
    </w:p>
  </w:endnote>
  <w:endnote w:type="continuationSeparator" w:id="0">
    <w:p w:rsidR="00DB3C23" w:rsidRDefault="00DB3C23" w:rsidP="00986EF2">
      <w:pPr>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FA" w:rsidRDefault="00DF5DE8" w:rsidP="007A38D0">
    <w:pPr>
      <w:pStyle w:val="a3"/>
      <w:framePr w:wrap="auto" w:vAnchor="text" w:hAnchor="margin" w:xAlign="right" w:y="1"/>
      <w:rPr>
        <w:rStyle w:val="af0"/>
      </w:rPr>
    </w:pPr>
    <w:r>
      <w:rPr>
        <w:rStyle w:val="af0"/>
        <w:noProof/>
      </w:rPr>
      <w:t>2</w:t>
    </w:r>
  </w:p>
  <w:p w:rsidR="004E73FA" w:rsidRDefault="004E73FA" w:rsidP="004E73F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C23" w:rsidRDefault="00DB3C23" w:rsidP="00986EF2">
      <w:pPr>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separator/>
      </w:r>
    </w:p>
  </w:footnote>
  <w:footnote w:type="continuationSeparator" w:id="0">
    <w:p w:rsidR="00DB3C23" w:rsidRDefault="00DB3C23" w:rsidP="00986EF2">
      <w:pPr>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4"/>
    <w:lvl w:ilvl="0">
      <w:start w:val="1"/>
      <w:numFmt w:val="decimal"/>
      <w:lvlText w:val="%1)"/>
      <w:lvlJc w:val="left"/>
      <w:pPr>
        <w:tabs>
          <w:tab w:val="num" w:pos="2880"/>
        </w:tabs>
        <w:ind w:left="288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000000A"/>
    <w:multiLevelType w:val="singleLevel"/>
    <w:tmpl w:val="0000000A"/>
    <w:name w:val="WW8Num20"/>
    <w:lvl w:ilvl="0">
      <w:start w:val="1"/>
      <w:numFmt w:val="bullet"/>
      <w:lvlText w:val=""/>
      <w:lvlJc w:val="left"/>
      <w:pPr>
        <w:tabs>
          <w:tab w:val="num" w:pos="720"/>
        </w:tabs>
        <w:ind w:left="720" w:hanging="360"/>
      </w:pPr>
      <w:rPr>
        <w:rFonts w:ascii="Symbol" w:hAnsi="Symbol" w:cs="Symbol"/>
      </w:rPr>
    </w:lvl>
  </w:abstractNum>
  <w:abstractNum w:abstractNumId="2">
    <w:nsid w:val="04DE630A"/>
    <w:multiLevelType w:val="multilevel"/>
    <w:tmpl w:val="9440F8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03CA7"/>
    <w:multiLevelType w:val="hybridMultilevel"/>
    <w:tmpl w:val="F97EE086"/>
    <w:lvl w:ilvl="0" w:tplc="B1267542">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4">
    <w:nsid w:val="0E254706"/>
    <w:multiLevelType w:val="hybridMultilevel"/>
    <w:tmpl w:val="F2B4A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C22FC1"/>
    <w:multiLevelType w:val="multilevel"/>
    <w:tmpl w:val="028E400C"/>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A757F0C"/>
    <w:multiLevelType w:val="hybridMultilevel"/>
    <w:tmpl w:val="8796036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CAF5F0E"/>
    <w:multiLevelType w:val="hybridMultilevel"/>
    <w:tmpl w:val="A95E2A9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8">
    <w:nsid w:val="2FB9796C"/>
    <w:multiLevelType w:val="hybridMultilevel"/>
    <w:tmpl w:val="7744D15E"/>
    <w:lvl w:ilvl="0" w:tplc="1E922BB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2687C47"/>
    <w:multiLevelType w:val="multilevel"/>
    <w:tmpl w:val="52308A8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38C21CD8"/>
    <w:multiLevelType w:val="hybridMultilevel"/>
    <w:tmpl w:val="7882B2BA"/>
    <w:lvl w:ilvl="0" w:tplc="1E922BB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FDA5605"/>
    <w:multiLevelType w:val="hybridMultilevel"/>
    <w:tmpl w:val="61B03836"/>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nsid w:val="430F4FD9"/>
    <w:multiLevelType w:val="hybridMultilevel"/>
    <w:tmpl w:val="2B0A86AA"/>
    <w:lvl w:ilvl="0" w:tplc="1E922BB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857C5F"/>
    <w:multiLevelType w:val="multilevel"/>
    <w:tmpl w:val="53007B4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3FE393E"/>
    <w:multiLevelType w:val="hybridMultilevel"/>
    <w:tmpl w:val="863896C4"/>
    <w:lvl w:ilvl="0" w:tplc="2174DC9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464C222F"/>
    <w:multiLevelType w:val="hybridMultilevel"/>
    <w:tmpl w:val="3382680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46F60F97"/>
    <w:multiLevelType w:val="hybridMultilevel"/>
    <w:tmpl w:val="8D987D12"/>
    <w:lvl w:ilvl="0" w:tplc="04190001">
      <w:start w:val="1"/>
      <w:numFmt w:val="bullet"/>
      <w:lvlText w:val=""/>
      <w:lvlJc w:val="left"/>
      <w:pPr>
        <w:ind w:left="1400" w:hanging="360"/>
      </w:pPr>
      <w:rPr>
        <w:rFonts w:ascii="Symbol" w:hAnsi="Symbol" w:cs="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cs="Wingdings" w:hint="default"/>
      </w:rPr>
    </w:lvl>
    <w:lvl w:ilvl="3" w:tplc="04190001">
      <w:start w:val="1"/>
      <w:numFmt w:val="bullet"/>
      <w:lvlText w:val=""/>
      <w:lvlJc w:val="left"/>
      <w:pPr>
        <w:ind w:left="3560" w:hanging="360"/>
      </w:pPr>
      <w:rPr>
        <w:rFonts w:ascii="Symbol" w:hAnsi="Symbol" w:cs="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cs="Wingdings" w:hint="default"/>
      </w:rPr>
    </w:lvl>
    <w:lvl w:ilvl="6" w:tplc="04190001">
      <w:start w:val="1"/>
      <w:numFmt w:val="bullet"/>
      <w:lvlText w:val=""/>
      <w:lvlJc w:val="left"/>
      <w:pPr>
        <w:ind w:left="5720" w:hanging="360"/>
      </w:pPr>
      <w:rPr>
        <w:rFonts w:ascii="Symbol" w:hAnsi="Symbol" w:cs="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cs="Wingdings" w:hint="default"/>
      </w:rPr>
    </w:lvl>
  </w:abstractNum>
  <w:abstractNum w:abstractNumId="17">
    <w:nsid w:val="49447013"/>
    <w:multiLevelType w:val="hybridMultilevel"/>
    <w:tmpl w:val="2E20DC84"/>
    <w:lvl w:ilvl="0" w:tplc="D08065D0">
      <w:start w:val="2"/>
      <w:numFmt w:val="upperRoman"/>
      <w:lvlText w:val="%1."/>
      <w:lvlJc w:val="left"/>
      <w:pPr>
        <w:tabs>
          <w:tab w:val="num" w:pos="2477"/>
        </w:tabs>
        <w:ind w:left="2477" w:hanging="720"/>
      </w:pPr>
    </w:lvl>
    <w:lvl w:ilvl="1" w:tplc="04190001">
      <w:start w:val="1"/>
      <w:numFmt w:val="bullet"/>
      <w:lvlText w:val=""/>
      <w:lvlJc w:val="left"/>
      <w:pPr>
        <w:tabs>
          <w:tab w:val="num" w:pos="2837"/>
        </w:tabs>
        <w:ind w:left="2837"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B6D679F"/>
    <w:multiLevelType w:val="hybridMultilevel"/>
    <w:tmpl w:val="279282C8"/>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9">
    <w:nsid w:val="4D381B93"/>
    <w:multiLevelType w:val="hybridMultilevel"/>
    <w:tmpl w:val="14C676C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50575E97"/>
    <w:multiLevelType w:val="multilevel"/>
    <w:tmpl w:val="24AEA7BE"/>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5914102B"/>
    <w:multiLevelType w:val="hybridMultilevel"/>
    <w:tmpl w:val="165072AE"/>
    <w:lvl w:ilvl="0" w:tplc="0419000F">
      <w:start w:val="1"/>
      <w:numFmt w:val="decimal"/>
      <w:lvlText w:val="%1."/>
      <w:lvlJc w:val="left"/>
      <w:pPr>
        <w:tabs>
          <w:tab w:val="num" w:pos="1440"/>
        </w:tabs>
        <w:ind w:left="1440" w:hanging="360"/>
      </w:pPr>
    </w:lvl>
    <w:lvl w:ilvl="1" w:tplc="1E922BBE">
      <w:start w:val="1"/>
      <w:numFmt w:val="bullet"/>
      <w:lvlText w:val=""/>
      <w:lvlJc w:val="left"/>
      <w:pPr>
        <w:tabs>
          <w:tab w:val="num" w:pos="2160"/>
        </w:tabs>
        <w:ind w:left="2160" w:hanging="360"/>
      </w:pPr>
      <w:rPr>
        <w:rFonts w:ascii="Symbol" w:hAnsi="Symbol" w:cs="Symbol" w:hint="default"/>
      </w:rPr>
    </w:lvl>
    <w:lvl w:ilvl="2" w:tplc="0419000F">
      <w:start w:val="1"/>
      <w:numFmt w:val="decimal"/>
      <w:lvlText w:val="%3."/>
      <w:lvlJc w:val="left"/>
      <w:pPr>
        <w:tabs>
          <w:tab w:val="num" w:pos="3060"/>
        </w:tabs>
        <w:ind w:left="3060" w:hanging="36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nsid w:val="631B3DBB"/>
    <w:multiLevelType w:val="hybridMultilevel"/>
    <w:tmpl w:val="E2D0F3F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65D863AA"/>
    <w:multiLevelType w:val="hybridMultilevel"/>
    <w:tmpl w:val="1804D7E2"/>
    <w:lvl w:ilvl="0" w:tplc="2174DC9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682500C"/>
    <w:multiLevelType w:val="hybridMultilevel"/>
    <w:tmpl w:val="9C981E44"/>
    <w:lvl w:ilvl="0" w:tplc="ABC06D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B3C3CF7"/>
    <w:multiLevelType w:val="hybridMultilevel"/>
    <w:tmpl w:val="076029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CEA2643"/>
    <w:multiLevelType w:val="hybridMultilevel"/>
    <w:tmpl w:val="28A25B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71A639F5"/>
    <w:multiLevelType w:val="hybridMultilevel"/>
    <w:tmpl w:val="4F76EA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66D79AE"/>
    <w:multiLevelType w:val="hybridMultilevel"/>
    <w:tmpl w:val="CF7C5B90"/>
    <w:lvl w:ilvl="0" w:tplc="1E922BB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792725F7"/>
    <w:multiLevelType w:val="hybridMultilevel"/>
    <w:tmpl w:val="B15CAB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92B43B7"/>
    <w:multiLevelType w:val="hybridMultilevel"/>
    <w:tmpl w:val="2648055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AEA3F47"/>
    <w:multiLevelType w:val="hybridMultilevel"/>
    <w:tmpl w:val="70780912"/>
    <w:lvl w:ilvl="0" w:tplc="1E922BB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12"/>
  </w:num>
  <w:num w:numId="6">
    <w:abstractNumId w:val="8"/>
  </w:num>
  <w:num w:numId="7">
    <w:abstractNumId w:val="29"/>
  </w:num>
  <w:num w:numId="8">
    <w:abstractNumId w:val="6"/>
  </w:num>
  <w:num w:numId="9">
    <w:abstractNumId w:val="25"/>
  </w:num>
  <w:num w:numId="10">
    <w:abstractNumId w:val="19"/>
  </w:num>
  <w:num w:numId="11">
    <w:abstractNumId w:val="4"/>
  </w:num>
  <w:num w:numId="12">
    <w:abstractNumId w:val="23"/>
  </w:num>
  <w:num w:numId="13">
    <w:abstractNumId w:val="14"/>
  </w:num>
  <w:num w:numId="14">
    <w:abstractNumId w:val="13"/>
  </w:num>
  <w:num w:numId="15">
    <w:abstractNumId w:val="16"/>
  </w:num>
  <w:num w:numId="16">
    <w:abstractNumId w:val="31"/>
  </w:num>
  <w:num w:numId="17">
    <w:abstractNumId w:val="9"/>
  </w:num>
  <w:num w:numId="18">
    <w:abstractNumId w:val="24"/>
  </w:num>
  <w:num w:numId="19">
    <w:abstractNumId w:val="20"/>
  </w:num>
  <w:num w:numId="20">
    <w:abstractNumId w:val="0"/>
  </w:num>
  <w:num w:numId="21">
    <w:abstractNumId w:val="15"/>
  </w:num>
  <w:num w:numId="22">
    <w:abstractNumId w:val="7"/>
  </w:num>
  <w:num w:numId="23">
    <w:abstractNumId w:val="18"/>
  </w:num>
  <w:num w:numId="24">
    <w:abstractNumId w:val="22"/>
  </w:num>
  <w:num w:numId="25">
    <w:abstractNumId w:val="10"/>
  </w:num>
  <w:num w:numId="26">
    <w:abstractNumId w:val="26"/>
  </w:num>
  <w:num w:numId="27">
    <w:abstractNumId w:val="27"/>
  </w:num>
  <w:num w:numId="28">
    <w:abstractNumId w:val="1"/>
  </w:num>
  <w:num w:numId="29">
    <w:abstractNumId w:val="3"/>
  </w:num>
  <w:num w:numId="30">
    <w:abstractNumId w:val="28"/>
  </w:num>
  <w:num w:numId="31">
    <w:abstractNumId w:val="5"/>
  </w:num>
  <w:num w:numId="32">
    <w:abstractNumId w:val="21"/>
  </w:num>
  <w:num w:numId="33">
    <w:abstractNumId w:val="1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FFA"/>
    <w:rsid w:val="0000298B"/>
    <w:rsid w:val="00021AFC"/>
    <w:rsid w:val="00035B52"/>
    <w:rsid w:val="00041D10"/>
    <w:rsid w:val="00063383"/>
    <w:rsid w:val="00087273"/>
    <w:rsid w:val="000B7002"/>
    <w:rsid w:val="000E6456"/>
    <w:rsid w:val="0010450C"/>
    <w:rsid w:val="001225AF"/>
    <w:rsid w:val="001702EA"/>
    <w:rsid w:val="0017059C"/>
    <w:rsid w:val="00196FB4"/>
    <w:rsid w:val="00197C26"/>
    <w:rsid w:val="001A0DCC"/>
    <w:rsid w:val="001A516A"/>
    <w:rsid w:val="001B20CE"/>
    <w:rsid w:val="001B25C2"/>
    <w:rsid w:val="00205667"/>
    <w:rsid w:val="00223671"/>
    <w:rsid w:val="00255B47"/>
    <w:rsid w:val="00280278"/>
    <w:rsid w:val="0028273E"/>
    <w:rsid w:val="00294DA1"/>
    <w:rsid w:val="002B0977"/>
    <w:rsid w:val="002B586B"/>
    <w:rsid w:val="002D30DC"/>
    <w:rsid w:val="002E4774"/>
    <w:rsid w:val="002F003F"/>
    <w:rsid w:val="00315CDC"/>
    <w:rsid w:val="00330EBC"/>
    <w:rsid w:val="00346B2B"/>
    <w:rsid w:val="00371528"/>
    <w:rsid w:val="003958BD"/>
    <w:rsid w:val="00404FDA"/>
    <w:rsid w:val="00442595"/>
    <w:rsid w:val="00463C4F"/>
    <w:rsid w:val="00491EF9"/>
    <w:rsid w:val="004A427F"/>
    <w:rsid w:val="004B03C2"/>
    <w:rsid w:val="004D3BF5"/>
    <w:rsid w:val="004D7528"/>
    <w:rsid w:val="004E73FA"/>
    <w:rsid w:val="004F52CF"/>
    <w:rsid w:val="004F7698"/>
    <w:rsid w:val="005352FE"/>
    <w:rsid w:val="00536751"/>
    <w:rsid w:val="005410FA"/>
    <w:rsid w:val="0054127C"/>
    <w:rsid w:val="00545CB7"/>
    <w:rsid w:val="00562C57"/>
    <w:rsid w:val="005A5292"/>
    <w:rsid w:val="005B16E6"/>
    <w:rsid w:val="005C432D"/>
    <w:rsid w:val="005C4FD9"/>
    <w:rsid w:val="005E055E"/>
    <w:rsid w:val="005F5997"/>
    <w:rsid w:val="00602E52"/>
    <w:rsid w:val="0063063A"/>
    <w:rsid w:val="00631FA4"/>
    <w:rsid w:val="006407DB"/>
    <w:rsid w:val="00681EA4"/>
    <w:rsid w:val="00690641"/>
    <w:rsid w:val="00690F59"/>
    <w:rsid w:val="006A3A9A"/>
    <w:rsid w:val="006C6C1F"/>
    <w:rsid w:val="006E6DE5"/>
    <w:rsid w:val="00707924"/>
    <w:rsid w:val="007171AF"/>
    <w:rsid w:val="00727F26"/>
    <w:rsid w:val="00731F02"/>
    <w:rsid w:val="00767F27"/>
    <w:rsid w:val="007A38D0"/>
    <w:rsid w:val="00842706"/>
    <w:rsid w:val="00847D94"/>
    <w:rsid w:val="00864341"/>
    <w:rsid w:val="00872395"/>
    <w:rsid w:val="00872B4A"/>
    <w:rsid w:val="008C6828"/>
    <w:rsid w:val="00917A16"/>
    <w:rsid w:val="0094098E"/>
    <w:rsid w:val="009467B2"/>
    <w:rsid w:val="009467E5"/>
    <w:rsid w:val="009549E7"/>
    <w:rsid w:val="009655D8"/>
    <w:rsid w:val="00975376"/>
    <w:rsid w:val="00986EF2"/>
    <w:rsid w:val="00987C9E"/>
    <w:rsid w:val="009A1230"/>
    <w:rsid w:val="009A4C3B"/>
    <w:rsid w:val="009A5F7D"/>
    <w:rsid w:val="009D770B"/>
    <w:rsid w:val="00A069B9"/>
    <w:rsid w:val="00A0716D"/>
    <w:rsid w:val="00A107C0"/>
    <w:rsid w:val="00A2314E"/>
    <w:rsid w:val="00A25327"/>
    <w:rsid w:val="00AD633C"/>
    <w:rsid w:val="00AE690E"/>
    <w:rsid w:val="00B0086A"/>
    <w:rsid w:val="00B11D51"/>
    <w:rsid w:val="00B7020A"/>
    <w:rsid w:val="00C01721"/>
    <w:rsid w:val="00C03D22"/>
    <w:rsid w:val="00C369D3"/>
    <w:rsid w:val="00C439B7"/>
    <w:rsid w:val="00C478EA"/>
    <w:rsid w:val="00C5341D"/>
    <w:rsid w:val="00C754CD"/>
    <w:rsid w:val="00CA10DB"/>
    <w:rsid w:val="00CA2A4E"/>
    <w:rsid w:val="00D0660F"/>
    <w:rsid w:val="00D57D1F"/>
    <w:rsid w:val="00DB3C23"/>
    <w:rsid w:val="00DC682D"/>
    <w:rsid w:val="00DC6FFA"/>
    <w:rsid w:val="00DF5DE8"/>
    <w:rsid w:val="00E3580D"/>
    <w:rsid w:val="00E47321"/>
    <w:rsid w:val="00EA5EA8"/>
    <w:rsid w:val="00EB3682"/>
    <w:rsid w:val="00EC09BE"/>
    <w:rsid w:val="00EC33AA"/>
    <w:rsid w:val="00ED56D6"/>
    <w:rsid w:val="00EE5D28"/>
    <w:rsid w:val="00EF5415"/>
    <w:rsid w:val="00F0621E"/>
    <w:rsid w:val="00F463CA"/>
    <w:rsid w:val="00F465DA"/>
    <w:rsid w:val="00F47E9D"/>
    <w:rsid w:val="00F556B8"/>
    <w:rsid w:val="00F87D76"/>
    <w:rsid w:val="00FA7A2C"/>
    <w:rsid w:val="00FB3ADB"/>
    <w:rsid w:val="00FB53D9"/>
    <w:rsid w:val="00FB6582"/>
    <w:rsid w:val="00FC4547"/>
    <w:rsid w:val="00FC68A3"/>
    <w:rsid w:val="00FD5CB2"/>
    <w:rsid w:val="00FE1148"/>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0E689AE-18FD-4125-A8F7-CD8E4140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95"/>
    <w:pPr>
      <w:widowControl w:val="0"/>
    </w:pPr>
    <w:rPr>
      <w:rFonts w:ascii="Arial" w:eastAsia="Times New Roman" w:hAnsi="Arial" w:cs="Arial"/>
    </w:rPr>
  </w:style>
  <w:style w:type="paragraph" w:styleId="1">
    <w:name w:val="heading 1"/>
    <w:basedOn w:val="a"/>
    <w:next w:val="a"/>
    <w:link w:val="10"/>
    <w:uiPriority w:val="99"/>
    <w:qFormat/>
    <w:rsid w:val="00D0660F"/>
    <w:pPr>
      <w:keepNext/>
      <w:keepLines/>
      <w:widowControl/>
      <w:spacing w:line="360" w:lineRule="auto"/>
      <w:ind w:firstLine="709"/>
      <w:jc w:val="both"/>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7D1F"/>
    <w:pPr>
      <w:widowControl/>
      <w:tabs>
        <w:tab w:val="center" w:pos="4677"/>
        <w:tab w:val="right" w:pos="9355"/>
      </w:tabs>
    </w:pPr>
    <w:rPr>
      <w:sz w:val="24"/>
      <w:szCs w:val="24"/>
    </w:rPr>
  </w:style>
  <w:style w:type="paragraph" w:styleId="a5">
    <w:name w:val="No Spacing"/>
    <w:aliases w:val="Заголовок1"/>
    <w:basedOn w:val="1"/>
    <w:next w:val="a"/>
    <w:uiPriority w:val="99"/>
    <w:qFormat/>
    <w:rsid w:val="00A25327"/>
    <w:pPr>
      <w:spacing w:line="240" w:lineRule="auto"/>
      <w:ind w:firstLine="0"/>
      <w:jc w:val="center"/>
    </w:pPr>
    <w:rPr>
      <w:caps/>
      <w:color w:val="000000"/>
      <w:sz w:val="32"/>
      <w:szCs w:val="32"/>
    </w:rPr>
  </w:style>
  <w:style w:type="paragraph" w:styleId="a6">
    <w:name w:val="List Paragraph"/>
    <w:basedOn w:val="a"/>
    <w:uiPriority w:val="99"/>
    <w:qFormat/>
    <w:rsid w:val="00DC6FFA"/>
    <w:pPr>
      <w:widowControl/>
      <w:spacing w:line="360" w:lineRule="auto"/>
      <w:ind w:left="720" w:firstLine="709"/>
      <w:jc w:val="both"/>
    </w:pPr>
    <w:rPr>
      <w:rFonts w:eastAsia="Calibri"/>
      <w:sz w:val="28"/>
      <w:szCs w:val="28"/>
      <w:lang w:eastAsia="en-US"/>
    </w:rPr>
  </w:style>
  <w:style w:type="character" w:customStyle="1" w:styleId="10">
    <w:name w:val="Заголовок 1 Знак"/>
    <w:link w:val="1"/>
    <w:uiPriority w:val="99"/>
    <w:rsid w:val="00D0660F"/>
    <w:rPr>
      <w:rFonts w:ascii="Times New Roman" w:eastAsia="Times New Roman" w:hAnsi="Times New Roman" w:cs="Times New Roman"/>
      <w:b/>
      <w:bCs/>
      <w:sz w:val="28"/>
      <w:szCs w:val="28"/>
      <w:lang w:val="x-none" w:eastAsia="en-US"/>
    </w:rPr>
  </w:style>
  <w:style w:type="character" w:styleId="a7">
    <w:name w:val="Strong"/>
    <w:uiPriority w:val="99"/>
    <w:qFormat/>
    <w:rsid w:val="00D57D1F"/>
    <w:rPr>
      <w:b/>
      <w:bCs/>
    </w:rPr>
  </w:style>
  <w:style w:type="character" w:customStyle="1" w:styleId="a4">
    <w:name w:val="Нижний колонтитул Знак"/>
    <w:link w:val="a3"/>
    <w:uiPriority w:val="99"/>
    <w:rsid w:val="00D57D1F"/>
    <w:rPr>
      <w:rFonts w:ascii="Times New Roman" w:eastAsia="Times New Roman" w:hAnsi="Times New Roman" w:cs="Times New Roman"/>
      <w:sz w:val="24"/>
      <w:szCs w:val="24"/>
    </w:rPr>
  </w:style>
  <w:style w:type="paragraph" w:styleId="2">
    <w:name w:val="Body Text Indent 2"/>
    <w:basedOn w:val="a"/>
    <w:link w:val="20"/>
    <w:uiPriority w:val="99"/>
    <w:rsid w:val="00F87D76"/>
    <w:pPr>
      <w:autoSpaceDE w:val="0"/>
      <w:autoSpaceDN w:val="0"/>
      <w:ind w:right="-1" w:firstLine="567"/>
      <w:jc w:val="both"/>
    </w:pPr>
  </w:style>
  <w:style w:type="paragraph" w:customStyle="1" w:styleId="ConsNormal">
    <w:name w:val="ConsNormal"/>
    <w:uiPriority w:val="99"/>
    <w:rsid w:val="00063383"/>
    <w:pPr>
      <w:suppressAutoHyphens/>
      <w:autoSpaceDE w:val="0"/>
      <w:ind w:right="19772" w:firstLine="720"/>
    </w:pPr>
    <w:rPr>
      <w:rFonts w:ascii="Arial" w:eastAsia="Times New Roman" w:hAnsi="Arial" w:cs="Arial"/>
      <w:lang w:eastAsia="ar-SA"/>
    </w:rPr>
  </w:style>
  <w:style w:type="character" w:customStyle="1" w:styleId="20">
    <w:name w:val="Основной текст с отступом 2 Знак"/>
    <w:link w:val="2"/>
    <w:uiPriority w:val="99"/>
    <w:rsid w:val="00F87D76"/>
    <w:rPr>
      <w:rFonts w:ascii="Times New Roman" w:eastAsia="Times New Roman" w:hAnsi="Times New Roman" w:cs="Times New Roman"/>
      <w:sz w:val="24"/>
      <w:szCs w:val="24"/>
    </w:rPr>
  </w:style>
  <w:style w:type="paragraph" w:styleId="21">
    <w:name w:val="Body Text 2"/>
    <w:basedOn w:val="a"/>
    <w:link w:val="22"/>
    <w:uiPriority w:val="99"/>
    <w:semiHidden/>
    <w:rsid w:val="00FB6582"/>
    <w:pPr>
      <w:widowControl/>
      <w:spacing w:after="120" w:line="480" w:lineRule="auto"/>
      <w:ind w:firstLine="709"/>
      <w:jc w:val="both"/>
    </w:pPr>
    <w:rPr>
      <w:rFonts w:eastAsia="Calibri"/>
      <w:sz w:val="28"/>
      <w:szCs w:val="28"/>
      <w:lang w:eastAsia="en-US"/>
    </w:rPr>
  </w:style>
  <w:style w:type="paragraph" w:styleId="a8">
    <w:name w:val="Title"/>
    <w:basedOn w:val="a"/>
    <w:link w:val="a9"/>
    <w:uiPriority w:val="99"/>
    <w:qFormat/>
    <w:rsid w:val="00442595"/>
    <w:pPr>
      <w:widowControl/>
      <w:autoSpaceDE w:val="0"/>
      <w:autoSpaceDN w:val="0"/>
      <w:ind w:firstLine="284"/>
      <w:jc w:val="center"/>
    </w:pPr>
    <w:rPr>
      <w:b/>
      <w:bCs/>
      <w:sz w:val="24"/>
      <w:szCs w:val="24"/>
    </w:rPr>
  </w:style>
  <w:style w:type="paragraph" w:styleId="11">
    <w:name w:val="toc 1"/>
    <w:basedOn w:val="a"/>
    <w:next w:val="a"/>
    <w:autoRedefine/>
    <w:uiPriority w:val="99"/>
    <w:semiHidden/>
    <w:rsid w:val="008C6828"/>
    <w:pPr>
      <w:widowControl/>
      <w:tabs>
        <w:tab w:val="left" w:pos="284"/>
        <w:tab w:val="left" w:pos="1320"/>
        <w:tab w:val="right" w:leader="dot" w:pos="9345"/>
      </w:tabs>
      <w:spacing w:line="360" w:lineRule="auto"/>
    </w:pPr>
    <w:rPr>
      <w:rFonts w:eastAsia="Calibri"/>
      <w:sz w:val="28"/>
      <w:szCs w:val="28"/>
      <w:lang w:eastAsia="en-US"/>
    </w:rPr>
  </w:style>
  <w:style w:type="paragraph" w:styleId="aa">
    <w:name w:val="Body Text"/>
    <w:basedOn w:val="a"/>
    <w:link w:val="ab"/>
    <w:uiPriority w:val="99"/>
    <w:semiHidden/>
    <w:rsid w:val="004D3BF5"/>
    <w:pPr>
      <w:widowControl/>
      <w:spacing w:after="120" w:line="360" w:lineRule="auto"/>
      <w:ind w:firstLine="709"/>
      <w:jc w:val="both"/>
    </w:pPr>
    <w:rPr>
      <w:rFonts w:eastAsia="Calibri"/>
      <w:sz w:val="28"/>
      <w:szCs w:val="28"/>
      <w:lang w:eastAsia="en-US"/>
    </w:rPr>
  </w:style>
  <w:style w:type="character" w:customStyle="1" w:styleId="a9">
    <w:name w:val="Название Знак"/>
    <w:link w:val="a8"/>
    <w:uiPriority w:val="99"/>
    <w:rsid w:val="00442595"/>
    <w:rPr>
      <w:rFonts w:ascii="Arial" w:eastAsia="Times New Roman" w:hAnsi="Arial" w:cs="Arial"/>
      <w:b/>
      <w:bCs/>
      <w:sz w:val="24"/>
      <w:szCs w:val="24"/>
    </w:rPr>
  </w:style>
  <w:style w:type="character" w:customStyle="1" w:styleId="22">
    <w:name w:val="Основной текст 2 Знак"/>
    <w:link w:val="21"/>
    <w:uiPriority w:val="99"/>
    <w:semiHidden/>
    <w:rsid w:val="00FB6582"/>
    <w:rPr>
      <w:rFonts w:ascii="Times New Roman" w:hAnsi="Times New Roman" w:cs="Times New Roman"/>
      <w:sz w:val="22"/>
      <w:szCs w:val="22"/>
      <w:lang w:val="x-none" w:eastAsia="en-US"/>
    </w:rPr>
  </w:style>
  <w:style w:type="character" w:customStyle="1" w:styleId="ab">
    <w:name w:val="Основной текст Знак"/>
    <w:link w:val="aa"/>
    <w:uiPriority w:val="99"/>
    <w:semiHidden/>
    <w:rsid w:val="004D3BF5"/>
    <w:rPr>
      <w:rFonts w:ascii="Times New Roman" w:hAnsi="Times New Roman" w:cs="Times New Roman"/>
      <w:sz w:val="22"/>
      <w:szCs w:val="22"/>
      <w:lang w:val="x-none" w:eastAsia="en-US"/>
    </w:rPr>
  </w:style>
  <w:style w:type="character" w:styleId="ac">
    <w:name w:val="Hyperlink"/>
    <w:uiPriority w:val="99"/>
    <w:rsid w:val="00FB6582"/>
    <w:rPr>
      <w:color w:val="0000FF"/>
      <w:u w:val="single"/>
    </w:rPr>
  </w:style>
  <w:style w:type="paragraph" w:styleId="3">
    <w:name w:val="Body Text Indent 3"/>
    <w:basedOn w:val="a"/>
    <w:link w:val="30"/>
    <w:uiPriority w:val="99"/>
    <w:semiHidden/>
    <w:rsid w:val="00294DA1"/>
    <w:pPr>
      <w:widowControl/>
      <w:spacing w:after="120" w:line="360" w:lineRule="auto"/>
      <w:ind w:left="283" w:firstLine="709"/>
      <w:jc w:val="both"/>
    </w:pPr>
    <w:rPr>
      <w:rFonts w:eastAsia="Calibri"/>
      <w:sz w:val="16"/>
      <w:szCs w:val="16"/>
      <w:lang w:eastAsia="en-US"/>
    </w:rPr>
  </w:style>
  <w:style w:type="table" w:styleId="ad">
    <w:name w:val="Table Grid"/>
    <w:basedOn w:val="a1"/>
    <w:uiPriority w:val="99"/>
    <w:rsid w:val="0063063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Основной текст с отступом 3 Знак"/>
    <w:link w:val="3"/>
    <w:uiPriority w:val="99"/>
    <w:semiHidden/>
    <w:rsid w:val="00294DA1"/>
    <w:rPr>
      <w:rFonts w:ascii="Times New Roman" w:hAnsi="Times New Roman" w:cs="Times New Roman"/>
      <w:sz w:val="16"/>
      <w:szCs w:val="16"/>
      <w:lang w:val="x-none" w:eastAsia="en-US"/>
    </w:rPr>
  </w:style>
  <w:style w:type="paragraph" w:styleId="ae">
    <w:name w:val="header"/>
    <w:basedOn w:val="a"/>
    <w:link w:val="af"/>
    <w:uiPriority w:val="99"/>
    <w:semiHidden/>
    <w:rsid w:val="00986EF2"/>
    <w:pPr>
      <w:widowControl/>
      <w:tabs>
        <w:tab w:val="center" w:pos="4677"/>
        <w:tab w:val="right" w:pos="9355"/>
      </w:tabs>
      <w:spacing w:line="360" w:lineRule="auto"/>
      <w:ind w:firstLine="709"/>
      <w:jc w:val="both"/>
    </w:pPr>
    <w:rPr>
      <w:rFonts w:eastAsia="Calibri"/>
      <w:sz w:val="28"/>
      <w:szCs w:val="28"/>
      <w:lang w:eastAsia="en-US"/>
    </w:rPr>
  </w:style>
  <w:style w:type="character" w:styleId="af0">
    <w:name w:val="page number"/>
    <w:uiPriority w:val="99"/>
    <w:rsid w:val="001A516A"/>
  </w:style>
  <w:style w:type="character" w:customStyle="1" w:styleId="af">
    <w:name w:val="Верхний колонтитул Знак"/>
    <w:link w:val="ae"/>
    <w:uiPriority w:val="99"/>
    <w:semiHidden/>
    <w:rsid w:val="00986EF2"/>
    <w:rPr>
      <w:rFonts w:ascii="Times New Roman" w:hAnsi="Times New Roman"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13081</Words>
  <Characters>74566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vt:lpstr>
    </vt:vector>
  </TitlesOfParts>
  <Company>Microsoft</Company>
  <LinksUpToDate>false</LinksUpToDate>
  <CharactersWithSpaces>87473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dc:title>
  <dc:subject/>
  <dc:creator>Администратор</dc:creator>
  <cp:keywords/>
  <dc:description/>
  <cp:lastModifiedBy>admin</cp:lastModifiedBy>
  <cp:revision>2</cp:revision>
  <cp:lastPrinted>2010-05-30T19:25:00Z</cp:lastPrinted>
  <dcterms:created xsi:type="dcterms:W3CDTF">2014-03-20T12:11:00Z</dcterms:created>
  <dcterms:modified xsi:type="dcterms:W3CDTF">2014-03-20T12:11:00Z</dcterms:modified>
</cp:coreProperties>
</file>