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Введение…………………………………………………………………………..3</w:t>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 Общая характеристика Управления социальной защиты населения Яйского муниципального района………………………………………………………….5</w:t>
      </w: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Практические основы работы в Управлении социальной защиты населения Яйского муниципального района……………………………………………..12</w:t>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Календарно-тематический план прохождения практики в отделе  социальных выплат и льгот Управления социальной защиты населения Яйского муниципального района……………………………………………..12</w:t>
      </w:r>
    </w:p>
    <w:p w:rsidR="00000000" w:rsidDel="00000000" w:rsidP="00000000" w:rsidRDefault="00000000" w:rsidRPr="00000000" w14:paraId="00000007">
      <w:pPr>
        <w:spacing w:after="0"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Правовое регулирование социальной поддержки многодетных семей ……………………………………………………………………..13</w:t>
      </w:r>
    </w:p>
    <w:p w:rsidR="00000000" w:rsidDel="00000000" w:rsidP="00000000" w:rsidRDefault="00000000" w:rsidRPr="00000000" w14:paraId="00000008">
      <w:pPr>
        <w:spacing w:after="0"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Работа с населением  в должности инспектора  ………………….23</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Заключение………………………………………………………………………25</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литературы…………………………………………………………….26</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Приложение…………………………………………………………………….28</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1D">
      <w:pPr>
        <w:spacing w:after="0" w:line="36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1E">
      <w:pPr>
        <w:widowControl w:val="0"/>
        <w:spacing w:after="0"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Целью практики является закрепление теоретических знаний, полученных в процессе обучения, путем изучения опыта работы учреждения.</w:t>
      </w:r>
    </w:p>
    <w:p w:rsidR="00000000" w:rsidDel="00000000" w:rsidP="00000000" w:rsidRDefault="00000000" w:rsidRPr="00000000" w14:paraId="0000001F">
      <w:pPr>
        <w:widowControl w:val="0"/>
        <w:spacing w:after="0"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Задачей практики является ознакомление со структурой и организацией деятельности </w:t>
      </w:r>
      <w:r w:rsidDel="00000000" w:rsidR="00000000" w:rsidRPr="00000000">
        <w:rPr>
          <w:rFonts w:ascii="Times New Roman" w:cs="Times New Roman" w:eastAsia="Times New Roman" w:hAnsi="Times New Roman"/>
          <w:sz w:val="28"/>
          <w:szCs w:val="28"/>
          <w:rtl w:val="0"/>
        </w:rPr>
        <w:t xml:space="preserve">Управления социальной защиты населения Яйского муниципального района</w:t>
      </w:r>
      <w:r w:rsidDel="00000000" w:rsidR="00000000" w:rsidRPr="00000000">
        <w:rPr>
          <w:rFonts w:ascii="Times" w:cs="Times" w:eastAsia="Times" w:hAnsi="Times"/>
          <w:sz w:val="28"/>
          <w:szCs w:val="28"/>
          <w:rtl w:val="0"/>
        </w:rPr>
        <w:t xml:space="preserve">.</w:t>
      </w:r>
      <w:r w:rsidDel="00000000" w:rsidR="00000000" w:rsidRPr="00000000">
        <w:rPr>
          <w:rFonts w:ascii="Times" w:cs="Times" w:eastAsia="Times" w:hAnsi="Times"/>
          <w:color w:val="ff0000"/>
          <w:sz w:val="28"/>
          <w:szCs w:val="28"/>
          <w:rtl w:val="0"/>
        </w:rPr>
        <w:t xml:space="preserve"> </w:t>
      </w:r>
      <w:r w:rsidDel="00000000" w:rsidR="00000000" w:rsidRPr="00000000">
        <w:rPr>
          <w:rFonts w:ascii="Times" w:cs="Times" w:eastAsia="Times" w:hAnsi="Times"/>
          <w:sz w:val="28"/>
          <w:szCs w:val="28"/>
          <w:rtl w:val="0"/>
        </w:rPr>
        <w:t xml:space="preserve">Ведение приема, консультирование, информирование населения о порядке назначения и предоставления государственных социальных услуг. Осуществление учета и регистрации документов, соблюдение режима секретности, конфиденциальности, консультирование граждан по вопросам социальной защиты населения, наполнение базы данных, учет получателей пособий и других выплат, сбор и анализ информации для статистической и других видов отчетности, наблюдение за ходом процедуры установления опеки и попечительства, участие контроле и учете за детьми, принятыми под опеку и попечительство, переданными на воспитание в приемную семью.</w:t>
      </w:r>
    </w:p>
    <w:p w:rsidR="00000000" w:rsidDel="00000000" w:rsidP="00000000" w:rsidRDefault="00000000" w:rsidRPr="00000000" w14:paraId="00000020">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w:t>
      </w:r>
    </w:p>
    <w:p w:rsidR="00000000" w:rsidDel="00000000" w:rsidP="00000000" w:rsidRDefault="00000000" w:rsidRPr="00000000" w14:paraId="00000021">
      <w:pPr>
        <w:numPr>
          <w:ilvl w:val="0"/>
          <w:numId w:val="1"/>
        </w:numPr>
        <w:tabs>
          <w:tab w:val="left" w:pos="1080"/>
        </w:tabs>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Изучить правовой статус и практическую деятельность Управления социальной защиты населения Яйского муниципального района;</w:t>
      </w:r>
    </w:p>
    <w:p w:rsidR="00000000" w:rsidDel="00000000" w:rsidP="00000000" w:rsidRDefault="00000000" w:rsidRPr="00000000" w14:paraId="00000022">
      <w:pPr>
        <w:numPr>
          <w:ilvl w:val="0"/>
          <w:numId w:val="1"/>
        </w:numPr>
        <w:tabs>
          <w:tab w:val="left" w:pos="1080"/>
        </w:tabs>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Ознакомиться с основными нормативными актами; </w:t>
      </w:r>
    </w:p>
    <w:p w:rsidR="00000000" w:rsidDel="00000000" w:rsidP="00000000" w:rsidRDefault="00000000" w:rsidRPr="00000000" w14:paraId="00000023">
      <w:pPr>
        <w:numPr>
          <w:ilvl w:val="0"/>
          <w:numId w:val="1"/>
        </w:numPr>
        <w:tabs>
          <w:tab w:val="left" w:pos="1080"/>
        </w:tabs>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Изучить делопроизводство государственного органа;</w:t>
      </w:r>
    </w:p>
    <w:p w:rsidR="00000000" w:rsidDel="00000000" w:rsidP="00000000" w:rsidRDefault="00000000" w:rsidRPr="00000000" w14:paraId="00000024">
      <w:pPr>
        <w:numPr>
          <w:ilvl w:val="0"/>
          <w:numId w:val="1"/>
        </w:numPr>
        <w:tabs>
          <w:tab w:val="left" w:pos="1080"/>
        </w:tabs>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Изучить права, обязанности, полномочия, приемы и методы работы соответствующих государственных служащих, специалистов отдела;</w:t>
      </w:r>
    </w:p>
    <w:p w:rsidR="00000000" w:rsidDel="00000000" w:rsidP="00000000" w:rsidRDefault="00000000" w:rsidRPr="00000000" w14:paraId="00000025">
      <w:pPr>
        <w:numPr>
          <w:ilvl w:val="0"/>
          <w:numId w:val="1"/>
        </w:numPr>
        <w:tabs>
          <w:tab w:val="left" w:pos="1080"/>
        </w:tabs>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Закрепить навыки самостоятельной работы;</w:t>
      </w:r>
    </w:p>
    <w:p w:rsidR="00000000" w:rsidDel="00000000" w:rsidP="00000000" w:rsidRDefault="00000000" w:rsidRPr="00000000" w14:paraId="00000026">
      <w:pPr>
        <w:numPr>
          <w:ilvl w:val="0"/>
          <w:numId w:val="1"/>
        </w:numPr>
        <w:tabs>
          <w:tab w:val="left" w:pos="1080"/>
        </w:tabs>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Собрать и систематизировать необходимые материалы для написания дипломной работы. </w:t>
      </w:r>
    </w:p>
    <w:p w:rsidR="00000000" w:rsidDel="00000000" w:rsidP="00000000" w:rsidRDefault="00000000" w:rsidRPr="00000000" w14:paraId="00000027">
      <w:pPr>
        <w:spacing w:after="0" w:line="36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8">
      <w:pPr>
        <w:spacing w:after="0" w:line="36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9">
      <w:pPr>
        <w:tabs>
          <w:tab w:val="left" w:pos="4155"/>
        </w:tabs>
        <w:spacing w:after="0" w:line="36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ab/>
      </w:r>
    </w:p>
    <w:p w:rsidR="00000000" w:rsidDel="00000000" w:rsidP="00000000" w:rsidRDefault="00000000" w:rsidRPr="00000000" w14:paraId="0000002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 Общая характеристика Управления социальной защиты населения Яйского муниципального района</w:t>
      </w: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2C">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2D">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Социальную защиту на территории поселка Яя осуществляет</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Управление социальной защиты населения Яйского муниципального района. </w:t>
      </w:r>
    </w:p>
    <w:p w:rsidR="00000000" w:rsidDel="00000000" w:rsidP="00000000" w:rsidRDefault="00000000" w:rsidRPr="00000000" w14:paraId="0000002E">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Правовую основу деятельности Управления составляют Конституция РФ, Федеральные законы, законы Кемеровской области, указы и распоряжения Президента РФ, постановления Правительства РФ, Устав Кемеровской области и акты иных органов государственной власти РФ и Кемеровской области, решения городской администрации, постановления и распоряжения главы Яйского района. </w:t>
      </w:r>
    </w:p>
    <w:p w:rsidR="00000000" w:rsidDel="00000000" w:rsidP="00000000" w:rsidRDefault="00000000" w:rsidRPr="00000000" w14:paraId="0000002F">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Управление в своей деятельности  руководствуется  Конституцией РФ, Федеральными законами и другими  нормативно-правовыми  актами органов местного  самоуправления, приказами и распоряжениями начальника управления  социальной  защиты населения администрации  города Кемерово и настоящим положением.</w:t>
      </w:r>
    </w:p>
    <w:p w:rsidR="00000000" w:rsidDel="00000000" w:rsidP="00000000" w:rsidRDefault="00000000" w:rsidRPr="00000000" w14:paraId="00000030">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Управление выполняет свои  функции  во взаимодействии:</w:t>
      </w:r>
    </w:p>
    <w:p w:rsidR="00000000" w:rsidDel="00000000" w:rsidP="00000000" w:rsidRDefault="00000000" w:rsidRPr="00000000" w14:paraId="00000031">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другими отделами Управления;</w:t>
      </w:r>
    </w:p>
    <w:p w:rsidR="00000000" w:rsidDel="00000000" w:rsidP="00000000" w:rsidRDefault="00000000" w:rsidRPr="00000000" w14:paraId="00000032">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муниципальными учреждениями, входящими  в  систему  социальной защиты  населения;</w:t>
      </w:r>
    </w:p>
    <w:p w:rsidR="00000000" w:rsidDel="00000000" w:rsidP="00000000" w:rsidRDefault="00000000" w:rsidRPr="00000000" w14:paraId="00000033">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 структурными подразделениями Администрации  поселка и района;</w:t>
      </w:r>
    </w:p>
    <w:p w:rsidR="00000000" w:rsidDel="00000000" w:rsidP="00000000" w:rsidRDefault="00000000" w:rsidRPr="00000000" w14:paraId="00000034">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Департаментом социальной защиты  населения Администрации Кемеровской области;</w:t>
      </w:r>
    </w:p>
    <w:p w:rsidR="00000000" w:rsidDel="00000000" w:rsidP="00000000" w:rsidRDefault="00000000" w:rsidRPr="00000000" w14:paraId="00000035">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управлением  Пенсионного  фонда РФ по Яйскому  району;</w:t>
      </w:r>
    </w:p>
    <w:p w:rsidR="00000000" w:rsidDel="00000000" w:rsidP="00000000" w:rsidRDefault="00000000" w:rsidRPr="00000000" w14:paraId="00000036">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предприятиями и организациями, предоставляющими  услуги населению;</w:t>
      </w:r>
    </w:p>
    <w:p w:rsidR="00000000" w:rsidDel="00000000" w:rsidP="00000000" w:rsidRDefault="00000000" w:rsidRPr="00000000" w14:paraId="00000037">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Отделением Федерального казначейства Министерства Финансов Российской Федерации по Яйскому району;</w:t>
      </w:r>
    </w:p>
    <w:p w:rsidR="00000000" w:rsidDel="00000000" w:rsidP="00000000" w:rsidRDefault="00000000" w:rsidRPr="00000000" w14:paraId="00000038">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общественными и др. организациями.</w:t>
      </w:r>
    </w:p>
    <w:p w:rsidR="00000000" w:rsidDel="00000000" w:rsidP="00000000" w:rsidRDefault="00000000" w:rsidRPr="00000000" w14:paraId="00000039">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целью деятельности Управления является осуществление государственной, региональной, городской политики в области предоставления мер социальной поддержки престарелым гражданам, инвалидам, реабилитированным лицам и жертвам политических репрессий, многодетным и неполным семьям, другим социально незащищенным группам населения, нуждающимся в социальной поддержке и проживающим на территории района в рамках предоставленных полномочий.</w:t>
      </w:r>
    </w:p>
    <w:p w:rsidR="00000000" w:rsidDel="00000000" w:rsidP="00000000" w:rsidRDefault="00000000" w:rsidRPr="00000000" w14:paraId="0000003A">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задачами являются:</w:t>
      </w:r>
    </w:p>
    <w:p w:rsidR="00000000" w:rsidDel="00000000" w:rsidP="00000000" w:rsidRDefault="00000000" w:rsidRPr="00000000" w14:paraId="0000003B">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Обеспечение соблюдения законодательства при предоставлении мер социальной поддержки.</w:t>
      </w:r>
    </w:p>
    <w:p w:rsidR="00000000" w:rsidDel="00000000" w:rsidP="00000000" w:rsidRDefault="00000000" w:rsidRPr="00000000" w14:paraId="0000003C">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Обеспечение правильного и своевременного рассмотрения принятых документов от граждан, претендующих на предоставление мер социальной поддержки согласно законодательству РФ, нормативно- правовым актам Кемеровской области, органов местного самоуправления.</w:t>
      </w:r>
    </w:p>
    <w:p w:rsidR="00000000" w:rsidDel="00000000" w:rsidP="00000000" w:rsidRDefault="00000000" w:rsidRPr="00000000" w14:paraId="0000003D">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Взаимодействие с предприятиями, учреждениями, независимо от форм собственности, общественными организациями по вопросам реализации прав граждан на меры социальной поддержки.</w:t>
      </w:r>
    </w:p>
    <w:p w:rsidR="00000000" w:rsidDel="00000000" w:rsidP="00000000" w:rsidRDefault="00000000" w:rsidRPr="00000000" w14:paraId="0000003E">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Информирование граждан по социально-правовым вопросам.</w:t>
      </w:r>
    </w:p>
    <w:p w:rsidR="00000000" w:rsidDel="00000000" w:rsidP="00000000" w:rsidRDefault="00000000" w:rsidRPr="00000000" w14:paraId="0000003F">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Управление могут быть возложены дополнительные задачи, если таковые будут делегированы в установленном порядке согласно действующему законодательству, нормативно-правовыми актами Кемеровской области, нормативными правовыми актами поселка и района с соответствующим финансированием этих задач.</w:t>
      </w:r>
    </w:p>
    <w:p w:rsidR="00000000" w:rsidDel="00000000" w:rsidP="00000000" w:rsidRDefault="00000000" w:rsidRPr="00000000" w14:paraId="00000040">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Управление в соответствии с возложенными на него задачами осуществляет следующие функции:</w:t>
      </w:r>
    </w:p>
    <w:p w:rsidR="00000000" w:rsidDel="00000000" w:rsidP="00000000" w:rsidRDefault="00000000" w:rsidRPr="00000000" w14:paraId="00000041">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области социальной поддержки семьи, материнства, отцовства и детства:</w:t>
      </w:r>
    </w:p>
    <w:p w:rsidR="00000000" w:rsidDel="00000000" w:rsidP="00000000" w:rsidRDefault="00000000" w:rsidRPr="00000000" w14:paraId="00000042">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Назначает и выплачивает ежемесячное пособие на ребенка, установленное Законом Кемеровской области «О размере, порядке назначения и выплаты ежемесячного пособия на ребенка».</w:t>
      </w:r>
    </w:p>
    <w:p w:rsidR="00000000" w:rsidDel="00000000" w:rsidP="00000000" w:rsidRDefault="00000000" w:rsidRPr="00000000" w14:paraId="00000043">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Назначает и выплачивает пособия в соответствии с Законом Российской Федерации «О государственных пособиях гражданам, имеющим детей».</w:t>
      </w:r>
    </w:p>
    <w:p w:rsidR="00000000" w:rsidDel="00000000" w:rsidP="00000000" w:rsidRDefault="00000000" w:rsidRPr="00000000" w14:paraId="00000044">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бесплатный проезд на всех видах пассажирского транспорта детям работников, погибших (умерших) в результате несчастных случаев на производстве на угледобывающих и горнорудных предприятиях, установленных Законом Кемеровской области «О предоставлении льготы на проезд детям работников, погибших (умерших) в результате несчастных случаев на производстве на угледобывающих и горнорудных предприятиях».</w:t>
      </w:r>
    </w:p>
    <w:p w:rsidR="00000000" w:rsidDel="00000000" w:rsidP="00000000" w:rsidRDefault="00000000" w:rsidRPr="00000000" w14:paraId="00000045">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установленные Законом Кемеровской области «О мерах социальной поддержки многодетных семей в Кемеровской области».</w:t>
      </w:r>
    </w:p>
    <w:p w:rsidR="00000000" w:rsidDel="00000000" w:rsidP="00000000" w:rsidRDefault="00000000" w:rsidRPr="00000000" w14:paraId="00000046">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области социальной поддержки пожилых граждан и ветеранов:</w:t>
      </w:r>
    </w:p>
    <w:p w:rsidR="00000000" w:rsidDel="00000000" w:rsidP="00000000" w:rsidRDefault="00000000" w:rsidRPr="00000000" w14:paraId="00000047">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установленные Законом Кемеровской области «О мерах социальной поддержки отдельной категории ветеранов Великой Отечественной войны и ветеранов труда».</w:t>
      </w:r>
    </w:p>
    <w:p w:rsidR="00000000" w:rsidDel="00000000" w:rsidP="00000000" w:rsidRDefault="00000000" w:rsidRPr="00000000" w14:paraId="00000048">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социальную поддержку гражданам, достигшим возраста 70 лет, установленную Законом Кемеровской области «О социальной поддержке граждан, достигших возраста 70 лет».</w:t>
      </w:r>
    </w:p>
    <w:p w:rsidR="00000000" w:rsidDel="00000000" w:rsidP="00000000" w:rsidRDefault="00000000" w:rsidRPr="00000000" w14:paraId="00000049">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Осуществляет выплату ежемесячных денежных компенсаций на хлеб пенсионерам в соответствии с нормативными правовыми актами Кемеровской области.</w:t>
      </w:r>
    </w:p>
    <w:p w:rsidR="00000000" w:rsidDel="00000000" w:rsidP="00000000" w:rsidRDefault="00000000" w:rsidRPr="00000000" w14:paraId="0000004A">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области социальной поддержки отдельных категорий граждан:</w:t>
      </w:r>
    </w:p>
    <w:p w:rsidR="00000000" w:rsidDel="00000000" w:rsidP="00000000" w:rsidRDefault="00000000" w:rsidRPr="00000000" w14:paraId="0000004B">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установленные Законом Кемеровской области «О мерах социальной поддержки реабилитированных лиц и лиц, признанных пострадавшими от политических репрессий».</w:t>
      </w:r>
    </w:p>
    <w:p w:rsidR="00000000" w:rsidDel="00000000" w:rsidP="00000000" w:rsidRDefault="00000000" w:rsidRPr="00000000" w14:paraId="0000004C">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отдельным категориям граждан по оплате жилья и коммунальных услуг, установленные Законом Кемеровской области «О мерах социальной поддержки отдельных категорий граждан по оплате жилья и (или) коммунальных услуг».</w:t>
      </w:r>
    </w:p>
    <w:p w:rsidR="00000000" w:rsidDel="00000000" w:rsidP="00000000" w:rsidRDefault="00000000" w:rsidRPr="00000000" w14:paraId="0000004D">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установленные Законом Кемеровской области «О мерах социальной поддержки отдельных категорий граждан».</w:t>
      </w:r>
    </w:p>
    <w:p w:rsidR="00000000" w:rsidDel="00000000" w:rsidP="00000000" w:rsidRDefault="00000000" w:rsidRPr="00000000" w14:paraId="0000004E">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гражданам, пострадавшим в результате радиационных аварий и катастроф, в соответствии с нормативными актами Российской Федерации и Кемеровской области.</w:t>
      </w:r>
    </w:p>
    <w:p w:rsidR="00000000" w:rsidDel="00000000" w:rsidP="00000000" w:rsidRDefault="00000000" w:rsidRPr="00000000" w14:paraId="0000004F">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гражданам, уволенным с военной службы, и членам семей погибших (умерших) военнослужащих в соответствии с постановлением Правительства Российской Федерации.</w:t>
      </w:r>
    </w:p>
    <w:p w:rsidR="00000000" w:rsidDel="00000000" w:rsidP="00000000" w:rsidRDefault="00000000" w:rsidRPr="00000000" w14:paraId="00000050">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Предоставляет меры социальной поддержки, установленные Законом Кемеровской области «О наградах Кемеровской области».</w:t>
      </w:r>
    </w:p>
    <w:p w:rsidR="00000000" w:rsidDel="00000000" w:rsidP="00000000" w:rsidRDefault="00000000" w:rsidRPr="00000000" w14:paraId="00000051">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Назначает</w:t>
        <w:tab/>
        <w:t xml:space="preserve">и выплачивает ежегодную денежную компенсацию гражданам, награжденным нагрудным знаком «Почетный донор России», установленную постановлением Правительства Российской Федерации.</w:t>
      </w:r>
    </w:p>
    <w:p w:rsidR="00000000" w:rsidDel="00000000" w:rsidP="00000000" w:rsidRDefault="00000000" w:rsidRPr="00000000" w14:paraId="00000052">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Назначает и выплачивает государственную социальную помощь в соответствии с Законом Кемеровской области «О государственной социальной помощи малоимущим семьям и малоимущим одиноко проживающим гражданам».</w:t>
      </w:r>
    </w:p>
    <w:p w:rsidR="00000000" w:rsidDel="00000000" w:rsidP="00000000" w:rsidRDefault="00000000" w:rsidRPr="00000000" w14:paraId="00000053">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Назначает и выплачивает денежное вознаграждение гражданам, удостоенным звания «Почетный гражданин города Кемерово».</w:t>
      </w:r>
    </w:p>
    <w:p w:rsidR="00000000" w:rsidDel="00000000" w:rsidP="00000000" w:rsidRDefault="00000000" w:rsidRPr="00000000" w14:paraId="00000054">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Осуществляет признание граждан малоимущими в целях предоставления жилых помещений по договорам социального найма в соответствии с нормативными актами Российской Федерации и Кемеровской области, нормативными правовыми актами Яйского района.</w:t>
      </w:r>
    </w:p>
    <w:p w:rsidR="00000000" w:rsidDel="00000000" w:rsidP="00000000" w:rsidRDefault="00000000" w:rsidRPr="00000000" w14:paraId="00000055">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Определяет права малоимущих граждан на предоставление иных мер социальной поддержки в соответствии с нормативными актами Российской Федерации и Кемеровской области, правовыми актами поселка Яя.</w:t>
      </w:r>
    </w:p>
    <w:p w:rsidR="00000000" w:rsidDel="00000000" w:rsidP="00000000" w:rsidRDefault="00000000" w:rsidRPr="00000000" w14:paraId="00000056">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Определяет право и размер субсидии на оплату жилого помещения и коммунальных услуг гражданам в соответствии с нормативными актами Российской Федерации и Кемеровской области.</w:t>
      </w:r>
    </w:p>
    <w:p w:rsidR="00000000" w:rsidDel="00000000" w:rsidP="00000000" w:rsidRDefault="00000000" w:rsidRPr="00000000" w14:paraId="00000057">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Осуществляет выплату социального пособия на погребение.</w:t>
      </w:r>
    </w:p>
    <w:p w:rsidR="00000000" w:rsidDel="00000000" w:rsidP="00000000" w:rsidRDefault="00000000" w:rsidRPr="00000000" w14:paraId="00000058">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области финансово-экономической, хозяйственной деятельности: </w:t>
      </w:r>
    </w:p>
    <w:p w:rsidR="00000000" w:rsidDel="00000000" w:rsidP="00000000" w:rsidRDefault="00000000" w:rsidRPr="00000000" w14:paraId="00000059">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Формирует финансовую, бухгалтерскую, статистическую и другую отчетность и предоставляет ее в Управление и иные организации в установленные сроки и по утвержденной форме.</w:t>
      </w:r>
    </w:p>
    <w:p w:rsidR="00000000" w:rsidDel="00000000" w:rsidP="00000000" w:rsidRDefault="00000000" w:rsidRPr="00000000" w14:paraId="0000005A">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области правового сопровождения деятельности:</w:t>
      </w:r>
    </w:p>
    <w:p w:rsidR="00000000" w:rsidDel="00000000" w:rsidP="00000000" w:rsidRDefault="00000000" w:rsidRPr="00000000" w14:paraId="0000005B">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Проводит работу по защите прав и интересов Управления во всех судебных, правоохранительных и иных органах, учреждениях, организациях.</w:t>
      </w:r>
    </w:p>
    <w:p w:rsidR="00000000" w:rsidDel="00000000" w:rsidP="00000000" w:rsidRDefault="00000000" w:rsidRPr="00000000" w14:paraId="0000005C">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Проводит работу по защите прав и интересов социально незащищенных категорий граждан, оказывает правовую, консультативную помощь населению района и специалистам отдела.</w:t>
      </w:r>
    </w:p>
    <w:p w:rsidR="00000000" w:rsidDel="00000000" w:rsidP="00000000" w:rsidRDefault="00000000" w:rsidRPr="00000000" w14:paraId="0000005D">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области информационной работы:</w:t>
      </w:r>
    </w:p>
    <w:p w:rsidR="00000000" w:rsidDel="00000000" w:rsidP="00000000" w:rsidRDefault="00000000" w:rsidRPr="00000000" w14:paraId="0000005E">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Ведет справочно-кодификационную работу по законодательству РФ, нормативно-правовым актам Кемеровской области, органов городского самоуправления.</w:t>
      </w:r>
    </w:p>
    <w:p w:rsidR="00000000" w:rsidDel="00000000" w:rsidP="00000000" w:rsidRDefault="00000000" w:rsidRPr="00000000" w14:paraId="0000005F">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Обеспечивает информирование населения района о социальной политике, проводимой администрацией города, организует разъяснительную работу действующего законодательства и практики его применения в области социальной защиты, в том числе и через средства массовой информации.</w:t>
      </w:r>
    </w:p>
    <w:p w:rsidR="00000000" w:rsidDel="00000000" w:rsidP="00000000" w:rsidRDefault="00000000" w:rsidRPr="00000000" w14:paraId="00000060">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Обеспечивает хранение личных дел получателей пенсий Кузбасса, пособий, субсидий, ежемесячных денежных выплат, а также служебных документов и передачу их на хранение в установленном порядке в архив отдела.</w:t>
      </w:r>
    </w:p>
    <w:p w:rsidR="00000000" w:rsidDel="00000000" w:rsidP="00000000" w:rsidRDefault="00000000" w:rsidRPr="00000000" w14:paraId="00000061">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области технического и программного обеспечения:</w:t>
      </w:r>
    </w:p>
    <w:p w:rsidR="00000000" w:rsidDel="00000000" w:rsidP="00000000" w:rsidRDefault="00000000" w:rsidRPr="00000000" w14:paraId="00000062">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Обеспечивает бесперебойность автоматизированного процесса работы специалистов по назначению, перерасчету и выплате пенсий, пособий, компенсаций, доплат, субсидий и иных выплат, выплачиваемых через Управление.</w:t>
      </w:r>
    </w:p>
    <w:p w:rsidR="00000000" w:rsidDel="00000000" w:rsidP="00000000" w:rsidRDefault="00000000" w:rsidRPr="00000000" w14:paraId="00000063">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Участвует в постановке  задач для разработки новых программ по всем направлениям деятельности  Управления.</w:t>
      </w:r>
    </w:p>
    <w:p w:rsidR="00000000" w:rsidDel="00000000" w:rsidP="00000000" w:rsidRDefault="00000000" w:rsidRPr="00000000" w14:paraId="00000064">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Использует в работе  единые информационные  базы данных.</w:t>
      </w:r>
    </w:p>
    <w:p w:rsidR="00000000" w:rsidDel="00000000" w:rsidP="00000000" w:rsidRDefault="00000000" w:rsidRPr="00000000" w14:paraId="00000065">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Ведет прием граждан, в установленные сроки рассматривает предложения, заявления и жалобы граждан по вопросам, относящимся к компетентности Управления.</w:t>
      </w:r>
    </w:p>
    <w:p w:rsidR="00000000" w:rsidDel="00000000" w:rsidP="00000000" w:rsidRDefault="00000000" w:rsidRPr="00000000" w14:paraId="00000066">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возложенными на него задачами и функциями Управление имеет право: </w:t>
      </w:r>
    </w:p>
    <w:p w:rsidR="00000000" w:rsidDel="00000000" w:rsidP="00000000" w:rsidRDefault="00000000" w:rsidRPr="00000000" w14:paraId="00000067">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Запрашивать у  структурных  подразделений  администрации необходимые  сведения для выполнения  возложенных на Отдел  задач.</w:t>
      </w:r>
    </w:p>
    <w:p w:rsidR="00000000" w:rsidDel="00000000" w:rsidP="00000000" w:rsidRDefault="00000000" w:rsidRPr="00000000" w14:paraId="00000068">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Принимать участие  в разработке городских программ по  вопросам социальной  защиты населения.</w:t>
      </w:r>
    </w:p>
    <w:p w:rsidR="00000000" w:rsidDel="00000000" w:rsidP="00000000" w:rsidRDefault="00000000" w:rsidRPr="00000000" w14:paraId="00000069">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Работники Управления  обязаны:</w:t>
      </w:r>
    </w:p>
    <w:p w:rsidR="00000000" w:rsidDel="00000000" w:rsidP="00000000" w:rsidRDefault="00000000" w:rsidRPr="00000000" w14:paraId="0000006A">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Строго  соблюдать «Положение о муниципальной службе, утвержденное  постановлением Кемеровского  городского Совета народных депутатов от  27.12.2000 №227, правила  внутреннего  трудового распорядка, приказы и распоряжения Главы района,  начальника  управления.</w:t>
      </w:r>
    </w:p>
    <w:p w:rsidR="00000000" w:rsidDel="00000000" w:rsidP="00000000" w:rsidRDefault="00000000" w:rsidRPr="00000000" w14:paraId="0000006B">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Осуществлять  полномочия в соответствии с  должностными обязанностями.</w:t>
      </w:r>
    </w:p>
    <w:p w:rsidR="00000000" w:rsidDel="00000000" w:rsidP="00000000" w:rsidRDefault="00000000" w:rsidRPr="00000000" w14:paraId="0000006C">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Совершенствовать уровень  квалификации.</w:t>
      </w:r>
    </w:p>
    <w:p w:rsidR="00000000" w:rsidDel="00000000" w:rsidP="00000000" w:rsidRDefault="00000000" w:rsidRPr="00000000" w14:paraId="0000006D">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численность населения в Яйском районе 11 тыс. человек. </w:t>
      </w:r>
    </w:p>
    <w:p w:rsidR="00000000" w:rsidDel="00000000" w:rsidP="00000000" w:rsidRDefault="00000000" w:rsidRPr="00000000" w14:paraId="0000006E">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районе в 2018 г. была оказана социальная помощь 227 семьям в размере 1 631 740 руб.</w:t>
      </w:r>
    </w:p>
    <w:p w:rsidR="00000000" w:rsidDel="00000000" w:rsidP="00000000" w:rsidRDefault="00000000" w:rsidRPr="00000000" w14:paraId="0000006F">
      <w:pPr>
        <w:spacing w:after="0"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Всего в районе 425 многодетных семей, которые получают льготы за электроэнергию, отопление и газ. В 2018 г. этим семьям было выдано бесплатных лекарств на сумму 216 тыс. руб. Бесплатным проездом воспользовались 756 человек из указанных семей. </w:t>
      </w:r>
    </w:p>
    <w:p w:rsidR="00000000" w:rsidDel="00000000" w:rsidP="00000000" w:rsidRDefault="00000000" w:rsidRPr="00000000" w14:paraId="0000007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Конституцией РФ оказание помощи семье в содержании и воспитании детей входит в сферу совместного ведения Российской Федерации и ее субъектов. Поэтому условия предоставления пособий гражданам, имеющим детей, регулируются нормативными правовыми актами федерального и регионального уровня.</w:t>
      </w:r>
    </w:p>
    <w:p w:rsidR="00000000" w:rsidDel="00000000" w:rsidP="00000000" w:rsidRDefault="00000000" w:rsidRPr="00000000" w14:paraId="0000007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Федеральным законом «О государственных пособий гражданам, имеющим детей» установлены следующие виды государственных пособий:</w:t>
      </w:r>
    </w:p>
    <w:p w:rsidR="00000000" w:rsidDel="00000000" w:rsidP="00000000" w:rsidRDefault="00000000" w:rsidRPr="00000000" w14:paraId="0000007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пособие по беременности и родам;</w:t>
      </w:r>
    </w:p>
    <w:p w:rsidR="00000000" w:rsidDel="00000000" w:rsidP="00000000" w:rsidRDefault="00000000" w:rsidRPr="00000000" w14:paraId="0000007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единовременное пособие женщинам, вставшим на учет в медицинских учреждениях в ранние сроки беременности;</w:t>
      </w:r>
    </w:p>
    <w:p w:rsidR="00000000" w:rsidDel="00000000" w:rsidP="00000000" w:rsidRDefault="00000000" w:rsidRPr="00000000" w14:paraId="0000007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единовременное пособие при рождении ребенка;</w:t>
      </w:r>
    </w:p>
    <w:p w:rsidR="00000000" w:rsidDel="00000000" w:rsidP="00000000" w:rsidRDefault="00000000" w:rsidRPr="00000000" w14:paraId="0000007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ежемесячное пособие по уходу за ребенком;</w:t>
      </w:r>
    </w:p>
    <w:p w:rsidR="00000000" w:rsidDel="00000000" w:rsidP="00000000" w:rsidRDefault="00000000" w:rsidRPr="00000000" w14:paraId="0000007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ежемесячное пособие на ребенка;</w:t>
      </w:r>
    </w:p>
    <w:p w:rsidR="00000000" w:rsidDel="00000000" w:rsidP="00000000" w:rsidRDefault="00000000" w:rsidRPr="00000000" w14:paraId="0000007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единовременное пособие при передаче ребенка на воспитание в семью;</w:t>
      </w:r>
    </w:p>
    <w:p w:rsidR="00000000" w:rsidDel="00000000" w:rsidP="00000000" w:rsidRDefault="00000000" w:rsidRPr="00000000" w14:paraId="0000007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единовременное пособие беременной жене военнослужащего, проходящего военную службу по призыву;</w:t>
      </w:r>
    </w:p>
    <w:p w:rsidR="00000000" w:rsidDel="00000000" w:rsidP="00000000" w:rsidRDefault="00000000" w:rsidRPr="00000000" w14:paraId="0000007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ежемесячное пособие на ребенка военнослужащего, проходящего военную службу по призыву.</w:t>
      </w:r>
    </w:p>
    <w:p w:rsidR="00000000" w:rsidDel="00000000" w:rsidP="00000000" w:rsidRDefault="00000000" w:rsidRPr="00000000" w14:paraId="0000007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включение в один федеральный закон, указанные пособия отличаются друг от друга по целевому назначению, источникам финансирования субъектам, порядку исчисления и размерам.</w:t>
      </w:r>
    </w:p>
    <w:p w:rsidR="00000000" w:rsidDel="00000000" w:rsidP="00000000" w:rsidRDefault="00000000" w:rsidRPr="00000000" w14:paraId="0000007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многодетной семьей считается семья с тремя и более детьми. Очень много среди многодетных неблагополучных семей. Чаще всего такие семьи образуются вследствие безответственного выполнения родителями своих прав и обязанностей и характерны, как правило, для асоциальных родителей – алкоголиков, безработных. В таких семьях дети могут выступать в качестве средства для получения социальной помощи. Родители в неблагополучных многодетных семьях имеют низкий образовательный уровень и, как следствие, низкий социальный статус.</w:t>
      </w:r>
    </w:p>
    <w:p w:rsidR="00000000" w:rsidDel="00000000" w:rsidP="00000000" w:rsidRDefault="00000000" w:rsidRPr="00000000" w14:paraId="0000007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назначением пособий один из родителей либо лицо, его заменяющее, обращается в органы социальной защиты населения по месту жительства. </w:t>
      </w:r>
    </w:p>
    <w:p w:rsidR="00000000" w:rsidDel="00000000" w:rsidP="00000000" w:rsidRDefault="00000000" w:rsidRPr="00000000" w14:paraId="0000007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проверки всех документов заявление регистрируется в журнале регистрации заявлений граждан для назначения государственных пособий на детей. Полностью готовое дело передается на контроль главному специалисту.</w:t>
      </w:r>
    </w:p>
    <w:p w:rsidR="00000000" w:rsidDel="00000000" w:rsidP="00000000" w:rsidRDefault="00000000" w:rsidRPr="00000000" w14:paraId="0000007E">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0">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1">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2">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3">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4">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5">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6">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7">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8">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9">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A">
      <w:pPr>
        <w:spacing w:after="0" w:line="240" w:lineRule="auto"/>
        <w:ind w:firstLine="54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B">
      <w:pPr>
        <w:spacing w:after="0" w:line="240" w:lineRule="auto"/>
        <w:ind w:left="0" w:firstLine="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Практические основы работы в Управлении социальной защиты населения Яйского муниципального района</w:t>
      </w:r>
      <w:r w:rsidDel="00000000" w:rsidR="00000000" w:rsidRPr="00000000">
        <w:rPr>
          <w:rtl w:val="0"/>
        </w:rPr>
      </w:r>
    </w:p>
    <w:p w:rsidR="00000000" w:rsidDel="00000000" w:rsidP="00000000" w:rsidRDefault="00000000" w:rsidRPr="00000000" w14:paraId="0000008E">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2.1. Календарно-тематический план прохождения практики в отделе  социальных выплат и льгот Управления социальной защиты населения Яйского муниципального района</w:t>
      </w: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800"/>
        <w:gridCol w:w="6943"/>
        <w:tblGridChange w:id="0">
          <w:tblGrid>
            <w:gridCol w:w="828"/>
            <w:gridCol w:w="1800"/>
            <w:gridCol w:w="6943"/>
          </w:tblGrid>
        </w:tblGridChange>
      </w:tblGrid>
      <w:tr>
        <w:tc>
          <w:tcPr>
            <w:shd w:fill="auto" w:val="clear"/>
          </w:tcPr>
          <w:p w:rsidR="00000000" w:rsidDel="00000000" w:rsidP="00000000" w:rsidRDefault="00000000" w:rsidRPr="00000000" w14:paraId="0000008F">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Pr>
          <w:p w:rsidR="00000000" w:rsidDel="00000000" w:rsidP="00000000" w:rsidRDefault="00000000" w:rsidRPr="00000000" w14:paraId="00000090">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w:t>
            </w:r>
          </w:p>
        </w:tc>
        <w:tc>
          <w:tcPr>
            <w:shd w:fill="auto" w:val="clear"/>
          </w:tcPr>
          <w:p w:rsidR="00000000" w:rsidDel="00000000" w:rsidP="00000000" w:rsidRDefault="00000000" w:rsidRPr="00000000" w14:paraId="0000009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и  содержание тем преддипломной практики</w:t>
            </w:r>
          </w:p>
        </w:tc>
      </w:tr>
      <w:tr>
        <w:tc>
          <w:tcPr>
            <w:shd w:fill="auto" w:val="clear"/>
          </w:tcPr>
          <w:p w:rsidR="00000000" w:rsidDel="00000000" w:rsidP="00000000" w:rsidRDefault="00000000" w:rsidRPr="00000000" w14:paraId="0000009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Pr>
          <w:p w:rsidR="00000000" w:rsidDel="00000000" w:rsidP="00000000" w:rsidRDefault="00000000" w:rsidRPr="00000000" w14:paraId="00000093">
            <w:pPr>
              <w:spacing w:after="0"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Ознакомление с Положением об управлении социальной защиты населения администрации г. Кемерово, Положением о Заводском отделе социальных выплат и льгот. Ознакомление с режимом работы и правилами внутреннего распорядка</w:t>
            </w:r>
          </w:p>
        </w:tc>
      </w:tr>
      <w:tr>
        <w:tc>
          <w:tcPr>
            <w:shd w:fill="auto" w:val="clear"/>
          </w:tcPr>
          <w:p w:rsidR="00000000" w:rsidDel="00000000" w:rsidP="00000000" w:rsidRDefault="00000000" w:rsidRPr="00000000" w14:paraId="0000009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Pr>
          <w:p w:rsidR="00000000" w:rsidDel="00000000" w:rsidP="00000000" w:rsidRDefault="00000000" w:rsidRPr="00000000" w14:paraId="00000096">
            <w:pPr>
              <w:spacing w:after="0"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Знакомство с расположением секторов, специалистами  и выполняемыми функциями. Изучение должностной инструкции ведущего специалиста сектора по предоставлению мер соцподдержки многодетным семьям.</w:t>
            </w:r>
          </w:p>
        </w:tc>
      </w:tr>
      <w:tr>
        <w:tc>
          <w:tcPr>
            <w:shd w:fill="auto" w:val="clear"/>
          </w:tcPr>
          <w:p w:rsidR="00000000" w:rsidDel="00000000" w:rsidP="00000000" w:rsidRDefault="00000000" w:rsidRPr="00000000" w14:paraId="0000009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Ознакомление с нормативно-правовыми актами по назначению ежемесячного пособия на ребенка, Инструкцией по ведению делопроизводства, учета и отчетности по назначению и выплате ежемесячного пособия на ребенка. Изучение личных дел получателей пособия.</w:t>
            </w:r>
          </w:p>
        </w:tc>
      </w:tr>
      <w:tr>
        <w:tc>
          <w:tcPr>
            <w:shd w:fill="auto" w:val="clear"/>
          </w:tcPr>
          <w:p w:rsidR="00000000" w:rsidDel="00000000" w:rsidP="00000000" w:rsidRDefault="00000000" w:rsidRPr="00000000" w14:paraId="0000009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категории обслуживаемого населения; перечень и порядок представления основных социальных льгот и выплат на детей</w:t>
            </w:r>
          </w:p>
        </w:tc>
      </w:tr>
      <w:tr>
        <w:tc>
          <w:tcPr>
            <w:shd w:fill="auto" w:val="clear"/>
          </w:tcPr>
          <w:p w:rsidR="00000000" w:rsidDel="00000000" w:rsidP="00000000" w:rsidRDefault="00000000" w:rsidRPr="00000000" w14:paraId="0000009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A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и учет входящих документов, исходящих документов  и обращений граждан. Заполнение реестра почтовых отправлений.</w:t>
            </w:r>
          </w:p>
        </w:tc>
      </w:tr>
      <w:tr>
        <w:tc>
          <w:tcPr>
            <w:shd w:fill="auto" w:val="clear"/>
          </w:tcPr>
          <w:p w:rsidR="00000000" w:rsidDel="00000000" w:rsidP="00000000" w:rsidRDefault="00000000" w:rsidRPr="00000000" w14:paraId="000000A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A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и оформление личных дел получателей ежемесячного пособия на ребенка, заполнение лицевых счетов, разноска выплаты.</w:t>
            </w:r>
          </w:p>
        </w:tc>
      </w:tr>
      <w:tr>
        <w:tc>
          <w:tcPr>
            <w:shd w:fill="auto" w:val="clear"/>
          </w:tcPr>
          <w:p w:rsidR="00000000" w:rsidDel="00000000" w:rsidP="00000000" w:rsidRDefault="00000000" w:rsidRPr="00000000" w14:paraId="000000A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A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информационного материала для размещения на стенде, буклетов по назначению пособия для получателей.</w:t>
            </w:r>
          </w:p>
        </w:tc>
      </w:tr>
      <w:tr>
        <w:tc>
          <w:tcPr>
            <w:shd w:fill="auto" w:val="clear"/>
          </w:tcPr>
          <w:p w:rsidR="00000000" w:rsidDel="00000000" w:rsidP="00000000" w:rsidRDefault="00000000" w:rsidRPr="00000000" w14:paraId="000000A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shd w:fill="auto" w:val="clear"/>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A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 заявлений о способе выплаты пособий, смене счета от граждан. Регистрация принятых документов в Журнале, формирование  и оформление личных дел получателей ежемесячного пособия на ребенка</w:t>
            </w:r>
          </w:p>
        </w:tc>
      </w:tr>
      <w:tr>
        <w:tc>
          <w:tcPr>
            <w:shd w:fill="auto" w:val="clear"/>
          </w:tcPr>
          <w:p w:rsidR="00000000" w:rsidDel="00000000" w:rsidP="00000000" w:rsidRDefault="00000000" w:rsidRPr="00000000" w14:paraId="000000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shd w:fill="auto" w:val="cle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A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принятых документов в Журнале, распределение личных дел по картотекам, расстановка на хранение.</w:t>
            </w:r>
          </w:p>
        </w:tc>
      </w:tr>
      <w:tr>
        <w:tc>
          <w:tcPr>
            <w:shd w:fill="auto" w:val="clear"/>
          </w:tcPr>
          <w:p w:rsidR="00000000" w:rsidDel="00000000" w:rsidP="00000000" w:rsidRDefault="00000000" w:rsidRPr="00000000" w14:paraId="000000A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shd w:fill="auto" w:val="clear"/>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A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 заявлений от граждан, Регистрация принятых документов в Журнале</w:t>
            </w:r>
          </w:p>
        </w:tc>
      </w:tr>
    </w:tbl>
    <w:p w:rsidR="00000000" w:rsidDel="00000000" w:rsidP="00000000" w:rsidRDefault="00000000" w:rsidRPr="00000000" w14:paraId="000000B0">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2">
      <w:pPr>
        <w:spacing w:after="0"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2.2. Правовое регулирование социальной поддержки многодетных семей </w:t>
      </w:r>
    </w:p>
    <w:p w:rsidR="00000000" w:rsidDel="00000000" w:rsidP="00000000" w:rsidRDefault="00000000" w:rsidRPr="00000000" w14:paraId="000000B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связи с ухудшением демографической ситуации в мире, в том числе и в России, в настоящее время большое внимание стали уделять многодетным семьям. Многодетные семьи, когда-то составлявшие большинство, в настоящее время устойчиво занимают незначительную долю от общего количества семей. </w:t>
      </w:r>
    </w:p>
    <w:p w:rsidR="00000000" w:rsidDel="00000000" w:rsidP="00000000" w:rsidRDefault="00000000" w:rsidRPr="00000000" w14:paraId="000000B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Внимание к многодетным семьям в современном обществе объясняется тем, что в условиях углубляющегося социально-экономического кризиса и духовно-психологического шока среди других травмированных категорий они занимают одно из первых мест. Их экономические трудности усугубляются распространенностью в обществе ложных стереотипов относительно массовой девиантности многодетных семей, а так же отсутствия перспектив достойного выхода из сложившейся ситуации</w:t>
      </w:r>
      <w:r w:rsidDel="00000000" w:rsidR="00000000" w:rsidRPr="00000000">
        <w:rPr>
          <w:rFonts w:ascii="Times New Roman" w:cs="Times New Roman" w:eastAsia="Times New Roman" w:hAnsi="Times New Roman"/>
          <w:color w:val="000000"/>
          <w:sz w:val="28"/>
          <w:szCs w:val="28"/>
          <w:vertAlign w:val="superscript"/>
        </w:rPr>
        <w:footnoteReference w:customMarkFollows="0" w:id="0"/>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B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существующих формах социальной поддержки многодетные семьи обречены на социальную деградацию в условиях углубления социально-экономических трудностей. Хронический дефицит бюджетов соответствующих уровней препятствует выделению достаточных средств для выплаты пособий. Статус просителей отрицательно действует на социальное самочувствие личности и семьи.</w:t>
      </w:r>
    </w:p>
    <w:p w:rsidR="00000000" w:rsidDel="00000000" w:rsidP="00000000" w:rsidRDefault="00000000" w:rsidRPr="00000000" w14:paraId="000000B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то же время многодетные семьи обладают большим трудовым и личностным потенциалом, который при надлежащем содействии, может позволить им перейти к полной или частичной самообеспеченности и тем самым осуществить или повысить свою субъективность, а так же обеспечить хотя бы относительную плавность в графике снижения рождаемости</w:t>
      </w:r>
    </w:p>
    <w:p w:rsidR="00000000" w:rsidDel="00000000" w:rsidP="00000000" w:rsidRDefault="00000000" w:rsidRPr="00000000" w14:paraId="000000B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Усилия по стабилизации уровня рождаемости, постепенное формирование общественного стереотипа семьи с более чем одним ребенком необходимы для поддержки рациональной возрастной структуры общества, обеспечения вступления в жизнь достаточно многочисленных, трудоспособных и здоровых поколений, имеющих возможность не только адаптироваться к происходящим изменениям, но и осуществить социально-экономические преобразования, соответствующие потребностям нашей страны. Реальная помощь многодетным семьям, возможно, способна повлиять на репродуктивную установку молодых семей в сторону увеличения числа желаемых детей</w:t>
      </w:r>
      <w:r w:rsidDel="00000000" w:rsidR="00000000" w:rsidRPr="00000000">
        <w:rPr>
          <w:rFonts w:ascii="Times New Roman" w:cs="Times New Roman" w:eastAsia="Times New Roman" w:hAnsi="Times New Roman"/>
          <w:color w:val="000000"/>
          <w:sz w:val="28"/>
          <w:szCs w:val="28"/>
          <w:vertAlign w:val="superscript"/>
        </w:rPr>
        <w:footnoteReference w:customMarkFollows="0" w:id="1"/>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B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того, чтобы регулировать отношения государства и общества с многодетными семьями с соответствующими ведомствами, учреждениями, в целом с государством и обществом нужна правовая база, опирающаяся на определенные законы. Социальная защита населения и механизм ее реализации базируются на конституционно-правовых нормах и международных пактах о правах и свободах человека</w:t>
      </w:r>
      <w:r w:rsidDel="00000000" w:rsidR="00000000" w:rsidRPr="00000000">
        <w:rPr>
          <w:rFonts w:ascii="Times New Roman" w:cs="Times New Roman" w:eastAsia="Times New Roman" w:hAnsi="Times New Roman"/>
          <w:color w:val="000000"/>
          <w:sz w:val="28"/>
          <w:szCs w:val="28"/>
          <w:vertAlign w:val="superscript"/>
        </w:rPr>
        <w:footnoteReference w:customMarkFollows="0" w:id="2"/>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B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самом общем виде можно представить законодательную, нормативно-правовую базу как совокупность правовых документов, отражающих четыре уровня субъектов их издания.</w:t>
      </w:r>
    </w:p>
    <w:p w:rsidR="00000000" w:rsidDel="00000000" w:rsidP="00000000" w:rsidRDefault="00000000" w:rsidRPr="00000000" w14:paraId="000000B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Первый уровень – регламентирующие, рекомендательные документы мирового сообщества: учредительные акты, декларации, пакты, конвенции, рекомендации и резолюции ООН, ВОЗ, ОНЕСКО ЮНИФЕС и другие.</w:t>
      </w:r>
    </w:p>
    <w:p w:rsidR="00000000" w:rsidDel="00000000" w:rsidP="00000000" w:rsidRDefault="00000000" w:rsidRPr="00000000" w14:paraId="000000B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Второй уровень – внутригосударственные юридические акты федерального значения: Конституция Российской Федерации, законы Российской Федерации, указы, распоряжения Президента Российской Федерации, приказы Министерства труда и социального развития.</w:t>
      </w:r>
    </w:p>
    <w:p w:rsidR="00000000" w:rsidDel="00000000" w:rsidP="00000000" w:rsidRDefault="00000000" w:rsidRPr="00000000" w14:paraId="000000B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Третий уровень – исполнительные акты регионального значения: указы, распоряжения главы региона. Четвертый уровень – муниципальные акты районного значения: постановления, распоряжения главы муниципального образования. Именно на таких уровнях должна обеспечиваться социально-правовое обеспечение многодетных семей. Упомянутые выше и другие законодательные акты призваны регулировать отношения государства и общества с многодетными семьями.</w:t>
      </w:r>
    </w:p>
    <w:p w:rsidR="00000000" w:rsidDel="00000000" w:rsidP="00000000" w:rsidRDefault="00000000" w:rsidRPr="00000000" w14:paraId="000000B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России создана система социальной помощи многодетным семьям. В эту систему входят разные службы и организации: служба занятости, органы народного образования, органы социальной защиты, органы здравоохранения, благотворительные организации, торговые организации, исполнительная городская власть. В настоящее время большая часть помощи многодетным семьям осуществляется государством, причем ее размеры сильно варьируют по регионам. На сегодняшний день помощь в решении проблем многодетных семей призваны оказывать различные властные структурные подразделения</w:t>
      </w:r>
      <w:r w:rsidDel="00000000" w:rsidR="00000000" w:rsidRPr="00000000">
        <w:rPr>
          <w:rFonts w:ascii="Times New Roman" w:cs="Times New Roman" w:eastAsia="Times New Roman" w:hAnsi="Times New Roman"/>
          <w:color w:val="000000"/>
          <w:sz w:val="28"/>
          <w:szCs w:val="28"/>
          <w:vertAlign w:val="superscript"/>
        </w:rPr>
        <w:footnoteReference w:customMarkFollows="0" w:id="3"/>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B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Служба занятости занимается первоочередным трудоустройством многодетных родителей; обеспечением, по возможности, гибкого графика работы; организацией обучения и переобучения родителей для получения другой специальности, привлечение к работе подростков из многодетных семей, получением ими статуса безработных, привлечением их к труду круглогодично.</w:t>
      </w:r>
    </w:p>
    <w:p w:rsidR="00000000" w:rsidDel="00000000" w:rsidP="00000000" w:rsidRDefault="00000000" w:rsidRPr="00000000" w14:paraId="000000C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Специалисты Управления социальной защиты населения совместно со специалистами отделения по проблемам семьи, материнства, и детства ежегодно проводят перерегистрацию многодетных семей, в том числе с выделением категории нуждающихся семей, имеющих доходы ниже утвержденного прожиточного минимума.</w:t>
      </w:r>
    </w:p>
    <w:p w:rsidR="00000000" w:rsidDel="00000000" w:rsidP="00000000" w:rsidRDefault="00000000" w:rsidRPr="00000000" w14:paraId="000000C1">
      <w:pPr>
        <w:widowControl w:val="0"/>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Органы социальной защиты занимаются организацией пособий, льгот, предоставлением семейных путевок, открытием центров помощи семье, адресной социальной помощью, материальной помощью, выделением льготных кредитов для приобретения предметов длительного пользования, своевременной информацией о льготах. Соответствующая социальная поддержка многодетных семей путем оказания материальной помощи, а так же назначением социального пособия оказывается управлением социальной защиты населения городов и районов</w:t>
      </w:r>
      <w:r w:rsidDel="00000000" w:rsidR="00000000" w:rsidRPr="00000000">
        <w:rPr>
          <w:rFonts w:ascii="Times New Roman" w:cs="Times New Roman" w:eastAsia="Times New Roman" w:hAnsi="Times New Roman"/>
          <w:color w:val="000000"/>
          <w:sz w:val="28"/>
          <w:szCs w:val="28"/>
          <w:vertAlign w:val="superscript"/>
        </w:rPr>
        <w:footnoteReference w:customMarkFollows="0" w:id="4"/>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C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Адресная социальная помощь оказывается семьям с душевыми доходами ниже регионального прожиточного минимума. Согласно действующему законодательству, право на получение государственной социальной помощи имеет семья, доход которой ниже прожиточного минимума, установленного в соответствующем субъекте Федерации</w:t>
      </w:r>
      <w:r w:rsidDel="00000000" w:rsidR="00000000" w:rsidRPr="00000000">
        <w:rPr>
          <w:rFonts w:ascii="Times New Roman" w:cs="Times New Roman" w:eastAsia="Times New Roman" w:hAnsi="Times New Roman"/>
          <w:color w:val="000000"/>
          <w:sz w:val="28"/>
          <w:szCs w:val="28"/>
          <w:vertAlign w:val="superscript"/>
        </w:rPr>
        <w:footnoteReference w:customMarkFollows="0" w:id="5"/>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C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Органы социальной защиты населения формирует базу персонифицированного учета получателей мер социальной поддержки и выдают справку установленного образца для получения мер социального обеспечения и получения льготных проездных документов учащимися общеобразовательных школ.</w:t>
      </w:r>
    </w:p>
    <w:p w:rsidR="00000000" w:rsidDel="00000000" w:rsidP="00000000" w:rsidRDefault="00000000" w:rsidRPr="00000000" w14:paraId="000000C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Юрист дает законодательное обоснование решения вопросов пособий, дотаций, касающихся жилья, организации собственного дела, выделения денежных ссуд, льготных кредитов. Специалисты из комиссии по делам несовершеннолетних разрабатывают и осуществляют комплекс мер по обеспечению общественного и социального патронажа неблагополучных многодетных семей, обратив особое внимание на оказание действенной помощи детям и подросткам из этих семей</w:t>
      </w:r>
      <w:r w:rsidDel="00000000" w:rsidR="00000000" w:rsidRPr="00000000">
        <w:rPr>
          <w:rFonts w:ascii="Times New Roman" w:cs="Times New Roman" w:eastAsia="Times New Roman" w:hAnsi="Times New Roman"/>
          <w:color w:val="000000"/>
          <w:sz w:val="28"/>
          <w:szCs w:val="28"/>
          <w:vertAlign w:val="superscript"/>
        </w:rPr>
        <w:footnoteReference w:customMarkFollows="0" w:id="6"/>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C5">
      <w:pPr>
        <w:widowControl w:val="0"/>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органы народного образования возложено: открытие бесплатных секций и кружков, установление льготных цен на приобретение учебников; организация дополнительного образования для развития детей, бесплатную или со скидкой путевку в дома отдыха или в оздоровительном лагере.</w:t>
      </w:r>
    </w:p>
    <w:p w:rsidR="00000000" w:rsidDel="00000000" w:rsidP="00000000" w:rsidRDefault="00000000" w:rsidRPr="00000000" w14:paraId="000000C6">
      <w:pPr>
        <w:widowControl w:val="0"/>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Психолог помогает решать психологические проблемы семьи, в том числе используя телефон доверия для получения советов психолога, педагога в нужный момент. Органы здравоохранения представляют скидку на приобретение лекарств, организует выезд специалиста на дом, прием в медицинских учреждениях вне очереди, путевки в санаторий, лечебное витаминизированное питание, профилактику здоровья членов семьи.</w:t>
      </w:r>
    </w:p>
    <w:p w:rsidR="00000000" w:rsidDel="00000000" w:rsidP="00000000" w:rsidRDefault="00000000" w:rsidRPr="00000000" w14:paraId="000000C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Торговые организации предпринимают распродажу товаров и продуктов питания по сниженным ценам, предоставляют льготные кредиты для приобретения предметов длительного пользования.</w:t>
      </w:r>
    </w:p>
    <w:p w:rsidR="00000000" w:rsidDel="00000000" w:rsidP="00000000" w:rsidRDefault="00000000" w:rsidRPr="00000000" w14:paraId="000000C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Исполнительная городская власть обеспечивает своевременную выдачу зарплат и пособий на детей, предоставляет возможность улучшить жилье, создает условия для самообеспечения семей, оказывает помощь в организации ассоциации многодетных семей.</w:t>
      </w:r>
    </w:p>
    <w:p w:rsidR="00000000" w:rsidDel="00000000" w:rsidP="00000000" w:rsidRDefault="00000000" w:rsidRPr="00000000" w14:paraId="000000C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Реализация мер социального обеспечения многодетных семей производится в соответствии с законодательством Российской Федерации. </w:t>
      </w:r>
    </w:p>
    <w:p w:rsidR="00000000" w:rsidDel="00000000" w:rsidP="00000000" w:rsidRDefault="00000000" w:rsidRPr="00000000" w14:paraId="000000C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целях проведения целенаправленной и адресной политики по усилению социальной поддержки многодетных семей в условиях либерализации цен на федеральном уровне был принят Указ Президента РФ « О мерах по социальной поддержке многодетных семей». Соответствующая социальная поддержка многодетных семей путем оказания материальной помощи, а так же назначением социального пособия оказывается управлением социальной защиты населения городов и районов. Оказывается так же адресная федеральная социальная помощь семьям с душевыми доходами ниже регионального прожиточного минимума. При назначении таких пособий органы социальной защиты обязаны постоянно учитывать рост инфляции, а так же материальное положение семей с одинаковым количеством и составом работающих до и после выплаты пособий</w:t>
      </w:r>
      <w:r w:rsidDel="00000000" w:rsidR="00000000" w:rsidRPr="00000000">
        <w:rPr>
          <w:rFonts w:ascii="Times New Roman" w:cs="Times New Roman" w:eastAsia="Times New Roman" w:hAnsi="Times New Roman"/>
          <w:color w:val="000000"/>
          <w:sz w:val="28"/>
          <w:szCs w:val="28"/>
          <w:vertAlign w:val="superscript"/>
        </w:rPr>
        <w:footnoteReference w:customMarkFollows="0" w:id="7"/>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C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каждым годом в Российской Федерации наблюдается тенденция увеличения выделения федеральных бюджетных средств на социальную помощь многодетным семьям. Социальная работа в многодетных семьях этична в своих исходных моментах и по своей сущности является проявлением высокого гуманизма и общественной нравственности. Абсолютизация подхода может привести к тому, что после выплаты пособий в худшем материальном положении окажутся семьи, не имеющие в своем составе установленных категорий лиц, которым требуется поддержка государства, но с аналогичным количественным и качественным составом работающих, что и получатели адресной поддержки. Социально-правовая защита многодетных семей этична в своей сущности и является проявлением высокого гуманизма</w:t>
      </w:r>
      <w:r w:rsidDel="00000000" w:rsidR="00000000" w:rsidRPr="00000000">
        <w:rPr>
          <w:rFonts w:ascii="Times New Roman" w:cs="Times New Roman" w:eastAsia="Times New Roman" w:hAnsi="Times New Roman"/>
          <w:color w:val="000000"/>
          <w:sz w:val="28"/>
          <w:szCs w:val="28"/>
          <w:vertAlign w:val="superscript"/>
        </w:rPr>
        <w:footnoteReference w:customMarkFollows="0" w:id="8"/>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C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целях проведения целенаправленной и адресной политики по усилению социальной поддержки многодетных семей в условиях либерализации цен на федеральном уровне был принят Указ Президента РФ «О мерах по социальной поддержке многодетных семей», в котором излагалось следующее:</w:t>
      </w:r>
    </w:p>
    <w:p w:rsidR="00000000" w:rsidDel="00000000" w:rsidP="00000000" w:rsidRDefault="00000000" w:rsidRPr="00000000" w14:paraId="000000C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определить категории семей, которые относятся к многодетным и нуждаются в дополнительной социальной поддержке с учетом национальных и культурных особенностей в социально-демографическом развитии региона;</w:t>
      </w:r>
    </w:p>
    <w:p w:rsidR="00000000" w:rsidDel="00000000" w:rsidP="00000000" w:rsidRDefault="00000000" w:rsidRPr="00000000" w14:paraId="000000C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установить многодетным семьям скидки на коммунальные услуги;</w:t>
      </w:r>
    </w:p>
    <w:p w:rsidR="00000000" w:rsidDel="00000000" w:rsidP="00000000" w:rsidRDefault="00000000" w:rsidRPr="00000000" w14:paraId="000000C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-осуществлять бесплатную выдачу лекарств, приобретаемых по рецептам врачей, для детей в возрасте до 6 лет; бесплатный проезд на внутригородском транспорте (кроме такси), а так же в автобусах пригородных и внутрирайонных линий для учащихся общеобразовательных школ; </w:t>
      </w:r>
    </w:p>
    <w:p w:rsidR="00000000" w:rsidDel="00000000" w:rsidP="00000000" w:rsidRDefault="00000000" w:rsidRPr="00000000" w14:paraId="000000D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прием детей в дошкольные учреждения в первую очередь; бесплатное питание (завтраки и обеды)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w:t>
      </w:r>
    </w:p>
    <w:p w:rsidR="00000000" w:rsidDel="00000000" w:rsidP="00000000" w:rsidRDefault="00000000" w:rsidRPr="00000000" w14:paraId="000000D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 а так же спортивной формой на весь период обучения детей в общеобразовательной школе за счет средств всеобуча, либо иных внебюджетных средств;</w:t>
      </w:r>
    </w:p>
    <w:p w:rsidR="00000000" w:rsidDel="00000000" w:rsidP="00000000" w:rsidRDefault="00000000" w:rsidRPr="00000000" w14:paraId="000000D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один день в месяц для бесплатного посещения музеев, парков культуры и отдыха, а так же выставок.</w:t>
      </w:r>
    </w:p>
    <w:p w:rsidR="00000000" w:rsidDel="00000000" w:rsidP="00000000" w:rsidRDefault="00000000" w:rsidRPr="00000000" w14:paraId="000000D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Социальные службы обязаны оказывать необходимую помощь многодетным родителям, желающим организовать крестьянские (фермерские) хозяйства, обеспечивать выделение для этих целей земельных участков, а так 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 Они так же должны предоставлять безвозмездную материальную помощь либо беспроцентные ссуды для возмещения расходов на развитие крестьянского (фермерского) хозяйства. Учреждения социальной защиты должны обеспечить первоочередное выделение для многодетных семей садово-огородных участков; содействовать предоставлению многодетным семьям льготных кредитов, дотаций, беспроцентных ссуд на приобретение строительных материалов и строительство жилья</w:t>
      </w:r>
      <w:r w:rsidDel="00000000" w:rsidR="00000000" w:rsidRPr="00000000">
        <w:rPr>
          <w:rFonts w:ascii="Times New Roman" w:cs="Times New Roman" w:eastAsia="Times New Roman" w:hAnsi="Times New Roman"/>
          <w:color w:val="000000"/>
          <w:sz w:val="28"/>
          <w:szCs w:val="28"/>
          <w:vertAlign w:val="superscript"/>
        </w:rPr>
        <w:footnoteReference w:customMarkFollows="0" w:id="9"/>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D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разработке региональных программ занятости учитывать необходимость трудоустройства многодетных родителей.</w:t>
      </w:r>
    </w:p>
    <w:p w:rsidR="00000000" w:rsidDel="00000000" w:rsidP="00000000" w:rsidRDefault="00000000" w:rsidRPr="00000000" w14:paraId="000000D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Правительству РФ проводить регулярные обследования уровня жизни доходов малообеспеченных групп населения, включая многодетные семьи, с целью осуществления мероприятий по оказанию им необходимой социальной поддержки.</w:t>
      </w:r>
    </w:p>
    <w:p w:rsidR="00000000" w:rsidDel="00000000" w:rsidP="00000000" w:rsidRDefault="00000000" w:rsidRPr="00000000" w14:paraId="000000D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Необходимо создавать равные получения социальных пособий для семей с одинаковым количеством и составом работающих и одинаковыми первичными доходами (зарплата, предпринимательский и другие доходы). При назначении таких пособий органы социальной защиты обязаны постоянно «оглядываться» на материальное положение семей с одинаковым количеством и составом работающих до и после выплаты пособий. Абсолютизация «категорийного» подхода к определению получателей государственной помощи может привести к тому, что после выплаты пособий в худшем материальном положении окажутся семьи, не имеющие в своем составе установленных категорий лиц, которым требуется поддержка государства, но с аналогичным количественным и качественным составом работающих, что и получатели адресной поддержки.</w:t>
      </w:r>
    </w:p>
    <w:p w:rsidR="00000000" w:rsidDel="00000000" w:rsidP="00000000" w:rsidRDefault="00000000" w:rsidRPr="00000000" w14:paraId="000000D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получения права на меры социального обеспечения многодетные семьи, один раз в год представляют в органы социальной защиты населения по месту жительства семьи, следующие документы: заявление, справку о составе семьи, справки о доходах членов семьи, справку об обучении ребенка в общеобразовательной школе.</w:t>
      </w:r>
    </w:p>
    <w:p w:rsidR="00000000" w:rsidDel="00000000" w:rsidP="00000000" w:rsidRDefault="00000000" w:rsidRPr="00000000" w14:paraId="000000D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Министерство социального развития региона, области, на основании полученных заявок перечисляет необходимое количество финансовых средств на реализацию указанной льготы, осуществляет контроль в установленном порядке за целевым использованием выделенных средств в части предоставления льгот по бесплатному проезду, анализирует результаты работы и обеспечивает методическое руководство в части реализации социального обеспечения многодетных семей.</w:t>
      </w:r>
    </w:p>
    <w:p w:rsidR="00000000" w:rsidDel="00000000" w:rsidP="00000000" w:rsidRDefault="00000000" w:rsidRPr="00000000" w14:paraId="000000D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Отдел образования, Управление защиты населения организует летний отдых для детей школьного возраста из многодетных семей, обеспечивает в первую очередь льготными путевками в лагеря отдыха, оздоровительные лагеря, санатории и детские площадки детей из многодетных семей.</w:t>
      </w:r>
    </w:p>
    <w:p w:rsidR="00000000" w:rsidDel="00000000" w:rsidP="00000000" w:rsidRDefault="00000000" w:rsidRPr="00000000" w14:paraId="000000D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Определенная работа проводится по принятию дополнительных мер по преодолению беспризорности. Комиссия по делам несовершеннолетних координирует экстренные действия и органов и учреждений системы профилактики безнадзорности и правонарушений несовершеннолетних, а так же экстренные меры по оказанию помощи детям, попавшим в трудную жизненную ситуацию, в том числе детям из неблагополучных малообеспеченных многодетных семей.</w:t>
      </w:r>
    </w:p>
    <w:p w:rsidR="00000000" w:rsidDel="00000000" w:rsidP="00000000" w:rsidRDefault="00000000" w:rsidRPr="00000000" w14:paraId="000000D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с неблагополучными многодетными семьями проводится в постоянном взаимодействии с основными партнерами – комиссией по делам несовершеннолетних, центральной больницей, органом опеки и попечительства, отделом образования, отделом внутренних дел, территориальными  управлениями  города</w:t>
      </w:r>
      <w:r w:rsidDel="00000000" w:rsidR="00000000" w:rsidRPr="00000000">
        <w:rPr>
          <w:rFonts w:ascii="Times New Roman" w:cs="Times New Roman" w:eastAsia="Times New Roman" w:hAnsi="Times New Roman"/>
          <w:color w:val="000000"/>
          <w:sz w:val="28"/>
          <w:szCs w:val="28"/>
          <w:vertAlign w:val="superscript"/>
        </w:rPr>
        <w:footnoteReference w:customMarkFollows="0" w:id="10"/>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D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Значительную финансовую помощь для реализации мероприятий по оказанию адресной социальной поддержки многодетным семьям оказывают промышленные предприятия, индивидуальные предприниматели, общества с ограниченной ответственностью, общественные организации. Льгота по оплате жилищно-коммунальных услуг предоставляется многодетным семьям либо по месту регистрации, либо по месту фактического проживания по выбору получателя мер социальной поддержки.</w:t>
      </w:r>
    </w:p>
    <w:p w:rsidR="00000000" w:rsidDel="00000000" w:rsidP="00000000" w:rsidRDefault="00000000" w:rsidRPr="00000000" w14:paraId="000000D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Трудоустройство для многодетных семей остается одной из самых сложных проблем. В наше время нередки случаи, когда многодетным матерям отказывают в предоставлении рабочих мест на различных предприятиях, опасаясь, видимо возможных проблем связанных с семьей. В частности, с детьми (частые отгулы, выход на больничный). Трудовое же законодательство запрещает отказывать многодетным матерям в приеме на работу или снижать заработную плату по мотивам, связанным с беременностью или наличием детей.</w:t>
      </w:r>
    </w:p>
    <w:p w:rsidR="00000000" w:rsidDel="00000000" w:rsidP="00000000" w:rsidRDefault="00000000" w:rsidRPr="00000000" w14:paraId="000000D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Одной из приоритетных программ семейной политики является совершенствование в подготовке специалистов по социальной работе и оказанию услуг, предоставляемых многодетной семье (в том числе и платных): развитие доступных услуг психологической поддержке семьи; кабинетов для индивидуальных консультаций у психологов; анонимных «телефонов доверия».</w:t>
      </w:r>
    </w:p>
    <w:p w:rsidR="00000000" w:rsidDel="00000000" w:rsidP="00000000" w:rsidRDefault="00000000" w:rsidRPr="00000000" w14:paraId="000000DF">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0">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Работа с населением  в должности инспектора  </w:t>
      </w:r>
    </w:p>
    <w:p w:rsidR="00000000" w:rsidDel="00000000" w:rsidP="00000000" w:rsidRDefault="00000000" w:rsidRPr="00000000" w14:paraId="000000E1">
      <w:pPr>
        <w:spacing w:after="0" w:line="360" w:lineRule="auto"/>
        <w:ind w:firstLine="709"/>
        <w:jc w:val="both"/>
        <w:rPr>
          <w:rFonts w:ascii="Times New Roman" w:cs="Times New Roman" w:eastAsia="Times New Roman" w:hAnsi="Times New Roman"/>
          <w:color w:val="33cccc"/>
          <w:sz w:val="28"/>
          <w:szCs w:val="28"/>
        </w:rPr>
      </w:pPr>
      <w:r w:rsidDel="00000000" w:rsidR="00000000" w:rsidRPr="00000000">
        <w:rPr>
          <w:rtl w:val="0"/>
        </w:rPr>
      </w:r>
    </w:p>
    <w:p w:rsidR="00000000" w:rsidDel="00000000" w:rsidP="00000000" w:rsidRDefault="00000000" w:rsidRPr="00000000" w14:paraId="000000E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Преддипломная практика  проходила в Управлении социальной защиты населения Яйского муниципального района в должности инспектора  по предоставлению льгот в период.</w:t>
      </w:r>
    </w:p>
    <w:p w:rsidR="00000000" w:rsidDel="00000000" w:rsidP="00000000" w:rsidRDefault="00000000" w:rsidRPr="00000000" w14:paraId="000000E3">
      <w:pPr>
        <w:spacing w:after="0" w:line="360" w:lineRule="auto"/>
        <w:ind w:firstLine="709"/>
        <w:jc w:val="both"/>
        <w:rPr>
          <w:rFonts w:ascii="Times New Roman" w:cs="Times New Roman" w:eastAsia="Times New Roman" w:hAnsi="Times New Roman"/>
          <w:color w:val="33cccc"/>
          <w:sz w:val="28"/>
          <w:szCs w:val="28"/>
        </w:rPr>
      </w:pPr>
      <w:r w:rsidDel="00000000" w:rsidR="00000000" w:rsidRPr="00000000">
        <w:rPr>
          <w:rFonts w:ascii="Times New Roman" w:cs="Times New Roman" w:eastAsia="Times New Roman" w:hAnsi="Times New Roman"/>
          <w:sz w:val="28"/>
          <w:szCs w:val="28"/>
          <w:rtl w:val="0"/>
        </w:rPr>
        <w:t xml:space="preserve">В  данной работе я руководствовалась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постановлениями и распоряжениями Губернатора Кемеровской области, другими нормативными правовыми актами исполнительных органов государственной власти, Положением об Управлении и должностным регламентом.</w:t>
      </w:r>
      <w:r w:rsidDel="00000000" w:rsidR="00000000" w:rsidRPr="00000000">
        <w:rPr>
          <w:rtl w:val="0"/>
        </w:rPr>
      </w:r>
    </w:p>
    <w:p w:rsidR="00000000" w:rsidDel="00000000" w:rsidP="00000000" w:rsidRDefault="00000000" w:rsidRPr="00000000" w14:paraId="000000E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должностным регламентом я была обязана:</w:t>
      </w:r>
    </w:p>
    <w:p w:rsidR="00000000" w:rsidDel="00000000" w:rsidP="00000000" w:rsidRDefault="00000000" w:rsidRPr="00000000" w14:paraId="000000E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Предоставлять гражданам информацию о видах, порядке и условиях предоставления льгот.</w:t>
      </w:r>
    </w:p>
    <w:p w:rsidR="00000000" w:rsidDel="00000000" w:rsidP="00000000" w:rsidRDefault="00000000" w:rsidRPr="00000000" w14:paraId="000000E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Обеспечивать правильность учета, своевременность передачи документов и письменных обращений граждан.</w:t>
      </w:r>
    </w:p>
    <w:p w:rsidR="00000000" w:rsidDel="00000000" w:rsidP="00000000" w:rsidRDefault="00000000" w:rsidRPr="00000000" w14:paraId="000000E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Контролировать прохождение документов и сроки рассмотрения обращений граждан.</w:t>
      </w:r>
    </w:p>
    <w:p w:rsidR="00000000" w:rsidDel="00000000" w:rsidP="00000000" w:rsidRDefault="00000000" w:rsidRPr="00000000" w14:paraId="000000E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Осуществлять сопровождение прохождения документации.</w:t>
      </w:r>
    </w:p>
    <w:p w:rsidR="00000000" w:rsidDel="00000000" w:rsidP="00000000" w:rsidRDefault="00000000" w:rsidRPr="00000000" w14:paraId="000000E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Проверять правильность оформления исполненных документов по форме (наличие виз, необходимых реквизитов и др.).</w:t>
      </w:r>
    </w:p>
    <w:p w:rsidR="00000000" w:rsidDel="00000000" w:rsidP="00000000" w:rsidRDefault="00000000" w:rsidRPr="00000000" w14:paraId="000000E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Исполнять поручения вышестоящих руководителей, данные в пределах их полномочий.</w:t>
      </w:r>
    </w:p>
    <w:p w:rsidR="00000000" w:rsidDel="00000000" w:rsidP="00000000" w:rsidRDefault="00000000" w:rsidRPr="00000000" w14:paraId="000000E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Соблюдать при исполнении должностных обязанностей права и законные интересы граждан и организаций.</w:t>
      </w:r>
    </w:p>
    <w:p w:rsidR="00000000" w:rsidDel="00000000" w:rsidP="00000000" w:rsidRDefault="00000000" w:rsidRPr="00000000" w14:paraId="000000E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разглашать сведения, составляющие государственную и иную охраняемую федеральным законом тайну, а также сведения, ставшие мне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0000" w:rsidDel="00000000" w:rsidP="00000000" w:rsidRDefault="00000000" w:rsidRPr="00000000" w14:paraId="000000E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Беречь государственное имущество, в том числе предоставленное для исполнения должностных обязанностей.</w:t>
      </w:r>
    </w:p>
    <w:p w:rsidR="00000000" w:rsidDel="00000000" w:rsidP="00000000" w:rsidRDefault="00000000" w:rsidRPr="00000000" w14:paraId="000000E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Соблюдать ограничения, выполнять обязательства и требования к служебному поведению, не нарушать запреты, установленные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000000" w:rsidDel="00000000" w:rsidP="00000000" w:rsidRDefault="00000000" w:rsidRPr="00000000" w14:paraId="000000E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Принимать меры по недопущению любой возможности возникновения конфликта интересов и предотвращению такого конфликта.</w:t>
      </w:r>
    </w:p>
    <w:p w:rsidR="00000000" w:rsidDel="00000000" w:rsidP="00000000" w:rsidRDefault="00000000" w:rsidRPr="00000000" w14:paraId="000000F0">
      <w:pPr>
        <w:spacing w:after="0" w:line="360" w:lineRule="auto"/>
        <w:ind w:firstLine="720"/>
        <w:jc w:val="both"/>
        <w:rPr>
          <w:rFonts w:ascii="Times New Roman" w:cs="Times New Roman" w:eastAsia="Times New Roman" w:hAnsi="Times New Roman"/>
          <w:color w:val="33cccc"/>
          <w:sz w:val="28"/>
          <w:szCs w:val="28"/>
        </w:rPr>
      </w:pPr>
      <w:r w:rsidDel="00000000" w:rsidR="00000000" w:rsidRPr="00000000">
        <w:rPr>
          <w:rFonts w:ascii="Times New Roman" w:cs="Times New Roman" w:eastAsia="Times New Roman" w:hAnsi="Times New Roman"/>
          <w:sz w:val="28"/>
          <w:szCs w:val="28"/>
          <w:rtl w:val="0"/>
        </w:rPr>
        <w:t xml:space="preserve">- Исполнять иные обязанности, предусмотренные Положением об Отделе</w:t>
      </w:r>
      <w:r w:rsidDel="00000000" w:rsidR="00000000" w:rsidRPr="00000000">
        <w:rPr>
          <w:rFonts w:ascii="Times New Roman" w:cs="Times New Roman" w:eastAsia="Times New Roman" w:hAnsi="Times New Roman"/>
          <w:color w:val="33cccc"/>
          <w:sz w:val="28"/>
          <w:szCs w:val="28"/>
          <w:rtl w:val="0"/>
        </w:rPr>
        <w:t xml:space="preserve">.</w:t>
      </w:r>
    </w:p>
    <w:p w:rsidR="00000000" w:rsidDel="00000000" w:rsidP="00000000" w:rsidRDefault="00000000" w:rsidRPr="00000000" w14:paraId="000000F1">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b w:val="1"/>
          <w:color w:val="ff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10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101">
      <w:pPr>
        <w:spacing w:after="0" w:line="360" w:lineRule="auto"/>
        <w:jc w:val="both"/>
        <w:rPr>
          <w:rFonts w:ascii="Times New Roman" w:cs="Times New Roman" w:eastAsia="Times New Roman" w:hAnsi="Times New Roman"/>
          <w:color w:val="33cccc"/>
          <w:sz w:val="28"/>
          <w:szCs w:val="28"/>
        </w:rPr>
      </w:pPr>
      <w:r w:rsidDel="00000000" w:rsidR="00000000" w:rsidRPr="00000000">
        <w:rPr>
          <w:rtl w:val="0"/>
        </w:rPr>
      </w:r>
    </w:p>
    <w:p w:rsidR="00000000" w:rsidDel="00000000" w:rsidP="00000000" w:rsidRDefault="00000000" w:rsidRPr="00000000" w14:paraId="0000010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прохождения преддипломной практики я ознакомилась:</w:t>
      </w:r>
    </w:p>
    <w:p w:rsidR="00000000" w:rsidDel="00000000" w:rsidP="00000000" w:rsidRDefault="00000000" w:rsidRPr="00000000" w14:paraId="0000010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 основной деятельностью отдела социальных выплат и льгот Управления социальной защиты населения Яйского муниципального района,  со структурой и основными принципами организации работы Управления;</w:t>
      </w:r>
    </w:p>
    <w:p w:rsidR="00000000" w:rsidDel="00000000" w:rsidP="00000000" w:rsidRDefault="00000000" w:rsidRPr="00000000" w14:paraId="0000010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 режимом работы и правилами внутреннего распорядка, системой служебного подчинения и должностным регламентом, а также содержанием работы по основным направлениям деятельности;</w:t>
      </w:r>
    </w:p>
    <w:p w:rsidR="00000000" w:rsidDel="00000000" w:rsidP="00000000" w:rsidRDefault="00000000" w:rsidRPr="00000000" w14:paraId="0000010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 основными нормативными актами, регулирующими деятельность Отдела, а также с соответствующей учебной и научной литературой, с инструктивными и методическими материалами;</w:t>
      </w:r>
    </w:p>
    <w:p w:rsidR="00000000" w:rsidDel="00000000" w:rsidP="00000000" w:rsidRDefault="00000000" w:rsidRPr="00000000" w14:paraId="0000010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 основами делопроизводства и оформлением документации.</w:t>
      </w:r>
    </w:p>
    <w:p w:rsidR="00000000" w:rsidDel="00000000" w:rsidP="00000000" w:rsidRDefault="00000000" w:rsidRPr="00000000" w14:paraId="0000010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процессе преддипломной практики получила представление о требованиях, предъявляемых к кандидатам, претендующим на должность специалиста отдела. Специалист Зотдела социальных выплат и льгот должен быть не только образованным, но и уметь работать с людьми, быть коммуникабельным и компетентным, уметь эффективно и последовательно организовать работу, уметь самостоятельно принимать решения и владеть необходимым программным обеспечением. Особое внимание уделяла системе социальных пособий на детей и регламентирующих ее современных нормативных актов.</w:t>
      </w:r>
    </w:p>
    <w:p w:rsidR="00000000" w:rsidDel="00000000" w:rsidP="00000000" w:rsidRDefault="00000000" w:rsidRPr="00000000" w14:paraId="000001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окончанию преддипломной практики была собрана и изучена необходимая информация для написания дипломного проекта. Также я закрепила свои знания, полученные в процессе теоретического обучения.</w:t>
      </w:r>
    </w:p>
    <w:p w:rsidR="00000000" w:rsidDel="00000000" w:rsidP="00000000" w:rsidRDefault="00000000" w:rsidRPr="00000000" w14:paraId="0000010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1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112">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Конституция РФ от 12.12 1993. </w:t>
      </w:r>
    </w:p>
    <w:p w:rsidR="00000000" w:rsidDel="00000000" w:rsidP="00000000" w:rsidRDefault="00000000" w:rsidRPr="00000000" w14:paraId="00000114">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Положение об Управлении социальной защиты населения Яйского муниципального района </w:t>
      </w:r>
    </w:p>
    <w:p w:rsidR="00000000" w:rsidDel="00000000" w:rsidP="00000000" w:rsidRDefault="00000000" w:rsidRPr="00000000" w14:paraId="00000115">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Говорков В. Основа политики – ответственность государства // Уровень жизни населения регионов России. -2017.- №2.- с.5-8.</w:t>
      </w:r>
    </w:p>
    <w:p w:rsidR="00000000" w:rsidDel="00000000" w:rsidP="00000000" w:rsidRDefault="00000000" w:rsidRPr="00000000" w14:paraId="00000116">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Зубкова, Т.С. Организация и содержание работы по социальной защите женщин, детей и семьи: учеб. пособ. для студ. сред. проф. учеб. заведений. / Т.С. Зубкова, Н.В. Тимошина. – М.: Издательский центр «Академия», 2018. – 224 с.</w:t>
      </w:r>
    </w:p>
    <w:p w:rsidR="00000000" w:rsidDel="00000000" w:rsidP="00000000" w:rsidRDefault="00000000" w:rsidRPr="00000000" w14:paraId="00000117">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Карелова.Г Социальная защита: вчера, сегодня и завтра. //Человек и труд.-2016.-№6.-с.24-28. </w:t>
      </w:r>
    </w:p>
    <w:p w:rsidR="00000000" w:rsidDel="00000000" w:rsidP="00000000" w:rsidRDefault="00000000" w:rsidRPr="00000000" w14:paraId="00000118">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Климантова, Г.И. Государственная семейная политика современной России: учеб. для студ. высших учеб. заведений / Г.И. Климантова. – М.: «Дашков», 2016. – 363 с.</w:t>
      </w:r>
    </w:p>
    <w:p w:rsidR="00000000" w:rsidDel="00000000" w:rsidP="00000000" w:rsidRDefault="00000000" w:rsidRPr="00000000" w14:paraId="00000119">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Павленок, П.Д. Основы социально-правовой работы: учеб. пособие для вузов. / П.Д. Павленок. – М.: ИНФРА – М, 2017. – 138 с.</w:t>
      </w:r>
    </w:p>
    <w:p w:rsidR="00000000" w:rsidDel="00000000" w:rsidP="00000000" w:rsidRDefault="00000000" w:rsidRPr="00000000" w14:paraId="0000011A">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Подшибякина Н. Основные принципы государственной политики социальной защиты населения в условиях реформ // Проблемы тории и практики управления. - 2015. - №6.-с.12-18. </w:t>
      </w:r>
    </w:p>
    <w:p w:rsidR="00000000" w:rsidDel="00000000" w:rsidP="00000000" w:rsidRDefault="00000000" w:rsidRPr="00000000" w14:paraId="0000011B">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Потапов Л. Социальная политика и саморазвитие региона. //Экономист.-2016.-№1.-с.21-23. </w:t>
      </w:r>
    </w:p>
    <w:p w:rsidR="00000000" w:rsidDel="00000000" w:rsidP="00000000" w:rsidRDefault="00000000" w:rsidRPr="00000000" w14:paraId="0000011C">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Симонова А.Я. Социальная работа с семьей в системе местного самоуправления. / А.Я. Симонова. – М.: НИИ семьи, 2010. – 95 с.</w:t>
      </w:r>
    </w:p>
    <w:p w:rsidR="00000000" w:rsidDel="00000000" w:rsidP="00000000" w:rsidRDefault="00000000" w:rsidRPr="00000000" w14:paraId="0000011D">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Синельникова, А.Б. Демографические факторы изменения социально-экономического потенциала семьи: / А.Б. Синельникова // Семья в России. – 2017. - № 1. С. 4-6</w:t>
      </w:r>
    </w:p>
    <w:p w:rsidR="00000000" w:rsidDel="00000000" w:rsidP="00000000" w:rsidRDefault="00000000" w:rsidRPr="00000000" w14:paraId="0000011E">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Технология социальной работы: учебник. / Под ред. Е.И. Холостовой. – М. : Просвещение, 2014. – 345 с.</w:t>
      </w:r>
    </w:p>
    <w:p w:rsidR="00000000" w:rsidDel="00000000" w:rsidP="00000000" w:rsidRDefault="00000000" w:rsidRPr="00000000" w14:paraId="0000011F">
      <w:pP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sectPr>
      <w:footerReference r:id="rId7" w:type="default"/>
      <w:pgSz w:h="16838" w:w="11906"/>
      <w:pgMar w:bottom="1134" w:top="1134" w:left="1701" w:right="850" w:header="708" w:footer="708"/>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Синельникова, А.Б. Демографические факторы изменения социально-экономического потенциала семьи: / А.Б. Синельникова // Семья в России. – 2012. - № 1. С. 4-6</w:t>
      </w:r>
    </w:p>
  </w:footnote>
  <w:footnote w:id="1">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Синельникова, А.Б. Демографические факторы изменения социально-экономического потенциала семьи: / А.Б. Синельникова // Семья в России. – 2012. - № 1. С. 8-11</w:t>
      </w:r>
    </w:p>
  </w:footnote>
  <w:footnote w:id="2">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Климантова, Г.И. Государственная семейная политика современной России: учеб. для студ. высших учеб. заведений / Г.И. Климантова. – М.: «Дашков», 2011. – 363 с.</w:t>
      </w:r>
    </w:p>
  </w:footnote>
  <w:footnote w:id="3">
    <w:p w:rsidR="00000000" w:rsidDel="00000000" w:rsidP="00000000" w:rsidRDefault="00000000" w:rsidRPr="00000000" w14:paraId="00000123">
      <w:pPr>
        <w:tabs>
          <w:tab w:val="left" w:pos="0"/>
        </w:tabs>
        <w:spacing w:line="240" w:lineRule="auto"/>
        <w:ind w:firstLine="709"/>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Зубкова, Т.С. Организация и содержание работы по социальной защите женщин, детей и семьи: учеб. пособ. для студ. сред. проф. учеб. заведений. / Т.С. Зубкова, Н.В. Тимошина. – М.: Издательский центр «Академия», 2013. – 224 с.</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125">
      <w:pPr>
        <w:tabs>
          <w:tab w:val="left" w:pos="0"/>
        </w:tabs>
        <w:spacing w:after="0" w:line="240" w:lineRule="auto"/>
        <w:ind w:firstLine="709"/>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Технология социальной работы: учебник. / Под ред. Е.И. Холостовой. – М. : Просвещение, 2011. – 345 с.</w:t>
      </w:r>
      <w:r w:rsidDel="00000000" w:rsidR="00000000" w:rsidRPr="00000000">
        <w:rPr>
          <w:rtl w:val="0"/>
        </w:rPr>
      </w:r>
    </w:p>
  </w:footnote>
  <w:footnote w:id="5">
    <w:p w:rsidR="00000000" w:rsidDel="00000000" w:rsidP="00000000" w:rsidRDefault="00000000" w:rsidRPr="00000000" w14:paraId="00000126">
      <w:pPr>
        <w:tabs>
          <w:tab w:val="left" w:pos="0"/>
        </w:tabs>
        <w:spacing w:after="0" w:line="240" w:lineRule="auto"/>
        <w:ind w:firstLine="709"/>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Симонова А.Я. Социальная работа с семьей в системе местного самоуправления. / А.Я. Симонова. – М.: НИИ семьи, 2010. – 95 с.</w:t>
      </w:r>
      <w:r w:rsidDel="00000000" w:rsidR="00000000" w:rsidRPr="00000000">
        <w:rPr>
          <w:rtl w:val="0"/>
        </w:rPr>
      </w:r>
    </w:p>
  </w:footnote>
  <w:footnote w:id="6">
    <w:p w:rsidR="00000000" w:rsidDel="00000000" w:rsidP="00000000" w:rsidRDefault="00000000" w:rsidRPr="00000000" w14:paraId="00000127">
      <w:pPr>
        <w:tabs>
          <w:tab w:val="left" w:pos="0"/>
        </w:tabs>
        <w:spacing w:after="0" w:line="240" w:lineRule="auto"/>
        <w:ind w:firstLine="709"/>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Технология социальной работы: учебник. / Под ред. Е.И. Холостовой. – М. : Просвещение, 2011. – 345 с.</w:t>
      </w:r>
      <w:r w:rsidDel="00000000" w:rsidR="00000000" w:rsidRPr="00000000">
        <w:rPr>
          <w:rtl w:val="0"/>
        </w:rPr>
      </w:r>
    </w:p>
  </w:footnote>
  <w:footnote w:id="7">
    <w:p w:rsidR="00000000" w:rsidDel="00000000" w:rsidP="00000000" w:rsidRDefault="00000000" w:rsidRPr="00000000" w14:paraId="00000128">
      <w:pPr>
        <w:ind w:firstLine="36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Говорков В. Основа политики – ответственность государства // Уровень жизни населения регионов России. -2011.- №2.- с.5-8. </w:t>
      </w:r>
    </w:p>
  </w:footnote>
  <w:footnote w:id="8">
    <w:p w:rsidR="00000000" w:rsidDel="00000000" w:rsidP="00000000" w:rsidRDefault="00000000" w:rsidRPr="00000000" w14:paraId="00000129">
      <w:pPr>
        <w:ind w:firstLine="36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Говорков В. Основа политики – ответственность государства // Уровень жизни населения регионов России. -2011.- №2.- с.158. </w:t>
      </w:r>
    </w:p>
  </w:footnote>
  <w:footnote w:id="9">
    <w:p w:rsidR="00000000" w:rsidDel="00000000" w:rsidP="00000000" w:rsidRDefault="00000000" w:rsidRPr="00000000" w14:paraId="0000012A">
      <w:pPr>
        <w:ind w:firstLine="36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Говорков В. Основа политики – ответственность государства // Уровень жизни населения регионов России. -2011.- №2.- с.158. </w:t>
      </w:r>
    </w:p>
  </w:footnote>
  <w:footnote w:id="10">
    <w:p w:rsidR="00000000" w:rsidDel="00000000" w:rsidP="00000000" w:rsidRDefault="00000000" w:rsidRPr="00000000" w14:paraId="0000012B">
      <w:pPr>
        <w:tabs>
          <w:tab w:val="left" w:pos="0"/>
        </w:tabs>
        <w:spacing w:line="360" w:lineRule="auto"/>
        <w:ind w:firstLine="709"/>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0"/>
          <w:szCs w:val="20"/>
          <w:rtl w:val="0"/>
        </w:rPr>
        <w:t xml:space="preserve">Павленок, П.Д. Основы социально-правовой работы: учеб. пособие для вузов. / П.Д. Павленок. – М.: ИНФРА – М, 2012. – 138 с.</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35" w:hanging="360"/>
      </w:pPr>
      <w:rPr/>
    </w:lvl>
    <w:lvl w:ilvl="1">
      <w:start w:val="1"/>
      <w:numFmt w:val="lowerLetter"/>
      <w:lvlText w:val="%2."/>
      <w:lvlJc w:val="left"/>
      <w:pPr>
        <w:ind w:left="2055" w:hanging="360"/>
      </w:pPr>
      <w:rPr/>
    </w:lvl>
    <w:lvl w:ilvl="2">
      <w:start w:val="1"/>
      <w:numFmt w:val="lowerRoman"/>
      <w:lvlText w:val="%3."/>
      <w:lvlJc w:val="right"/>
      <w:pPr>
        <w:ind w:left="2775" w:hanging="180"/>
      </w:pPr>
      <w:rPr/>
    </w:lvl>
    <w:lvl w:ilvl="3">
      <w:start w:val="1"/>
      <w:numFmt w:val="decimal"/>
      <w:lvlText w:val="%4."/>
      <w:lvlJc w:val="left"/>
      <w:pPr>
        <w:ind w:left="3495" w:hanging="360"/>
      </w:pPr>
      <w:rPr/>
    </w:lvl>
    <w:lvl w:ilvl="4">
      <w:start w:val="1"/>
      <w:numFmt w:val="lowerLetter"/>
      <w:lvlText w:val="%5."/>
      <w:lvlJc w:val="left"/>
      <w:pPr>
        <w:ind w:left="4215" w:hanging="360"/>
      </w:pPr>
      <w:rPr/>
    </w:lvl>
    <w:lvl w:ilvl="5">
      <w:start w:val="1"/>
      <w:numFmt w:val="lowerRoman"/>
      <w:lvlText w:val="%6."/>
      <w:lvlJc w:val="right"/>
      <w:pPr>
        <w:ind w:left="4935" w:hanging="180"/>
      </w:pPr>
      <w:rPr/>
    </w:lvl>
    <w:lvl w:ilvl="6">
      <w:start w:val="1"/>
      <w:numFmt w:val="decimal"/>
      <w:lvlText w:val="%7."/>
      <w:lvlJc w:val="left"/>
      <w:pPr>
        <w:ind w:left="5655" w:hanging="360"/>
      </w:pPr>
      <w:rPr/>
    </w:lvl>
    <w:lvl w:ilvl="7">
      <w:start w:val="1"/>
      <w:numFmt w:val="lowerLetter"/>
      <w:lvlText w:val="%8."/>
      <w:lvlJc w:val="left"/>
      <w:pPr>
        <w:ind w:left="6375" w:hanging="360"/>
      </w:pPr>
      <w:rPr/>
    </w:lvl>
    <w:lvl w:ilvl="8">
      <w:start w:val="1"/>
      <w:numFmt w:val="lowerRoman"/>
      <w:lvlText w:val="%9."/>
      <w:lvlJc w:val="right"/>
      <w:pPr>
        <w:ind w:left="709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