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1"/>
        <w:keepNext w:val="0"/>
        <w:keepLines w:val="0"/>
        <w:spacing w:after="640" w:before="0" w:line="288" w:lineRule="auto"/>
        <w:rPr>
          <w:b w:val="1"/>
          <w:color w:val="0a0a0a"/>
          <w:sz w:val="60"/>
          <w:szCs w:val="60"/>
        </w:rPr>
      </w:pPr>
      <w:bookmarkStart w:colFirst="0" w:colLast="0" w:name="_q4cord1yi546" w:id="0"/>
      <w:bookmarkEnd w:id="0"/>
      <w:r w:rsidDel="00000000" w:rsidR="00000000" w:rsidRPr="00000000">
        <w:rPr>
          <w:b w:val="1"/>
          <w:color w:val="0a0a0a"/>
          <w:sz w:val="60"/>
          <w:szCs w:val="60"/>
          <w:rtl w:val="0"/>
        </w:rPr>
        <w:t xml:space="preserve">Дневник производственной практики, педиатрия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8850.0" w:type="dxa"/>
        <w:jc w:val="left"/>
        <w:tblInd w:w="220.0" w:type="pct"/>
        <w:tblBorders>
          <w:top w:color="000000" w:space="0" w:sz="6" w:val="single"/>
          <w:left w:color="000000" w:space="0" w:sz="6" w:val="single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1830"/>
        <w:gridCol w:w="4455"/>
        <w:gridCol w:w="2565"/>
        <w:tblGridChange w:id="0">
          <w:tblGrid>
            <w:gridCol w:w="1830"/>
            <w:gridCol w:w="4455"/>
            <w:gridCol w:w="2565"/>
          </w:tblGrid>
        </w:tblGridChange>
      </w:tblGrid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tl w:val="0"/>
              </w:rPr>
              <w:t xml:space="preserve">Дата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rPr/>
            </w:pPr>
            <w:r w:rsidDel="00000000" w:rsidR="00000000" w:rsidRPr="00000000">
              <w:rPr>
                <w:rtl w:val="0"/>
              </w:rPr>
              <w:t xml:space="preserve">Содержание работ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Подпись руководителя практики</w:t>
            </w:r>
          </w:p>
        </w:tc>
      </w:tr>
      <w:tr>
        <w:trPr>
          <w:trHeight w:val="400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  <w:t xml:space="preserve">05.06.2018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Прибытие на место прохождения практики (</w:t>
            </w:r>
            <w:r w:rsidDel="00000000" w:rsidR="00000000" w:rsidRPr="00000000">
              <w:rPr>
                <w:i w:val="1"/>
                <w:rtl w:val="0"/>
              </w:rPr>
              <w:t xml:space="preserve">детская городская поликлиника</w:t>
            </w:r>
            <w:r w:rsidDel="00000000" w:rsidR="00000000" w:rsidRPr="00000000">
              <w:rPr>
                <w:rtl w:val="0"/>
              </w:rPr>
              <w:t xml:space="preserve">). Ознакомление с расположением, численностью обслуживаемого населения и радиусом обслуживания, структурой поликлиники, количеством врачебных участков, среднедневной нагрузкой участкового врача на приеме и на участке, перечнем лечебно-вспомогательных и диагностических кабинетов, их оснащением и организацией работы.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5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06.06.2018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  <w:t xml:space="preserve">Амбулаторный приём совместно с руководителем практики. Проведение приёма больных и здоровых детей. Оценка физического и нервно-психического развития детей. Направление на стационарное лечение, консультации к другим врачам или на необходимые виды лабораторных и инструментальных исследований.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07.06.2018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Посещение диспансерных больных с частыми острыми респираторными заболеваниями. Проведение анализа динамики лечения.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3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08.06.2018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Амбулаторный приём. Проведение приёма больных и здоровых детей. Назначение детям режима, рационального питания, специфической и не специфической профилактики рахита. Оформление документации перед поступлением детей в дошкольные учреждения, а также школы, средние и высшие учебные заведения совместно с руководителем практики.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09.06.2018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Помощь руководителю практики в проведении профилактических прививок и оформлении отказов от них. Санитарно-просветительская работа по профилактике наиболее распространённых заболеваний и вопросам воспитания здоровых детей.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10.06.2018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Амбулаторный приём. Курация больных с острыми заболеваниями и обострениями хронических болезней. Определение динамики процесса, разработка стратегии лечения совместно с руководителем практики.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11.06.2018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shd w:fill="ffffff" w:val="clear"/>
            <w:tcMar>
              <w:top w:w="160.0" w:type="dxa"/>
              <w:left w:w="220.0" w:type="dxa"/>
              <w:bottom w:w="160.0" w:type="dxa"/>
              <w:right w:w="22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color w:val="0a0a0a"/>
                <w:sz w:val="24"/>
                <w:szCs w:val="24"/>
                <w:rtl w:val="0"/>
              </w:rPr>
              <w:t xml:space="preserve">Заполнение отчётной документации, получение подписей руководителя практики от организации.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3.8582677165355" w:top="1133.8582677165355" w:left="1700.7874015748032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