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28"/>
          <w:szCs w:val="28"/>
        </w:rPr>
      </w:pPr>
      <w:bookmarkStart w:colFirst="0" w:colLast="0" w:name="_eung7ylx000x" w:id="0"/>
      <w:bookmarkEnd w:id="0"/>
      <w:r w:rsidDel="00000000" w:rsidR="00000000" w:rsidRPr="00000000">
        <w:rPr>
          <w:b w:val="1"/>
          <w:color w:val="0a0a0a"/>
          <w:sz w:val="28"/>
          <w:szCs w:val="28"/>
          <w:rtl w:val="0"/>
        </w:rPr>
        <w:t xml:space="preserve">Дневник производственной практики электромонтера (электрика), заполненный по дням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15"/>
        <w:gridCol w:w="2520"/>
        <w:tblGridChange w:id="0">
          <w:tblGrid>
            <w:gridCol w:w="1815"/>
            <w:gridCol w:w="4515"/>
            <w:gridCol w:w="252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практики. Прохождение инструктажей по охране труда и технике безопасности при электромонтажных работах. Ознакомление с правилами пожарной безопасности.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Установка розеток и выключателей (как одноклавишных и двухклавишных, так и проходных). Перенос и замена розеток.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Заряд светильников, их проверка и монтаж.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Установка кабель-каналов (монтаж лотков и прокладка проводов).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черновых работ по внутреннему электромонтажу: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разметка;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устройство штробов для проводки;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монтаж внутренней электропроводки.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Монтаж электрических систем отопления. Установка водонагревателя под наблюдением опытного электромонтажника.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Закрепление полученных знаний. Осуществление помощи в различных видах внутреннего электромонтажа.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09.06.2018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Оформление отчётной документации, получение подписей руководителя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