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0" w:val="nil"/>
          <w:right w:color="000000" w:space="0" w:sz="0" w:val="nil"/>
        </w:tblBorders>
        <w:tblLayout w:type="fixed"/>
        <w:tblLook w:val="0600"/>
      </w:tblPr>
      <w:tblGrid>
        <w:gridCol w:w="1830"/>
        <w:gridCol w:w="4455"/>
        <w:gridCol w:w="2565"/>
        <w:tblGridChange w:id="0">
          <w:tblGrid>
            <w:gridCol w:w="1830"/>
            <w:gridCol w:w="4455"/>
            <w:gridCol w:w="25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Содержание работ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Подпись руководителя практики</w:t>
            </w:r>
          </w:p>
        </w:tc>
      </w:tr>
      <w:tr>
        <w:trPr>
          <w:trHeight w:val="42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04.06.2018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Прибытие на место прохождения практики. Ознакомление с организацией работы Следственного отдела (</w:t>
            </w:r>
            <w:r w:rsidDel="00000000" w:rsidR="00000000" w:rsidRPr="00000000">
              <w:rPr>
                <w:i w:val="1"/>
                <w:color w:val="0a0a0a"/>
                <w:sz w:val="24"/>
                <w:szCs w:val="24"/>
                <w:rtl w:val="0"/>
              </w:rPr>
              <w:t xml:space="preserve">управления, комитета</w:t>
            </w: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), порядком рассмотрения обращений и приема граждан, а также режимом работы и правилами трудового распорядка. Знакомство с основными нормативно-правовыми актами, регламентирующих деятельность Следственного отдела (</w:t>
            </w:r>
            <w:r w:rsidDel="00000000" w:rsidR="00000000" w:rsidRPr="00000000">
              <w:rPr>
                <w:i w:val="1"/>
                <w:color w:val="0a0a0a"/>
                <w:sz w:val="24"/>
                <w:szCs w:val="24"/>
                <w:rtl w:val="0"/>
              </w:rPr>
              <w:t xml:space="preserve">управления, комитета</w:t>
            </w: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). Изучение инструкции по делопроизводству Следственного комитета РФ.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05.06.2018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Анализ материалов уголовных дел, находящихся на данный момент в производстве следователя. Изучение методики и порядка проведения следственных действий.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06.06.2018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Участие в привлечении лица в качестве обвиняемого, а также в допросе обвиняемого с участием адвоката. Присутствие при ознакомлении обвиняемого с уголовным делом.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07.06.2018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Присутствие при предъявлении обвинения и проведении допроса свидетелей. Работа по составлению проекта постановления о назначении психолого-психиатрической экспертизы.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08.06.2018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Выезд на место происшествия, помощь в составлении проекта протокола осмотра. Присутствие во время допроса потерпевшего 50-и лет. Консультация с руководителем практики.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09.06.2018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Наблюдение за действиями следователя, анализ их соответствия правилам, установленными в уголовно-процессуальном кодексе.</w:t>
            </w:r>
          </w:p>
          <w:p w:rsidR="00000000" w:rsidDel="00000000" w:rsidP="00000000" w:rsidRDefault="00000000" w:rsidRPr="00000000" w14:paraId="00000019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Получение знаний в области делопроизводства в органах следственного комитета.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10.06.2018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Завершение написания отчёта по практике, получение подписей руководителя практики от Следственного отдела (</w:t>
            </w:r>
            <w:r w:rsidDel="00000000" w:rsidR="00000000" w:rsidRPr="00000000">
              <w:rPr>
                <w:i w:val="1"/>
                <w:color w:val="0a0a0a"/>
                <w:sz w:val="24"/>
                <w:szCs w:val="24"/>
                <w:rtl w:val="0"/>
              </w:rPr>
              <w:t xml:space="preserve">управления, комитета</w:t>
            </w: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1D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360" w:lineRule="auto"/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