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72.283464566928" w:type="dxa"/>
        <w:jc w:val="left"/>
        <w:tblInd w:w="100.0" w:type="pct"/>
        <w:tblBorders>
          <w:top w:color="dee2e6" w:space="0" w:sz="6" w:val="single"/>
          <w:left w:color="dee2e6" w:space="0" w:sz="6" w:val="single"/>
          <w:bottom w:color="dee2e6" w:space="0" w:sz="6" w:val="single"/>
          <w:right w:color="dee2e6" w:space="0" w:sz="6" w:val="single"/>
          <w:insideH w:color="dee2e6" w:space="0" w:sz="6" w:val="single"/>
          <w:insideV w:color="dee2e6" w:space="0" w:sz="6" w:val="single"/>
        </w:tblBorders>
        <w:tblLayout w:type="fixed"/>
        <w:tblLook w:val="0600"/>
      </w:tblPr>
      <w:tblGrid>
        <w:gridCol w:w="1532.0929328278407"/>
        <w:gridCol w:w="7085.929814328764"/>
        <w:gridCol w:w="1354.2607174103237"/>
        <w:tblGridChange w:id="0">
          <w:tblGrid>
            <w:gridCol w:w="1532.0929328278407"/>
            <w:gridCol w:w="7085.929814328764"/>
            <w:gridCol w:w="1354.2607174103237"/>
          </w:tblGrid>
        </w:tblGridChange>
      </w:tblGrid>
      <w:tr>
        <w:trPr>
          <w:trHeight w:val="1215" w:hRule="atLeast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Краткое содержание выполняемых работ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Оценка руководителя практики качества выполняемой работы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Примечания</w:t>
            </w:r>
          </w:p>
        </w:tc>
      </w:tr>
      <w:tr>
        <w:trPr>
          <w:trHeight w:val="1215" w:hRule="atLeast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12.01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Изучал нормативные документы, регламентирующие деятельность органов предварительного расследования (предварительного следствия и дознания) и ознакомился со служебными обязанностями сотрудников ОВД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13.01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Знакомился с материалами уголовных дел, находившихся в производстве следственного отдела в 2007-2009 годах.Разносил повестки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14.01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Знакомился с материалами уголовного дела.Изучал должностные обязанности следователя, а также лица, производящего дознание.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17.01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Изучал порядок возбуждения уголовного дела, а именно:-     </w:t>
              <w:tab/>
              <w:t xml:space="preserve">доводы и основания для возбуждения уголовного дела,-     </w:t>
              <w:tab/>
              <w:t xml:space="preserve">порядок возбуждения уголовного дела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18.02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Составлял постановление о возбуждении уголовного дела.Участвовал в качестве понятой при личном осмотре подозреваемого.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19.01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Знакомился с видами уголовного преследования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20.01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Изучал общие условия предварительного расследования,сроки предварительного следствия,общие правила производства следственных действий,порядок составления протокола следственного действия.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21.01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Знакомился с порядком производства следственных действий, а именно:-     </w:t>
              <w:tab/>
              <w:t xml:space="preserve">осмотра места происшествия,-     </w:t>
              <w:tab/>
              <w:t xml:space="preserve">допроса,-     </w:t>
              <w:tab/>
              <w:t xml:space="preserve">очной ставки,-     </w:t>
              <w:tab/>
              <w:t xml:space="preserve">предъявления для опознания,-     </w:t>
              <w:tab/>
              <w:t xml:space="preserve">обыска и выемки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24.01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Присутствовал при допросе свидетеля Иванова,Составлял опись материалов уголовного делаРазносил повестки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25-26.01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Участвовал в качестве статиста при опознании.Участвовал в качестве понятого при осмотре места происшествия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340" w:before="3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