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pacing w:after="0" w:before="0" w:line="320" w:lineRule="auto"/>
        <w:rPr>
          <w:b w:val="1"/>
          <w:color w:val="33363b"/>
          <w:sz w:val="27"/>
          <w:szCs w:val="27"/>
        </w:rPr>
      </w:pPr>
      <w:bookmarkStart w:colFirst="0" w:colLast="0" w:name="_70i2temx66bn" w:id="0"/>
      <w:bookmarkEnd w:id="0"/>
      <w:r w:rsidDel="00000000" w:rsidR="00000000" w:rsidRPr="00000000">
        <w:rPr>
          <w:b w:val="1"/>
          <w:color w:val="33363b"/>
          <w:sz w:val="27"/>
          <w:szCs w:val="27"/>
          <w:rtl w:val="0"/>
        </w:rPr>
        <w:t xml:space="preserve">Характеристика студента с места практики в отделе кадров колледжа искусств (образец)</w:t>
      </w:r>
    </w:p>
    <w:p w:rsidR="00000000" w:rsidDel="00000000" w:rsidP="00000000" w:rsidRDefault="00000000" w:rsidRPr="00000000" w14:paraId="00000002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За время прохождения производственной практики в государственном образовательном учреждении среднего профессионального образования «Колледж искусств» студент Ковальчук Алексей проявил себя как дисциплинированный, стремящийся к получению знаний, навыков и умений, необходимых в данной области управления.</w:t>
      </w:r>
    </w:p>
    <w:p w:rsidR="00000000" w:rsidDel="00000000" w:rsidP="00000000" w:rsidRDefault="00000000" w:rsidRPr="00000000" w14:paraId="00000003">
      <w:pPr>
        <w:spacing w:after="200" w:before="200" w:lineRule="auto"/>
        <w:jc w:val="both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Основной задачей его практической работы стало ознакомление с основными аспектами работы отдела кадров колледжа. Под руководством опытного специалиста, начальника отделов кадров колледжа студент изучал основные законодательные и нормативные правовые акты, методические материалы по управлению персоналом, трудовое законодательство, структуру и штат предприятия, его профиль, специализацию и перспективы развития, кадровую политику и стратегию предприятия, порядок составления прогнозов, определения перспективной и текущей потребности в кадрах, источники обеспечения предприятия кадрами, состояние рынка труда, системы и методы оценки персонала, методы анализа профессионально квалификационной структуры кадров, порядок оформления, ведения и хранения документации, связанной с кадрами и их движением, порядок формирования и ведения банка данных о персонале предприятия, методы учета движения кадров, порядок составления установленной отчетности, а также возможности использования современных информационных технологий в работе кадровых служб.</w:t>
      </w:r>
    </w:p>
    <w:p w:rsidR="00000000" w:rsidDel="00000000" w:rsidP="00000000" w:rsidRDefault="00000000" w:rsidRPr="00000000" w14:paraId="00000004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Несмотря на короткий срок прохождения практики Ковальчук Алексей проявил себя активным, дисциплинированным студентом, смог охватить очень большой объем необходимой информации. Помогал оформлять личные дела вновь принятых сотрудников. Изучал основы работы с информационно-правовыми системами «Гарант» и «Консультант».</w:t>
      </w:r>
    </w:p>
    <w:p w:rsidR="00000000" w:rsidDel="00000000" w:rsidP="00000000" w:rsidRDefault="00000000" w:rsidRPr="00000000" w14:paraId="00000005">
      <w:pPr>
        <w:spacing w:after="200" w:before="200" w:lineRule="auto"/>
        <w:rPr>
          <w:color w:val="33363b"/>
          <w:sz w:val="20"/>
          <w:szCs w:val="20"/>
        </w:rPr>
      </w:pPr>
      <w:r w:rsidDel="00000000" w:rsidR="00000000" w:rsidRPr="00000000">
        <w:rPr>
          <w:color w:val="33363b"/>
          <w:sz w:val="20"/>
          <w:szCs w:val="20"/>
          <w:rtl w:val="0"/>
        </w:rPr>
        <w:t xml:space="preserve">Ко всем заданиям своей производственной практики Ковальчук Алексей относился очень ответственно, поручения с документами выполнял аккуратно. Практическая работа Ковальчука Алексея заслуживает высокой оценки.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