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D4" w:rsidRDefault="00AC0AAD" w:rsidP="00BC3236">
      <w:pPr>
        <w:jc w:val="center"/>
        <w:rPr>
          <w:rFonts w:ascii="Times New Roman" w:hAnsi="Times New Roman" w:cs="Times New Roman"/>
          <w:sz w:val="26"/>
          <w:szCs w:val="26"/>
        </w:rPr>
      </w:pPr>
      <w:r w:rsidRPr="00AC0AAD">
        <w:rPr>
          <w:rFonts w:ascii="Times New Roman" w:hAnsi="Times New Roman" w:cs="Times New Roman"/>
          <w:sz w:val="26"/>
          <w:szCs w:val="26"/>
        </w:rPr>
        <w:t>МИНИСТЕРСТВО ОБРАЗОВАНИЯ И НАУКИ РОССИЙСКОЙ ФЕДЕРАЦИИ</w:t>
      </w:r>
    </w:p>
    <w:p w:rsidR="00E5093B" w:rsidRDefault="004A15D4" w:rsidP="00AE1CEA">
      <w:pPr>
        <w:tabs>
          <w:tab w:val="left" w:pos="3810"/>
        </w:tabs>
        <w:jc w:val="center"/>
        <w:rPr>
          <w:rFonts w:ascii="Times New Roman" w:hAnsi="Times New Roman" w:cs="Times New Roman"/>
          <w:sz w:val="26"/>
          <w:szCs w:val="26"/>
        </w:rPr>
      </w:pPr>
      <w:r>
        <w:rPr>
          <w:rFonts w:ascii="Times New Roman" w:hAnsi="Times New Roman" w:cs="Times New Roman"/>
          <w:sz w:val="26"/>
          <w:szCs w:val="26"/>
        </w:rPr>
        <w:t>ГОСУДАРСТВЕННАЯ ПОЛЯРНАЯ АКАДЕМИЯ</w:t>
      </w:r>
    </w:p>
    <w:p w:rsidR="00C054E5" w:rsidRDefault="00C054E5" w:rsidP="00AE1CEA">
      <w:pPr>
        <w:tabs>
          <w:tab w:val="left" w:pos="3810"/>
        </w:tabs>
        <w:jc w:val="center"/>
        <w:rPr>
          <w:rFonts w:ascii="Times New Roman" w:hAnsi="Times New Roman" w:cs="Times New Roman"/>
          <w:sz w:val="26"/>
          <w:szCs w:val="26"/>
        </w:rPr>
      </w:pPr>
      <w:r>
        <w:rPr>
          <w:rFonts w:ascii="Times New Roman" w:hAnsi="Times New Roman" w:cs="Times New Roman"/>
          <w:sz w:val="26"/>
          <w:szCs w:val="26"/>
        </w:rPr>
        <w:t xml:space="preserve">Кафедра экономики и финансов </w:t>
      </w:r>
    </w:p>
    <w:p w:rsidR="002A312E" w:rsidRDefault="002A312E" w:rsidP="00AE1CEA">
      <w:pPr>
        <w:tabs>
          <w:tab w:val="left" w:pos="3810"/>
        </w:tabs>
        <w:jc w:val="center"/>
        <w:rPr>
          <w:rFonts w:ascii="Times New Roman" w:hAnsi="Times New Roman" w:cs="Times New Roman"/>
          <w:sz w:val="26"/>
          <w:szCs w:val="26"/>
        </w:rPr>
      </w:pPr>
    </w:p>
    <w:p w:rsidR="002A312E" w:rsidRDefault="002A312E" w:rsidP="00AE1CEA">
      <w:pPr>
        <w:tabs>
          <w:tab w:val="left" w:pos="3810"/>
        </w:tabs>
        <w:jc w:val="center"/>
        <w:rPr>
          <w:rFonts w:ascii="Times New Roman" w:hAnsi="Times New Roman" w:cs="Times New Roman"/>
          <w:sz w:val="26"/>
          <w:szCs w:val="26"/>
        </w:rPr>
      </w:pPr>
    </w:p>
    <w:p w:rsidR="006D7625" w:rsidRDefault="006D7625" w:rsidP="00AE1CEA">
      <w:pPr>
        <w:tabs>
          <w:tab w:val="left" w:pos="3810"/>
        </w:tabs>
        <w:jc w:val="center"/>
        <w:rPr>
          <w:rFonts w:ascii="Times New Roman" w:hAnsi="Times New Roman" w:cs="Times New Roman"/>
          <w:sz w:val="26"/>
          <w:szCs w:val="26"/>
        </w:rPr>
      </w:pPr>
    </w:p>
    <w:p w:rsidR="00AE1CEA" w:rsidRDefault="00AE1CEA" w:rsidP="00AE1CEA">
      <w:pPr>
        <w:tabs>
          <w:tab w:val="left" w:pos="3810"/>
        </w:tabs>
        <w:jc w:val="center"/>
        <w:rPr>
          <w:rFonts w:ascii="Times New Roman" w:hAnsi="Times New Roman" w:cs="Times New Roman"/>
          <w:b/>
          <w:sz w:val="26"/>
          <w:szCs w:val="26"/>
        </w:rPr>
      </w:pPr>
    </w:p>
    <w:p w:rsidR="002A312E" w:rsidRPr="00350D6C" w:rsidRDefault="002A312E" w:rsidP="00AE1CEA">
      <w:pPr>
        <w:tabs>
          <w:tab w:val="left" w:pos="3810"/>
        </w:tabs>
        <w:jc w:val="center"/>
        <w:rPr>
          <w:rFonts w:ascii="Times New Roman" w:hAnsi="Times New Roman" w:cs="Times New Roman"/>
          <w:b/>
          <w:sz w:val="26"/>
          <w:szCs w:val="26"/>
        </w:rPr>
      </w:pPr>
      <w:r w:rsidRPr="00350D6C">
        <w:rPr>
          <w:rFonts w:ascii="Times New Roman" w:hAnsi="Times New Roman" w:cs="Times New Roman"/>
          <w:b/>
          <w:sz w:val="26"/>
          <w:szCs w:val="26"/>
        </w:rPr>
        <w:t xml:space="preserve">ОТЧЕТ </w:t>
      </w:r>
    </w:p>
    <w:p w:rsidR="002A312E" w:rsidRPr="00350D6C" w:rsidRDefault="002A312E" w:rsidP="00AE1CEA">
      <w:pPr>
        <w:tabs>
          <w:tab w:val="left" w:pos="3810"/>
        </w:tabs>
        <w:jc w:val="center"/>
        <w:rPr>
          <w:rFonts w:ascii="Times New Roman" w:hAnsi="Times New Roman" w:cs="Times New Roman"/>
          <w:b/>
          <w:sz w:val="26"/>
          <w:szCs w:val="26"/>
        </w:rPr>
      </w:pPr>
      <w:r w:rsidRPr="00350D6C">
        <w:rPr>
          <w:rFonts w:ascii="Times New Roman" w:hAnsi="Times New Roman" w:cs="Times New Roman"/>
          <w:b/>
          <w:sz w:val="26"/>
          <w:szCs w:val="26"/>
        </w:rPr>
        <w:t>О прохождении производственной практики</w:t>
      </w:r>
    </w:p>
    <w:p w:rsidR="006D7625" w:rsidRDefault="006D7625" w:rsidP="00AE1CEA">
      <w:pPr>
        <w:tabs>
          <w:tab w:val="left" w:pos="3810"/>
        </w:tabs>
        <w:jc w:val="center"/>
        <w:rPr>
          <w:rFonts w:ascii="Times New Roman" w:hAnsi="Times New Roman" w:cs="Times New Roman"/>
          <w:sz w:val="26"/>
          <w:szCs w:val="26"/>
        </w:rPr>
      </w:pPr>
    </w:p>
    <w:p w:rsidR="002A312E" w:rsidRDefault="002A312E" w:rsidP="00AE1CEA">
      <w:pPr>
        <w:tabs>
          <w:tab w:val="left" w:pos="3810"/>
        </w:tabs>
        <w:rPr>
          <w:rFonts w:ascii="Times New Roman" w:hAnsi="Times New Roman" w:cs="Times New Roman"/>
          <w:sz w:val="26"/>
          <w:szCs w:val="26"/>
          <w:u w:val="single"/>
        </w:rPr>
      </w:pPr>
      <w:r>
        <w:rPr>
          <w:rFonts w:ascii="Times New Roman" w:hAnsi="Times New Roman" w:cs="Times New Roman"/>
          <w:sz w:val="26"/>
          <w:szCs w:val="26"/>
        </w:rPr>
        <w:t>Студентки</w:t>
      </w:r>
      <w:r w:rsidR="003746AD">
        <w:rPr>
          <w:rFonts w:ascii="Times New Roman" w:hAnsi="Times New Roman" w:cs="Times New Roman"/>
          <w:sz w:val="26"/>
          <w:szCs w:val="26"/>
        </w:rPr>
        <w:t xml:space="preserve">   </w:t>
      </w:r>
      <w:r w:rsidRPr="002A312E">
        <w:rPr>
          <w:rFonts w:ascii="Times New Roman" w:hAnsi="Times New Roman" w:cs="Times New Roman"/>
          <w:sz w:val="26"/>
          <w:szCs w:val="26"/>
          <w:u w:val="single"/>
        </w:rPr>
        <w:t xml:space="preserve">               </w:t>
      </w:r>
      <w:r w:rsidR="00BC3236">
        <w:rPr>
          <w:rFonts w:ascii="Times New Roman" w:hAnsi="Times New Roman" w:cs="Times New Roman"/>
          <w:sz w:val="26"/>
          <w:szCs w:val="26"/>
          <w:u w:val="single"/>
        </w:rPr>
        <w:t>Горбуновой Натальи Александровны</w:t>
      </w:r>
      <w:r w:rsidR="003746AD">
        <w:rPr>
          <w:rFonts w:ascii="Times New Roman" w:hAnsi="Times New Roman" w:cs="Times New Roman"/>
          <w:sz w:val="26"/>
          <w:szCs w:val="26"/>
        </w:rPr>
        <w:t>__________________________</w:t>
      </w:r>
      <w:r w:rsidR="003746AD" w:rsidRPr="003746AD">
        <w:rPr>
          <w:rFonts w:ascii="Times New Roman" w:hAnsi="Times New Roman" w:cs="Times New Roman"/>
          <w:sz w:val="26"/>
          <w:szCs w:val="26"/>
          <w:u w:val="single"/>
        </w:rPr>
        <w:t xml:space="preserve">                                              </w:t>
      </w:r>
    </w:p>
    <w:p w:rsidR="002A312E" w:rsidRPr="00067109" w:rsidRDefault="002A312E" w:rsidP="00AE1CEA">
      <w:pPr>
        <w:tabs>
          <w:tab w:val="left" w:pos="3810"/>
        </w:tabs>
        <w:jc w:val="center"/>
        <w:rPr>
          <w:rFonts w:ascii="Times New Roman" w:hAnsi="Times New Roman" w:cs="Times New Roman"/>
          <w:i/>
        </w:rPr>
      </w:pPr>
      <w:r w:rsidRPr="00067109">
        <w:rPr>
          <w:rFonts w:ascii="Times New Roman" w:hAnsi="Times New Roman" w:cs="Times New Roman"/>
          <w:i/>
        </w:rPr>
        <w:t>(ФИО)</w:t>
      </w:r>
    </w:p>
    <w:p w:rsidR="002A312E" w:rsidRDefault="003746AD" w:rsidP="00AE1CEA">
      <w:pPr>
        <w:tabs>
          <w:tab w:val="left" w:pos="3810"/>
        </w:tabs>
        <w:rPr>
          <w:rFonts w:ascii="Times New Roman" w:hAnsi="Times New Roman" w:cs="Times New Roman"/>
          <w:sz w:val="26"/>
          <w:szCs w:val="26"/>
        </w:rPr>
      </w:pPr>
      <w:r>
        <w:rPr>
          <w:rFonts w:ascii="Times New Roman" w:hAnsi="Times New Roman" w:cs="Times New Roman"/>
          <w:sz w:val="26"/>
          <w:szCs w:val="26"/>
        </w:rPr>
        <w:t>Группы</w:t>
      </w:r>
      <w:r w:rsidRPr="003746AD">
        <w:rPr>
          <w:rFonts w:ascii="Times New Roman" w:hAnsi="Times New Roman" w:cs="Times New Roman"/>
          <w:sz w:val="26"/>
          <w:szCs w:val="26"/>
          <w:u w:val="single"/>
        </w:rPr>
        <w:t xml:space="preserve">                             </w:t>
      </w:r>
      <w:r w:rsidR="002A312E" w:rsidRPr="003746AD">
        <w:rPr>
          <w:rFonts w:ascii="Times New Roman" w:hAnsi="Times New Roman" w:cs="Times New Roman"/>
          <w:sz w:val="26"/>
          <w:szCs w:val="26"/>
          <w:u w:val="single"/>
        </w:rPr>
        <w:t>571</w:t>
      </w:r>
      <w:r>
        <w:rPr>
          <w:rFonts w:ascii="Times New Roman" w:hAnsi="Times New Roman" w:cs="Times New Roman"/>
          <w:sz w:val="26"/>
          <w:szCs w:val="26"/>
        </w:rPr>
        <w:t>_____________________________________________</w:t>
      </w:r>
      <w:r w:rsidRPr="003746AD">
        <w:rPr>
          <w:rFonts w:ascii="Times New Roman" w:hAnsi="Times New Roman" w:cs="Times New Roman"/>
          <w:sz w:val="26"/>
          <w:szCs w:val="26"/>
        </w:rPr>
        <w:t xml:space="preserve">      </w:t>
      </w:r>
      <w:r w:rsidRPr="003746AD">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p>
    <w:p w:rsidR="001621E3" w:rsidRDefault="001621E3" w:rsidP="00AE1CEA">
      <w:pPr>
        <w:tabs>
          <w:tab w:val="left" w:pos="3810"/>
        </w:tabs>
        <w:jc w:val="center"/>
        <w:rPr>
          <w:rFonts w:ascii="Times New Roman" w:hAnsi="Times New Roman" w:cs="Times New Roman"/>
          <w:sz w:val="26"/>
          <w:szCs w:val="26"/>
        </w:rPr>
      </w:pPr>
    </w:p>
    <w:p w:rsidR="002A312E" w:rsidRDefault="002A312E" w:rsidP="00AE1CEA">
      <w:pPr>
        <w:tabs>
          <w:tab w:val="left" w:pos="3810"/>
        </w:tabs>
        <w:jc w:val="center"/>
        <w:rPr>
          <w:rFonts w:ascii="Times New Roman" w:hAnsi="Times New Roman" w:cs="Times New Roman"/>
          <w:sz w:val="26"/>
          <w:szCs w:val="26"/>
        </w:rPr>
      </w:pPr>
      <w:r>
        <w:rPr>
          <w:rFonts w:ascii="Times New Roman" w:hAnsi="Times New Roman" w:cs="Times New Roman"/>
          <w:sz w:val="26"/>
          <w:szCs w:val="26"/>
        </w:rPr>
        <w:t>Место прохождения практики</w:t>
      </w:r>
    </w:p>
    <w:p w:rsidR="002A312E" w:rsidRPr="003746AD" w:rsidRDefault="00BC3236" w:rsidP="00AE1CEA">
      <w:pPr>
        <w:tabs>
          <w:tab w:val="left" w:pos="3810"/>
        </w:tabs>
        <w:rPr>
          <w:rFonts w:ascii="Times New Roman" w:hAnsi="Times New Roman" w:cs="Times New Roman"/>
          <w:sz w:val="26"/>
          <w:szCs w:val="26"/>
          <w:u w:val="single"/>
        </w:rPr>
      </w:pPr>
      <w:r>
        <w:rPr>
          <w:rFonts w:ascii="Times New Roman" w:hAnsi="Times New Roman" w:cs="Times New Roman"/>
          <w:sz w:val="26"/>
          <w:szCs w:val="26"/>
          <w:u w:val="single"/>
        </w:rPr>
        <w:t>МП «</w:t>
      </w:r>
      <w:proofErr w:type="spellStart"/>
      <w:r>
        <w:rPr>
          <w:rFonts w:ascii="Times New Roman" w:hAnsi="Times New Roman" w:cs="Times New Roman"/>
          <w:sz w:val="26"/>
          <w:szCs w:val="26"/>
          <w:u w:val="single"/>
        </w:rPr>
        <w:t>Мужевское</w:t>
      </w:r>
      <w:proofErr w:type="spellEnd"/>
      <w:r>
        <w:rPr>
          <w:rFonts w:ascii="Times New Roman" w:hAnsi="Times New Roman" w:cs="Times New Roman"/>
          <w:sz w:val="26"/>
          <w:szCs w:val="26"/>
          <w:u w:val="single"/>
        </w:rPr>
        <w:t xml:space="preserve"> ЖКХ»</w:t>
      </w:r>
      <w:r w:rsidR="00BB20F0">
        <w:rPr>
          <w:rFonts w:ascii="Times New Roman" w:hAnsi="Times New Roman" w:cs="Times New Roman"/>
          <w:sz w:val="26"/>
          <w:szCs w:val="26"/>
        </w:rPr>
        <w:t>_________</w:t>
      </w:r>
      <w:r>
        <w:rPr>
          <w:rFonts w:ascii="Times New Roman" w:hAnsi="Times New Roman" w:cs="Times New Roman"/>
          <w:sz w:val="26"/>
          <w:szCs w:val="26"/>
        </w:rPr>
        <w:t>_________________</w:t>
      </w:r>
      <w:r w:rsidR="00BB20F0">
        <w:rPr>
          <w:rFonts w:ascii="Times New Roman" w:hAnsi="Times New Roman" w:cs="Times New Roman"/>
          <w:sz w:val="26"/>
          <w:szCs w:val="26"/>
        </w:rPr>
        <w:t>________________________</w:t>
      </w:r>
    </w:p>
    <w:p w:rsidR="002A312E" w:rsidRPr="00067109" w:rsidRDefault="002A312E" w:rsidP="00AE1CEA">
      <w:pPr>
        <w:tabs>
          <w:tab w:val="left" w:pos="3810"/>
        </w:tabs>
        <w:jc w:val="center"/>
        <w:rPr>
          <w:rFonts w:ascii="Times New Roman" w:hAnsi="Times New Roman" w:cs="Times New Roman"/>
          <w:i/>
        </w:rPr>
      </w:pPr>
      <w:r w:rsidRPr="00067109">
        <w:rPr>
          <w:rFonts w:ascii="Times New Roman" w:hAnsi="Times New Roman" w:cs="Times New Roman"/>
          <w:i/>
        </w:rPr>
        <w:t>(наименование организации)</w:t>
      </w:r>
    </w:p>
    <w:p w:rsidR="002A312E" w:rsidRPr="000D7805" w:rsidRDefault="002A312E" w:rsidP="00AE1CEA">
      <w:pPr>
        <w:tabs>
          <w:tab w:val="left" w:pos="3810"/>
        </w:tabs>
        <w:rPr>
          <w:rFonts w:ascii="Times New Roman" w:hAnsi="Times New Roman" w:cs="Times New Roman"/>
          <w:sz w:val="26"/>
          <w:szCs w:val="26"/>
        </w:rPr>
      </w:pPr>
      <w:r>
        <w:rPr>
          <w:rFonts w:ascii="Times New Roman" w:hAnsi="Times New Roman" w:cs="Times New Roman"/>
          <w:sz w:val="26"/>
          <w:szCs w:val="26"/>
        </w:rPr>
        <w:t>Руководитель практики от академии</w:t>
      </w:r>
      <w:r w:rsidR="000D7805">
        <w:rPr>
          <w:rFonts w:ascii="Times New Roman" w:hAnsi="Times New Roman" w:cs="Times New Roman"/>
          <w:sz w:val="26"/>
          <w:szCs w:val="26"/>
        </w:rPr>
        <w:t xml:space="preserve">  </w:t>
      </w:r>
      <w:r w:rsidR="000D7805" w:rsidRPr="000D7805">
        <w:rPr>
          <w:rFonts w:ascii="Times New Roman" w:hAnsi="Times New Roman" w:cs="Times New Roman"/>
          <w:sz w:val="26"/>
          <w:szCs w:val="26"/>
          <w:u w:val="single"/>
        </w:rPr>
        <w:t xml:space="preserve">    </w:t>
      </w:r>
      <w:r w:rsidRPr="000D7805">
        <w:rPr>
          <w:rFonts w:ascii="Times New Roman" w:hAnsi="Times New Roman" w:cs="Times New Roman"/>
          <w:sz w:val="26"/>
          <w:szCs w:val="26"/>
          <w:u w:val="single"/>
        </w:rPr>
        <w:t xml:space="preserve"> ст. преп. </w:t>
      </w:r>
      <w:proofErr w:type="spellStart"/>
      <w:r w:rsidRPr="000D7805">
        <w:rPr>
          <w:rFonts w:ascii="Times New Roman" w:hAnsi="Times New Roman" w:cs="Times New Roman"/>
          <w:sz w:val="26"/>
          <w:szCs w:val="26"/>
          <w:u w:val="single"/>
        </w:rPr>
        <w:t>Кухарская</w:t>
      </w:r>
      <w:proofErr w:type="spellEnd"/>
      <w:r w:rsidRPr="000D7805">
        <w:rPr>
          <w:rFonts w:ascii="Times New Roman" w:hAnsi="Times New Roman" w:cs="Times New Roman"/>
          <w:sz w:val="26"/>
          <w:szCs w:val="26"/>
          <w:u w:val="single"/>
        </w:rPr>
        <w:t xml:space="preserve"> Е.В.</w:t>
      </w:r>
      <w:r w:rsidR="000D7805">
        <w:rPr>
          <w:rFonts w:ascii="Times New Roman" w:hAnsi="Times New Roman" w:cs="Times New Roman"/>
          <w:sz w:val="26"/>
          <w:szCs w:val="26"/>
        </w:rPr>
        <w:t>______________</w:t>
      </w:r>
      <w:r w:rsidR="00BB20F0">
        <w:rPr>
          <w:rFonts w:ascii="Times New Roman" w:hAnsi="Times New Roman" w:cs="Times New Roman"/>
          <w:sz w:val="26"/>
          <w:szCs w:val="26"/>
        </w:rPr>
        <w:t>_</w:t>
      </w:r>
    </w:p>
    <w:p w:rsidR="002A312E" w:rsidRPr="00067109" w:rsidRDefault="002A312E" w:rsidP="00AE1CEA">
      <w:pPr>
        <w:tabs>
          <w:tab w:val="left" w:pos="3810"/>
        </w:tabs>
        <w:jc w:val="center"/>
        <w:rPr>
          <w:rFonts w:ascii="Times New Roman" w:hAnsi="Times New Roman" w:cs="Times New Roman"/>
          <w:i/>
        </w:rPr>
      </w:pPr>
      <w:r w:rsidRPr="00067109">
        <w:rPr>
          <w:rFonts w:ascii="Times New Roman" w:hAnsi="Times New Roman" w:cs="Times New Roman"/>
          <w:i/>
        </w:rPr>
        <w:t>(должность, ФИО)</w:t>
      </w:r>
    </w:p>
    <w:p w:rsidR="002A312E" w:rsidRDefault="002A312E" w:rsidP="00AE1CEA">
      <w:pPr>
        <w:tabs>
          <w:tab w:val="left" w:pos="3810"/>
        </w:tabs>
        <w:rPr>
          <w:rFonts w:ascii="Times New Roman" w:hAnsi="Times New Roman" w:cs="Times New Roman"/>
          <w:sz w:val="26"/>
          <w:szCs w:val="26"/>
        </w:rPr>
      </w:pPr>
      <w:r>
        <w:rPr>
          <w:rFonts w:ascii="Times New Roman" w:hAnsi="Times New Roman" w:cs="Times New Roman"/>
          <w:sz w:val="26"/>
          <w:szCs w:val="26"/>
        </w:rPr>
        <w:t xml:space="preserve">Руководитель практики от организации </w:t>
      </w:r>
    </w:p>
    <w:p w:rsidR="002A312E" w:rsidRPr="00BC3236" w:rsidRDefault="00BC3236" w:rsidP="00AE1CEA">
      <w:pPr>
        <w:tabs>
          <w:tab w:val="left" w:pos="3810"/>
        </w:tabs>
        <w:rPr>
          <w:rFonts w:ascii="Times New Roman" w:hAnsi="Times New Roman" w:cs="Times New Roman"/>
          <w:sz w:val="26"/>
          <w:szCs w:val="26"/>
          <w:u w:val="single"/>
        </w:rPr>
      </w:pPr>
      <w:r>
        <w:rPr>
          <w:rFonts w:ascii="Times New Roman" w:hAnsi="Times New Roman" w:cs="Times New Roman"/>
          <w:sz w:val="26"/>
          <w:szCs w:val="26"/>
          <w:u w:val="single"/>
        </w:rPr>
        <w:t>Начальник ПЭО МП «</w:t>
      </w:r>
      <w:proofErr w:type="spellStart"/>
      <w:r>
        <w:rPr>
          <w:rFonts w:ascii="Times New Roman" w:hAnsi="Times New Roman" w:cs="Times New Roman"/>
          <w:sz w:val="26"/>
          <w:szCs w:val="26"/>
          <w:u w:val="single"/>
        </w:rPr>
        <w:t>Мужевское</w:t>
      </w:r>
      <w:proofErr w:type="spellEnd"/>
      <w:r>
        <w:rPr>
          <w:rFonts w:ascii="Times New Roman" w:hAnsi="Times New Roman" w:cs="Times New Roman"/>
          <w:sz w:val="26"/>
          <w:szCs w:val="26"/>
          <w:u w:val="single"/>
        </w:rPr>
        <w:t xml:space="preserve"> ЖКХ» </w:t>
      </w:r>
      <w:proofErr w:type="spellStart"/>
      <w:r>
        <w:rPr>
          <w:rFonts w:ascii="Times New Roman" w:hAnsi="Times New Roman" w:cs="Times New Roman"/>
          <w:sz w:val="26"/>
          <w:szCs w:val="26"/>
          <w:u w:val="single"/>
        </w:rPr>
        <w:t>Барилко</w:t>
      </w:r>
      <w:proofErr w:type="spellEnd"/>
      <w:r>
        <w:rPr>
          <w:rFonts w:ascii="Times New Roman" w:hAnsi="Times New Roman" w:cs="Times New Roman"/>
          <w:sz w:val="26"/>
          <w:szCs w:val="26"/>
          <w:u w:val="single"/>
        </w:rPr>
        <w:t xml:space="preserve"> Т.Л.</w:t>
      </w:r>
      <w:r>
        <w:rPr>
          <w:rFonts w:ascii="Times New Roman" w:hAnsi="Times New Roman" w:cs="Times New Roman"/>
          <w:sz w:val="26"/>
          <w:szCs w:val="26"/>
        </w:rPr>
        <w:t>______________________</w:t>
      </w:r>
      <w:r w:rsidR="00381CEC">
        <w:rPr>
          <w:rFonts w:ascii="Times New Roman" w:hAnsi="Times New Roman" w:cs="Times New Roman"/>
          <w:sz w:val="26"/>
          <w:szCs w:val="26"/>
        </w:rPr>
        <w:t>______</w:t>
      </w:r>
    </w:p>
    <w:p w:rsidR="002A312E" w:rsidRPr="00067109" w:rsidRDefault="002A312E" w:rsidP="00AE1CEA">
      <w:pPr>
        <w:tabs>
          <w:tab w:val="left" w:pos="3810"/>
        </w:tabs>
        <w:jc w:val="center"/>
        <w:rPr>
          <w:rFonts w:ascii="Times New Roman" w:hAnsi="Times New Roman" w:cs="Times New Roman"/>
          <w:i/>
        </w:rPr>
      </w:pPr>
      <w:r w:rsidRPr="00067109">
        <w:rPr>
          <w:rFonts w:ascii="Times New Roman" w:hAnsi="Times New Roman" w:cs="Times New Roman"/>
          <w:i/>
        </w:rPr>
        <w:t>(должность, ФИО)</w:t>
      </w:r>
    </w:p>
    <w:p w:rsidR="001621E3" w:rsidRDefault="001621E3" w:rsidP="00AE1CEA">
      <w:pPr>
        <w:tabs>
          <w:tab w:val="left" w:pos="3810"/>
        </w:tabs>
        <w:jc w:val="center"/>
        <w:rPr>
          <w:rFonts w:ascii="Times New Roman" w:hAnsi="Times New Roman" w:cs="Times New Roman"/>
          <w:sz w:val="26"/>
          <w:szCs w:val="26"/>
        </w:rPr>
      </w:pPr>
    </w:p>
    <w:p w:rsidR="001621E3" w:rsidRDefault="001621E3" w:rsidP="00AE1CEA">
      <w:pPr>
        <w:tabs>
          <w:tab w:val="left" w:pos="3810"/>
        </w:tabs>
        <w:jc w:val="center"/>
        <w:rPr>
          <w:rFonts w:ascii="Times New Roman" w:hAnsi="Times New Roman" w:cs="Times New Roman"/>
          <w:sz w:val="26"/>
          <w:szCs w:val="26"/>
        </w:rPr>
      </w:pPr>
    </w:p>
    <w:p w:rsidR="001621E3" w:rsidRDefault="001621E3" w:rsidP="00AE1CEA">
      <w:pPr>
        <w:tabs>
          <w:tab w:val="left" w:pos="3810"/>
        </w:tabs>
        <w:jc w:val="center"/>
        <w:rPr>
          <w:rFonts w:ascii="Times New Roman" w:hAnsi="Times New Roman" w:cs="Times New Roman"/>
          <w:sz w:val="26"/>
          <w:szCs w:val="26"/>
        </w:rPr>
      </w:pPr>
    </w:p>
    <w:p w:rsidR="00AE1CEA" w:rsidRDefault="00AE1CEA" w:rsidP="00AE1CEA">
      <w:pPr>
        <w:tabs>
          <w:tab w:val="left" w:pos="3810"/>
        </w:tabs>
        <w:jc w:val="center"/>
        <w:rPr>
          <w:rFonts w:ascii="Times New Roman" w:hAnsi="Times New Roman" w:cs="Times New Roman"/>
          <w:sz w:val="26"/>
          <w:szCs w:val="26"/>
        </w:rPr>
      </w:pPr>
    </w:p>
    <w:p w:rsidR="00AE1CEA" w:rsidRDefault="00AE1CEA" w:rsidP="00AE1CEA">
      <w:pPr>
        <w:tabs>
          <w:tab w:val="left" w:pos="3810"/>
        </w:tabs>
        <w:jc w:val="center"/>
        <w:rPr>
          <w:rFonts w:ascii="Times New Roman" w:hAnsi="Times New Roman" w:cs="Times New Roman"/>
          <w:sz w:val="26"/>
          <w:szCs w:val="26"/>
        </w:rPr>
      </w:pPr>
    </w:p>
    <w:p w:rsidR="00AE1CEA" w:rsidRDefault="00AE1CEA" w:rsidP="00AE1CEA">
      <w:pPr>
        <w:tabs>
          <w:tab w:val="left" w:pos="3810"/>
        </w:tabs>
        <w:jc w:val="center"/>
        <w:rPr>
          <w:rFonts w:ascii="Times New Roman" w:hAnsi="Times New Roman" w:cs="Times New Roman"/>
          <w:sz w:val="26"/>
          <w:szCs w:val="26"/>
        </w:rPr>
      </w:pPr>
    </w:p>
    <w:p w:rsidR="00BC3236" w:rsidRDefault="00BC3236" w:rsidP="00AE1CEA">
      <w:pPr>
        <w:tabs>
          <w:tab w:val="left" w:pos="3810"/>
        </w:tabs>
        <w:jc w:val="center"/>
        <w:rPr>
          <w:rFonts w:ascii="Times New Roman" w:hAnsi="Times New Roman" w:cs="Times New Roman"/>
          <w:sz w:val="26"/>
          <w:szCs w:val="26"/>
        </w:rPr>
      </w:pPr>
    </w:p>
    <w:p w:rsidR="00BC3236" w:rsidRDefault="00BC3236" w:rsidP="00AE1CEA">
      <w:pPr>
        <w:tabs>
          <w:tab w:val="left" w:pos="3810"/>
        </w:tabs>
        <w:jc w:val="center"/>
        <w:rPr>
          <w:rFonts w:ascii="Times New Roman" w:hAnsi="Times New Roman" w:cs="Times New Roman"/>
          <w:sz w:val="26"/>
          <w:szCs w:val="26"/>
        </w:rPr>
      </w:pPr>
    </w:p>
    <w:p w:rsidR="00A36BEE" w:rsidRDefault="003947DD" w:rsidP="00AE1CEA">
      <w:pPr>
        <w:tabs>
          <w:tab w:val="left" w:pos="3810"/>
        </w:tabs>
        <w:jc w:val="center"/>
        <w:rPr>
          <w:rFonts w:ascii="Times New Roman" w:hAnsi="Times New Roman" w:cs="Times New Roman"/>
          <w:sz w:val="26"/>
          <w:szCs w:val="26"/>
        </w:rPr>
      </w:pPr>
      <w:r>
        <w:rPr>
          <w:rFonts w:ascii="Times New Roman" w:hAnsi="Times New Roman" w:cs="Times New Roman"/>
          <w:sz w:val="26"/>
          <w:szCs w:val="26"/>
        </w:rPr>
        <w:t>Санкт-Петербург</w:t>
      </w:r>
    </w:p>
    <w:p w:rsidR="003947DD" w:rsidRPr="002A312E" w:rsidRDefault="003947DD" w:rsidP="00AE1CEA">
      <w:pPr>
        <w:tabs>
          <w:tab w:val="left" w:pos="3810"/>
        </w:tabs>
        <w:jc w:val="center"/>
        <w:rPr>
          <w:rFonts w:ascii="Times New Roman" w:hAnsi="Times New Roman" w:cs="Times New Roman"/>
          <w:sz w:val="26"/>
          <w:szCs w:val="26"/>
        </w:rPr>
      </w:pPr>
      <w:r>
        <w:rPr>
          <w:rFonts w:ascii="Times New Roman" w:hAnsi="Times New Roman" w:cs="Times New Roman"/>
          <w:sz w:val="26"/>
          <w:szCs w:val="26"/>
        </w:rPr>
        <w:t>2011</w:t>
      </w:r>
    </w:p>
    <w:p w:rsidR="00BC3236" w:rsidRDefault="00BC3236" w:rsidP="00FF36E1">
      <w:pPr>
        <w:tabs>
          <w:tab w:val="left" w:pos="3810"/>
        </w:tabs>
        <w:jc w:val="center"/>
        <w:rPr>
          <w:rFonts w:ascii="Times New Roman" w:hAnsi="Times New Roman" w:cs="Times New Roman"/>
          <w:b/>
          <w:sz w:val="28"/>
          <w:szCs w:val="28"/>
        </w:rPr>
      </w:pPr>
    </w:p>
    <w:p w:rsidR="00BC3236" w:rsidRDefault="00BC3236" w:rsidP="00FF36E1">
      <w:pPr>
        <w:tabs>
          <w:tab w:val="left" w:pos="3810"/>
        </w:tabs>
        <w:jc w:val="center"/>
        <w:rPr>
          <w:rFonts w:ascii="Times New Roman" w:hAnsi="Times New Roman" w:cs="Times New Roman"/>
          <w:b/>
          <w:sz w:val="28"/>
          <w:szCs w:val="28"/>
        </w:rPr>
      </w:pPr>
    </w:p>
    <w:p w:rsidR="001621E3" w:rsidRDefault="008D7A8A" w:rsidP="00FF36E1">
      <w:pPr>
        <w:tabs>
          <w:tab w:val="left" w:pos="3810"/>
        </w:tabs>
        <w:jc w:val="center"/>
        <w:rPr>
          <w:rFonts w:ascii="Times New Roman" w:hAnsi="Times New Roman" w:cs="Times New Roman"/>
          <w:b/>
          <w:sz w:val="28"/>
          <w:szCs w:val="28"/>
        </w:rPr>
      </w:pPr>
      <w:r w:rsidRPr="004A14ED">
        <w:rPr>
          <w:rFonts w:ascii="Times New Roman" w:hAnsi="Times New Roman" w:cs="Times New Roman"/>
          <w:b/>
          <w:sz w:val="28"/>
          <w:szCs w:val="28"/>
        </w:rPr>
        <w:t>Оглавление</w:t>
      </w:r>
    </w:p>
    <w:p w:rsidR="007D4BAD" w:rsidRDefault="007D4BAD" w:rsidP="00FF36E1">
      <w:pPr>
        <w:tabs>
          <w:tab w:val="left" w:pos="3810"/>
        </w:tabs>
        <w:jc w:val="center"/>
        <w:rPr>
          <w:rFonts w:ascii="Times New Roman" w:hAnsi="Times New Roman" w:cs="Times New Roman"/>
          <w:b/>
          <w:sz w:val="28"/>
          <w:szCs w:val="28"/>
        </w:rPr>
      </w:pPr>
    </w:p>
    <w:p w:rsidR="00AE391D" w:rsidRPr="007D4BAD" w:rsidRDefault="007D4BAD" w:rsidP="007D4BAD">
      <w:pPr>
        <w:tabs>
          <w:tab w:val="left" w:pos="3810"/>
        </w:tabs>
        <w:rPr>
          <w:rFonts w:ascii="Times New Roman" w:hAnsi="Times New Roman" w:cs="Times New Roman"/>
          <w:sz w:val="28"/>
          <w:szCs w:val="28"/>
        </w:rPr>
      </w:pPr>
      <w:r w:rsidRPr="007D4BAD">
        <w:rPr>
          <w:rFonts w:ascii="Times New Roman" w:hAnsi="Times New Roman" w:cs="Times New Roman"/>
          <w:sz w:val="28"/>
          <w:szCs w:val="28"/>
        </w:rPr>
        <w:t>Введение</w:t>
      </w:r>
      <w:r w:rsidR="00D469B5">
        <w:rPr>
          <w:rFonts w:ascii="Times New Roman" w:hAnsi="Times New Roman" w:cs="Times New Roman"/>
          <w:sz w:val="28"/>
          <w:szCs w:val="28"/>
        </w:rPr>
        <w:t>…………………………………………………………………………</w:t>
      </w:r>
      <w:r w:rsidR="0027463D">
        <w:rPr>
          <w:rFonts w:ascii="Times New Roman" w:hAnsi="Times New Roman" w:cs="Times New Roman"/>
          <w:sz w:val="28"/>
          <w:szCs w:val="28"/>
        </w:rPr>
        <w:t>…...</w:t>
      </w:r>
      <w:r w:rsidR="00D469B5">
        <w:rPr>
          <w:rFonts w:ascii="Times New Roman" w:hAnsi="Times New Roman" w:cs="Times New Roman"/>
          <w:sz w:val="28"/>
          <w:szCs w:val="28"/>
        </w:rPr>
        <w:t>…3</w:t>
      </w:r>
    </w:p>
    <w:p w:rsidR="00AE391D" w:rsidRPr="00EF46D8" w:rsidRDefault="00AE391D" w:rsidP="00EF46D8">
      <w:pPr>
        <w:pStyle w:val="a3"/>
        <w:numPr>
          <w:ilvl w:val="0"/>
          <w:numId w:val="25"/>
        </w:numPr>
        <w:tabs>
          <w:tab w:val="left" w:pos="709"/>
          <w:tab w:val="left" w:pos="3810"/>
        </w:tabs>
        <w:rPr>
          <w:rFonts w:ascii="Times New Roman" w:hAnsi="Times New Roman" w:cs="Times New Roman"/>
          <w:sz w:val="28"/>
          <w:szCs w:val="28"/>
        </w:rPr>
      </w:pPr>
      <w:r w:rsidRPr="00EF46D8">
        <w:rPr>
          <w:rFonts w:ascii="Times New Roman" w:hAnsi="Times New Roman" w:cs="Times New Roman"/>
          <w:sz w:val="28"/>
          <w:szCs w:val="28"/>
        </w:rPr>
        <w:t>Общая характеристика администрации муниципального района «</w:t>
      </w:r>
      <w:proofErr w:type="spellStart"/>
      <w:r w:rsidRPr="00EF46D8">
        <w:rPr>
          <w:rFonts w:ascii="Times New Roman" w:hAnsi="Times New Roman" w:cs="Times New Roman"/>
          <w:sz w:val="28"/>
          <w:szCs w:val="28"/>
        </w:rPr>
        <w:t>Тунгокоченский</w:t>
      </w:r>
      <w:proofErr w:type="spellEnd"/>
      <w:r w:rsidRPr="00EF46D8">
        <w:rPr>
          <w:rFonts w:ascii="Times New Roman" w:hAnsi="Times New Roman" w:cs="Times New Roman"/>
          <w:sz w:val="28"/>
          <w:szCs w:val="28"/>
        </w:rPr>
        <w:t xml:space="preserve"> район» Забайкальского края</w:t>
      </w:r>
      <w:r w:rsidR="00D469B5">
        <w:rPr>
          <w:rFonts w:ascii="Times New Roman" w:hAnsi="Times New Roman" w:cs="Times New Roman"/>
          <w:sz w:val="28"/>
          <w:szCs w:val="28"/>
        </w:rPr>
        <w:t>…………</w:t>
      </w:r>
      <w:r w:rsidR="0027463D">
        <w:rPr>
          <w:rFonts w:ascii="Times New Roman" w:hAnsi="Times New Roman" w:cs="Times New Roman"/>
          <w:sz w:val="28"/>
          <w:szCs w:val="28"/>
        </w:rPr>
        <w:t>……………</w:t>
      </w:r>
      <w:r w:rsidR="00D469B5">
        <w:rPr>
          <w:rFonts w:ascii="Times New Roman" w:hAnsi="Times New Roman" w:cs="Times New Roman"/>
          <w:sz w:val="28"/>
          <w:szCs w:val="28"/>
        </w:rPr>
        <w:t>…4</w:t>
      </w:r>
    </w:p>
    <w:p w:rsidR="00AE391D" w:rsidRPr="007D4BAD" w:rsidRDefault="00EF46D8" w:rsidP="007D4BAD">
      <w:pPr>
        <w:pStyle w:val="text"/>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E391D" w:rsidRPr="007D4BAD">
        <w:rPr>
          <w:rFonts w:ascii="Times New Roman" w:hAnsi="Times New Roman" w:cs="Times New Roman"/>
          <w:sz w:val="28"/>
          <w:szCs w:val="28"/>
        </w:rPr>
        <w:t>Структура администрации муниципального района</w:t>
      </w:r>
      <w:r w:rsidR="00D469B5">
        <w:rPr>
          <w:rFonts w:ascii="Times New Roman" w:hAnsi="Times New Roman" w:cs="Times New Roman"/>
          <w:sz w:val="28"/>
          <w:szCs w:val="28"/>
        </w:rPr>
        <w:t>…………</w:t>
      </w:r>
      <w:r w:rsidR="0027463D">
        <w:rPr>
          <w:rFonts w:ascii="Times New Roman" w:hAnsi="Times New Roman" w:cs="Times New Roman"/>
          <w:sz w:val="28"/>
          <w:szCs w:val="28"/>
        </w:rPr>
        <w:t>…………...</w:t>
      </w:r>
      <w:r w:rsidR="00D469B5">
        <w:rPr>
          <w:rFonts w:ascii="Times New Roman" w:hAnsi="Times New Roman" w:cs="Times New Roman"/>
          <w:sz w:val="28"/>
          <w:szCs w:val="28"/>
        </w:rPr>
        <w:t>..6</w:t>
      </w:r>
    </w:p>
    <w:p w:rsidR="00447BDD" w:rsidRPr="007D4BAD" w:rsidRDefault="00EF46D8" w:rsidP="007D4BAD">
      <w:pPr>
        <w:ind w:firstLine="709"/>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xml:space="preserve">. </w:t>
      </w:r>
      <w:r w:rsidR="00447BDD" w:rsidRPr="007D4BAD">
        <w:rPr>
          <w:rFonts w:ascii="Times New Roman" w:hAnsi="Times New Roman" w:cs="Times New Roman"/>
          <w:bCs/>
          <w:sz w:val="28"/>
          <w:szCs w:val="28"/>
        </w:rPr>
        <w:t>Отдел экономики администрации муниципального района</w:t>
      </w:r>
      <w:proofErr w:type="gramStart"/>
      <w:r w:rsidR="00D469B5">
        <w:rPr>
          <w:rFonts w:ascii="Times New Roman" w:hAnsi="Times New Roman" w:cs="Times New Roman"/>
          <w:bCs/>
          <w:sz w:val="28"/>
          <w:szCs w:val="28"/>
        </w:rPr>
        <w:t>…</w:t>
      </w:r>
      <w:r w:rsidR="0027463D">
        <w:rPr>
          <w:rFonts w:ascii="Times New Roman" w:hAnsi="Times New Roman" w:cs="Times New Roman"/>
          <w:bCs/>
          <w:sz w:val="28"/>
          <w:szCs w:val="28"/>
        </w:rPr>
        <w:t>…...</w:t>
      </w:r>
      <w:r w:rsidR="00D469B5">
        <w:rPr>
          <w:rFonts w:ascii="Times New Roman" w:hAnsi="Times New Roman" w:cs="Times New Roman"/>
          <w:bCs/>
          <w:sz w:val="28"/>
          <w:szCs w:val="28"/>
        </w:rPr>
        <w:t>……</w:t>
      </w:r>
      <w:proofErr w:type="gramEnd"/>
      <w:r w:rsidR="00D469B5">
        <w:rPr>
          <w:rFonts w:ascii="Times New Roman" w:hAnsi="Times New Roman" w:cs="Times New Roman"/>
          <w:bCs/>
          <w:sz w:val="28"/>
          <w:szCs w:val="28"/>
        </w:rPr>
        <w:t>..14</w:t>
      </w:r>
    </w:p>
    <w:p w:rsidR="009D43C1" w:rsidRPr="007D4BAD" w:rsidRDefault="00EF46D8" w:rsidP="007D4BAD">
      <w:pPr>
        <w:ind w:firstLine="709"/>
        <w:rPr>
          <w:rFonts w:ascii="Times New Roman" w:hAnsi="Times New Roman" w:cs="Times New Roman"/>
          <w:bCs/>
          <w:sz w:val="28"/>
          <w:szCs w:val="28"/>
        </w:rPr>
      </w:pPr>
      <w:r>
        <w:rPr>
          <w:rFonts w:ascii="Times New Roman" w:hAnsi="Times New Roman" w:cs="Times New Roman"/>
          <w:bCs/>
          <w:sz w:val="28"/>
          <w:szCs w:val="28"/>
          <w:lang w:val="en-US"/>
        </w:rPr>
        <w:t>IV</w:t>
      </w:r>
      <w:r>
        <w:rPr>
          <w:rFonts w:ascii="Times New Roman" w:hAnsi="Times New Roman" w:cs="Times New Roman"/>
          <w:bCs/>
          <w:sz w:val="28"/>
          <w:szCs w:val="28"/>
        </w:rPr>
        <w:t xml:space="preserve">. </w:t>
      </w:r>
      <w:r w:rsidR="009D43C1" w:rsidRPr="007D4BAD">
        <w:rPr>
          <w:rFonts w:ascii="Times New Roman" w:hAnsi="Times New Roman" w:cs="Times New Roman"/>
          <w:bCs/>
          <w:sz w:val="28"/>
          <w:szCs w:val="28"/>
        </w:rPr>
        <w:t>Бюджетная система муниципального района</w:t>
      </w:r>
      <w:r w:rsidR="00D469B5">
        <w:rPr>
          <w:rFonts w:ascii="Times New Roman" w:hAnsi="Times New Roman" w:cs="Times New Roman"/>
          <w:bCs/>
          <w:sz w:val="28"/>
          <w:szCs w:val="28"/>
        </w:rPr>
        <w:t>………</w:t>
      </w:r>
      <w:r w:rsidR="0027463D">
        <w:rPr>
          <w:rFonts w:ascii="Times New Roman" w:hAnsi="Times New Roman" w:cs="Times New Roman"/>
          <w:bCs/>
          <w:sz w:val="28"/>
          <w:szCs w:val="28"/>
        </w:rPr>
        <w:t>……………………</w:t>
      </w:r>
      <w:r w:rsidR="00D469B5">
        <w:rPr>
          <w:rFonts w:ascii="Times New Roman" w:hAnsi="Times New Roman" w:cs="Times New Roman"/>
          <w:bCs/>
          <w:sz w:val="28"/>
          <w:szCs w:val="28"/>
        </w:rPr>
        <w:t>.17</w:t>
      </w:r>
    </w:p>
    <w:p w:rsidR="009D43C1" w:rsidRPr="007D4BAD" w:rsidRDefault="009D43C1" w:rsidP="007D4BAD">
      <w:pPr>
        <w:ind w:firstLine="709"/>
        <w:rPr>
          <w:rFonts w:ascii="Times New Roman" w:hAnsi="Times New Roman" w:cs="Times New Roman"/>
          <w:bCs/>
          <w:sz w:val="28"/>
          <w:szCs w:val="28"/>
        </w:rPr>
      </w:pPr>
      <w:r w:rsidRPr="007D4BAD">
        <w:rPr>
          <w:rFonts w:ascii="Times New Roman" w:hAnsi="Times New Roman" w:cs="Times New Roman"/>
          <w:bCs/>
          <w:sz w:val="28"/>
          <w:szCs w:val="28"/>
        </w:rPr>
        <w:t>Индивидуальное задание</w:t>
      </w:r>
      <w:r w:rsidR="00D469B5">
        <w:rPr>
          <w:rFonts w:ascii="Times New Roman" w:hAnsi="Times New Roman" w:cs="Times New Roman"/>
          <w:bCs/>
          <w:sz w:val="28"/>
          <w:szCs w:val="28"/>
        </w:rPr>
        <w:t>……………</w:t>
      </w:r>
      <w:r w:rsidR="0027463D">
        <w:rPr>
          <w:rFonts w:ascii="Times New Roman" w:hAnsi="Times New Roman" w:cs="Times New Roman"/>
          <w:bCs/>
          <w:sz w:val="28"/>
          <w:szCs w:val="28"/>
        </w:rPr>
        <w:t>………………………………………...</w:t>
      </w:r>
      <w:r w:rsidR="00D469B5">
        <w:rPr>
          <w:rFonts w:ascii="Times New Roman" w:hAnsi="Times New Roman" w:cs="Times New Roman"/>
          <w:bCs/>
          <w:sz w:val="28"/>
          <w:szCs w:val="28"/>
        </w:rPr>
        <w:t>.20</w:t>
      </w:r>
      <w:r w:rsidRPr="007D4BAD">
        <w:rPr>
          <w:rFonts w:ascii="Times New Roman" w:hAnsi="Times New Roman" w:cs="Times New Roman"/>
          <w:bCs/>
          <w:sz w:val="28"/>
          <w:szCs w:val="28"/>
        </w:rPr>
        <w:t xml:space="preserve"> </w:t>
      </w:r>
    </w:p>
    <w:p w:rsidR="009D43C1" w:rsidRPr="007D4BAD" w:rsidRDefault="009D43C1" w:rsidP="009D43C1">
      <w:pPr>
        <w:rPr>
          <w:rFonts w:ascii="Times New Roman" w:hAnsi="Times New Roman" w:cs="Times New Roman"/>
          <w:bCs/>
          <w:sz w:val="28"/>
          <w:szCs w:val="28"/>
        </w:rPr>
      </w:pPr>
      <w:r w:rsidRPr="007D4BAD">
        <w:rPr>
          <w:rFonts w:ascii="Times New Roman" w:hAnsi="Times New Roman" w:cs="Times New Roman"/>
          <w:bCs/>
          <w:sz w:val="28"/>
          <w:szCs w:val="28"/>
        </w:rPr>
        <w:t>Заключение</w:t>
      </w:r>
      <w:r w:rsidR="00D469B5">
        <w:rPr>
          <w:rFonts w:ascii="Times New Roman" w:hAnsi="Times New Roman" w:cs="Times New Roman"/>
          <w:bCs/>
          <w:sz w:val="28"/>
          <w:szCs w:val="28"/>
        </w:rPr>
        <w:t>……………………</w:t>
      </w:r>
      <w:r w:rsidR="0027463D">
        <w:rPr>
          <w:rFonts w:ascii="Times New Roman" w:hAnsi="Times New Roman" w:cs="Times New Roman"/>
          <w:bCs/>
          <w:sz w:val="28"/>
          <w:szCs w:val="28"/>
        </w:rPr>
        <w:t>………………………………………………………</w:t>
      </w:r>
      <w:r w:rsidR="00D469B5">
        <w:rPr>
          <w:rFonts w:ascii="Times New Roman" w:hAnsi="Times New Roman" w:cs="Times New Roman"/>
          <w:bCs/>
          <w:sz w:val="28"/>
          <w:szCs w:val="28"/>
        </w:rPr>
        <w:t>.34</w:t>
      </w:r>
      <w:r w:rsidRPr="007D4BAD">
        <w:rPr>
          <w:rFonts w:ascii="Times New Roman" w:hAnsi="Times New Roman" w:cs="Times New Roman"/>
          <w:bCs/>
          <w:sz w:val="28"/>
          <w:szCs w:val="28"/>
        </w:rPr>
        <w:t xml:space="preserve"> </w:t>
      </w:r>
    </w:p>
    <w:p w:rsidR="009D43C1" w:rsidRPr="007D4BAD" w:rsidRDefault="009D43C1" w:rsidP="009D43C1">
      <w:pPr>
        <w:rPr>
          <w:rFonts w:ascii="Times New Roman" w:hAnsi="Times New Roman" w:cs="Times New Roman"/>
          <w:bCs/>
          <w:sz w:val="28"/>
          <w:szCs w:val="28"/>
        </w:rPr>
      </w:pPr>
      <w:r w:rsidRPr="007D4BAD">
        <w:rPr>
          <w:rFonts w:ascii="Times New Roman" w:hAnsi="Times New Roman" w:cs="Times New Roman"/>
          <w:bCs/>
          <w:sz w:val="28"/>
          <w:szCs w:val="28"/>
        </w:rPr>
        <w:t>Список литературы</w:t>
      </w:r>
      <w:r w:rsidR="00D469B5">
        <w:rPr>
          <w:rFonts w:ascii="Times New Roman" w:hAnsi="Times New Roman" w:cs="Times New Roman"/>
          <w:bCs/>
          <w:sz w:val="28"/>
          <w:szCs w:val="28"/>
        </w:rPr>
        <w:t>……………</w:t>
      </w:r>
      <w:r w:rsidR="0027463D">
        <w:rPr>
          <w:rFonts w:ascii="Times New Roman" w:hAnsi="Times New Roman" w:cs="Times New Roman"/>
          <w:bCs/>
          <w:sz w:val="28"/>
          <w:szCs w:val="28"/>
        </w:rPr>
        <w:t>……………………………………………………</w:t>
      </w:r>
      <w:r w:rsidR="00D469B5">
        <w:rPr>
          <w:rFonts w:ascii="Times New Roman" w:hAnsi="Times New Roman" w:cs="Times New Roman"/>
          <w:bCs/>
          <w:sz w:val="28"/>
          <w:szCs w:val="28"/>
        </w:rPr>
        <w:t>…35</w:t>
      </w:r>
      <w:r w:rsidRPr="007D4BAD">
        <w:rPr>
          <w:rFonts w:ascii="Times New Roman" w:hAnsi="Times New Roman" w:cs="Times New Roman"/>
          <w:bCs/>
          <w:sz w:val="28"/>
          <w:szCs w:val="28"/>
        </w:rPr>
        <w:t xml:space="preserve"> </w:t>
      </w:r>
    </w:p>
    <w:p w:rsidR="009D43C1" w:rsidRPr="007D4BAD" w:rsidRDefault="009D43C1" w:rsidP="009D43C1">
      <w:pPr>
        <w:rPr>
          <w:rFonts w:ascii="Times New Roman" w:hAnsi="Times New Roman" w:cs="Times New Roman"/>
          <w:bCs/>
          <w:sz w:val="28"/>
          <w:szCs w:val="28"/>
        </w:rPr>
      </w:pPr>
      <w:r w:rsidRPr="007D4BAD">
        <w:rPr>
          <w:rFonts w:ascii="Times New Roman" w:hAnsi="Times New Roman" w:cs="Times New Roman"/>
          <w:bCs/>
          <w:sz w:val="28"/>
          <w:szCs w:val="28"/>
        </w:rPr>
        <w:t>Приложения</w:t>
      </w:r>
      <w:r w:rsidR="0027463D">
        <w:rPr>
          <w:rFonts w:ascii="Times New Roman" w:hAnsi="Times New Roman" w:cs="Times New Roman"/>
          <w:bCs/>
          <w:sz w:val="28"/>
          <w:szCs w:val="28"/>
        </w:rPr>
        <w:t>…………………………………………………………………………...36</w:t>
      </w:r>
      <w:r w:rsidRPr="007D4BAD">
        <w:rPr>
          <w:rFonts w:ascii="Times New Roman" w:hAnsi="Times New Roman" w:cs="Times New Roman"/>
          <w:bCs/>
          <w:sz w:val="28"/>
          <w:szCs w:val="28"/>
        </w:rPr>
        <w:t xml:space="preserve"> </w:t>
      </w:r>
    </w:p>
    <w:p w:rsidR="002221DE" w:rsidRPr="004A14ED" w:rsidRDefault="002221DE" w:rsidP="004A14ED">
      <w:pPr>
        <w:tabs>
          <w:tab w:val="left" w:pos="3810"/>
        </w:tabs>
        <w:rPr>
          <w:rFonts w:ascii="Times New Roman" w:hAnsi="Times New Roman" w:cs="Times New Roman"/>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E2738B" w:rsidRDefault="00E2738B" w:rsidP="00215CEE">
      <w:pPr>
        <w:tabs>
          <w:tab w:val="left" w:pos="3810"/>
        </w:tabs>
        <w:jc w:val="center"/>
        <w:rPr>
          <w:rFonts w:ascii="Times New Roman" w:hAnsi="Times New Roman" w:cs="Times New Roman"/>
          <w:b/>
          <w:sz w:val="28"/>
          <w:szCs w:val="28"/>
        </w:rPr>
      </w:pPr>
    </w:p>
    <w:p w:rsidR="008D7A8A" w:rsidRPr="00DA1368" w:rsidRDefault="002221DE" w:rsidP="00215CEE">
      <w:pPr>
        <w:tabs>
          <w:tab w:val="left" w:pos="3810"/>
        </w:tabs>
        <w:jc w:val="center"/>
        <w:rPr>
          <w:rFonts w:ascii="Times New Roman" w:hAnsi="Times New Roman" w:cs="Times New Roman"/>
          <w:b/>
          <w:sz w:val="28"/>
          <w:szCs w:val="28"/>
        </w:rPr>
      </w:pPr>
      <w:r w:rsidRPr="00215CEE">
        <w:rPr>
          <w:rFonts w:ascii="Times New Roman" w:hAnsi="Times New Roman" w:cs="Times New Roman"/>
          <w:b/>
          <w:sz w:val="28"/>
          <w:szCs w:val="28"/>
        </w:rPr>
        <w:t>Введение</w:t>
      </w:r>
    </w:p>
    <w:p w:rsidR="00A309B5" w:rsidRDefault="00E00090"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r>
    </w:p>
    <w:p w:rsidR="00514F12" w:rsidRDefault="00A309B5"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r>
      <w:r w:rsidR="00514F12">
        <w:rPr>
          <w:rFonts w:ascii="Times New Roman" w:hAnsi="Times New Roman" w:cs="Times New Roman"/>
          <w:sz w:val="28"/>
          <w:szCs w:val="28"/>
        </w:rPr>
        <w:t>Администрация муниципального района «</w:t>
      </w:r>
      <w:proofErr w:type="spellStart"/>
      <w:r w:rsidR="00514F12">
        <w:rPr>
          <w:rFonts w:ascii="Times New Roman" w:hAnsi="Times New Roman" w:cs="Times New Roman"/>
          <w:sz w:val="28"/>
          <w:szCs w:val="28"/>
        </w:rPr>
        <w:t>Тунгокоченский</w:t>
      </w:r>
      <w:proofErr w:type="spellEnd"/>
      <w:r w:rsidR="00514F12">
        <w:rPr>
          <w:rFonts w:ascii="Times New Roman" w:hAnsi="Times New Roman" w:cs="Times New Roman"/>
          <w:sz w:val="28"/>
          <w:szCs w:val="28"/>
        </w:rPr>
        <w:t xml:space="preserve"> район» Забайкальского края </w:t>
      </w:r>
      <w:r w:rsidR="00E00090">
        <w:rPr>
          <w:rFonts w:ascii="Times New Roman" w:hAnsi="Times New Roman" w:cs="Times New Roman"/>
          <w:sz w:val="28"/>
          <w:szCs w:val="28"/>
        </w:rPr>
        <w:t xml:space="preserve"> - является исполнительным</w:t>
      </w:r>
      <w:r w:rsidR="00514F12">
        <w:rPr>
          <w:rFonts w:ascii="Times New Roman" w:hAnsi="Times New Roman" w:cs="Times New Roman"/>
          <w:sz w:val="28"/>
          <w:szCs w:val="28"/>
        </w:rPr>
        <w:t xml:space="preserve"> органом</w:t>
      </w:r>
      <w:r w:rsidR="00E00090">
        <w:rPr>
          <w:rFonts w:ascii="Times New Roman" w:hAnsi="Times New Roman" w:cs="Times New Roman"/>
          <w:sz w:val="28"/>
          <w:szCs w:val="28"/>
        </w:rPr>
        <w:t>, а также юридическим лицом и осуществляет исполнительно-распорядительные функции в пределах своей компетенции, установленные в соответствии с Уставом муниципального района.</w:t>
      </w:r>
    </w:p>
    <w:p w:rsidR="00855216" w:rsidRDefault="00951F5B"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t>Администрация муниципального района  создается для управления районными территориальными образованиями, осуществляет функции управления и контроля хозяйственной деятельности, жилищно-коммунального и социально-культурного обслуживания населения, а также осуществления иных полномочий, определенных Положением «Об администрации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w:t>
      </w:r>
      <w:r w:rsidR="0020129C">
        <w:rPr>
          <w:rFonts w:ascii="Times New Roman" w:hAnsi="Times New Roman" w:cs="Times New Roman"/>
          <w:sz w:val="28"/>
          <w:szCs w:val="28"/>
        </w:rPr>
        <w:t xml:space="preserve"> от 27.11.2008г. № 15</w:t>
      </w:r>
      <w:r>
        <w:rPr>
          <w:rFonts w:ascii="Times New Roman" w:hAnsi="Times New Roman" w:cs="Times New Roman"/>
          <w:sz w:val="28"/>
          <w:szCs w:val="28"/>
        </w:rPr>
        <w:t>.</w:t>
      </w:r>
      <w:r w:rsidR="00267185">
        <w:rPr>
          <w:rFonts w:ascii="Times New Roman" w:hAnsi="Times New Roman" w:cs="Times New Roman"/>
          <w:sz w:val="28"/>
          <w:szCs w:val="28"/>
        </w:rPr>
        <w:t xml:space="preserve">  </w:t>
      </w:r>
    </w:p>
    <w:p w:rsidR="00855216" w:rsidRDefault="00855216"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r>
      <w:r w:rsidRPr="00446707">
        <w:rPr>
          <w:rFonts w:ascii="Times New Roman" w:hAnsi="Times New Roman" w:cs="Times New Roman"/>
          <w:b/>
          <w:sz w:val="28"/>
          <w:szCs w:val="28"/>
          <w:u w:val="single"/>
        </w:rPr>
        <w:t>Целью</w:t>
      </w:r>
      <w:r>
        <w:rPr>
          <w:rFonts w:ascii="Times New Roman" w:hAnsi="Times New Roman" w:cs="Times New Roman"/>
          <w:sz w:val="28"/>
          <w:szCs w:val="28"/>
        </w:rPr>
        <w:t xml:space="preserve"> прохождения производственной практики является закрепление теоретических знаний и получение практических навыков для будущей профессиональной деятельности</w:t>
      </w:r>
      <w:r w:rsidR="007F2EA5">
        <w:rPr>
          <w:rFonts w:ascii="Times New Roman" w:hAnsi="Times New Roman" w:cs="Times New Roman"/>
          <w:sz w:val="28"/>
          <w:szCs w:val="28"/>
        </w:rPr>
        <w:t xml:space="preserve"> на базе Администрации МР</w:t>
      </w:r>
      <w:r>
        <w:rPr>
          <w:rFonts w:ascii="Times New Roman" w:hAnsi="Times New Roman" w:cs="Times New Roman"/>
          <w:sz w:val="28"/>
          <w:szCs w:val="28"/>
        </w:rPr>
        <w:t>.</w:t>
      </w:r>
    </w:p>
    <w:p w:rsidR="00855216" w:rsidRDefault="003937C2"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t xml:space="preserve">Для достижения поставленной цели </w:t>
      </w:r>
      <w:r w:rsidR="00F24D48">
        <w:rPr>
          <w:rFonts w:ascii="Times New Roman" w:hAnsi="Times New Roman" w:cs="Times New Roman"/>
          <w:sz w:val="28"/>
          <w:szCs w:val="28"/>
        </w:rPr>
        <w:t>выдвинуты</w:t>
      </w:r>
      <w:r>
        <w:rPr>
          <w:rFonts w:ascii="Times New Roman" w:hAnsi="Times New Roman" w:cs="Times New Roman"/>
          <w:sz w:val="28"/>
          <w:szCs w:val="28"/>
        </w:rPr>
        <w:t xml:space="preserve"> следующие </w:t>
      </w:r>
      <w:r w:rsidRPr="00446707">
        <w:rPr>
          <w:rFonts w:ascii="Times New Roman" w:hAnsi="Times New Roman" w:cs="Times New Roman"/>
          <w:b/>
          <w:sz w:val="28"/>
          <w:szCs w:val="28"/>
          <w:u w:val="single"/>
        </w:rPr>
        <w:t>задачи</w:t>
      </w:r>
      <w:r>
        <w:rPr>
          <w:rFonts w:ascii="Times New Roman" w:hAnsi="Times New Roman" w:cs="Times New Roman"/>
          <w:sz w:val="28"/>
          <w:szCs w:val="28"/>
        </w:rPr>
        <w:t>:</w:t>
      </w:r>
    </w:p>
    <w:p w:rsidR="008828FD" w:rsidRDefault="008828FD" w:rsidP="00E00090">
      <w:pPr>
        <w:pStyle w:val="a3"/>
        <w:numPr>
          <w:ilvl w:val="0"/>
          <w:numId w:val="15"/>
        </w:num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п</w:t>
      </w:r>
      <w:r w:rsidR="007F2EA5" w:rsidRPr="008828FD">
        <w:rPr>
          <w:rFonts w:ascii="Times New Roman" w:hAnsi="Times New Roman" w:cs="Times New Roman"/>
          <w:sz w:val="28"/>
          <w:szCs w:val="28"/>
        </w:rPr>
        <w:t>олучение знаний и навыков экономиста на рабочем месте;</w:t>
      </w:r>
    </w:p>
    <w:p w:rsidR="008828FD" w:rsidRDefault="008828FD" w:rsidP="00E00090">
      <w:pPr>
        <w:pStyle w:val="a3"/>
        <w:numPr>
          <w:ilvl w:val="0"/>
          <w:numId w:val="15"/>
        </w:numPr>
        <w:tabs>
          <w:tab w:val="left" w:pos="709"/>
          <w:tab w:val="left" w:pos="3810"/>
        </w:tabs>
        <w:rPr>
          <w:rFonts w:ascii="Times New Roman" w:hAnsi="Times New Roman" w:cs="Times New Roman"/>
          <w:sz w:val="28"/>
          <w:szCs w:val="28"/>
        </w:rPr>
      </w:pPr>
      <w:r w:rsidRPr="008828FD">
        <w:rPr>
          <w:rFonts w:ascii="Times New Roman" w:hAnsi="Times New Roman" w:cs="Times New Roman"/>
          <w:sz w:val="28"/>
          <w:szCs w:val="28"/>
        </w:rPr>
        <w:t>и</w:t>
      </w:r>
      <w:r w:rsidR="007F2EA5" w:rsidRPr="008828FD">
        <w:rPr>
          <w:rFonts w:ascii="Times New Roman" w:hAnsi="Times New Roman" w:cs="Times New Roman"/>
          <w:sz w:val="28"/>
          <w:szCs w:val="28"/>
        </w:rPr>
        <w:t>зучение</w:t>
      </w:r>
      <w:r w:rsidR="00F24D48" w:rsidRPr="008828FD">
        <w:rPr>
          <w:rFonts w:ascii="Times New Roman" w:hAnsi="Times New Roman" w:cs="Times New Roman"/>
          <w:sz w:val="28"/>
          <w:szCs w:val="28"/>
        </w:rPr>
        <w:t xml:space="preserve"> структуры и </w:t>
      </w:r>
      <w:r w:rsidR="007F2EA5" w:rsidRPr="008828FD">
        <w:rPr>
          <w:rFonts w:ascii="Times New Roman" w:hAnsi="Times New Roman" w:cs="Times New Roman"/>
          <w:sz w:val="28"/>
          <w:szCs w:val="28"/>
        </w:rPr>
        <w:t xml:space="preserve"> хозяйственной деятельности </w:t>
      </w:r>
      <w:r w:rsidR="00F24D48" w:rsidRPr="008828FD">
        <w:rPr>
          <w:rFonts w:ascii="Times New Roman" w:hAnsi="Times New Roman" w:cs="Times New Roman"/>
          <w:sz w:val="28"/>
          <w:szCs w:val="28"/>
        </w:rPr>
        <w:t>Администрации района;</w:t>
      </w:r>
    </w:p>
    <w:p w:rsidR="008828FD" w:rsidRDefault="008828FD" w:rsidP="00E00090">
      <w:pPr>
        <w:pStyle w:val="a3"/>
        <w:numPr>
          <w:ilvl w:val="0"/>
          <w:numId w:val="15"/>
        </w:numPr>
        <w:tabs>
          <w:tab w:val="left" w:pos="709"/>
          <w:tab w:val="left" w:pos="3810"/>
        </w:tabs>
        <w:rPr>
          <w:rFonts w:ascii="Times New Roman" w:hAnsi="Times New Roman" w:cs="Times New Roman"/>
          <w:sz w:val="28"/>
          <w:szCs w:val="28"/>
        </w:rPr>
      </w:pPr>
      <w:r w:rsidRPr="008828FD">
        <w:rPr>
          <w:rFonts w:ascii="Times New Roman" w:hAnsi="Times New Roman" w:cs="Times New Roman"/>
          <w:sz w:val="28"/>
          <w:szCs w:val="28"/>
        </w:rPr>
        <w:t>р</w:t>
      </w:r>
      <w:r w:rsidR="00F24D48" w:rsidRPr="008828FD">
        <w:rPr>
          <w:rFonts w:ascii="Times New Roman" w:hAnsi="Times New Roman" w:cs="Times New Roman"/>
          <w:sz w:val="28"/>
          <w:szCs w:val="28"/>
        </w:rPr>
        <w:t>ассмотрение  и анализ бюджета муниципального образования;</w:t>
      </w:r>
    </w:p>
    <w:p w:rsidR="00F24D48" w:rsidRPr="008828FD" w:rsidRDefault="008828FD" w:rsidP="00E00090">
      <w:pPr>
        <w:pStyle w:val="a3"/>
        <w:numPr>
          <w:ilvl w:val="0"/>
          <w:numId w:val="15"/>
        </w:numPr>
        <w:tabs>
          <w:tab w:val="left" w:pos="709"/>
          <w:tab w:val="left" w:pos="3810"/>
        </w:tabs>
        <w:rPr>
          <w:rFonts w:ascii="Times New Roman" w:hAnsi="Times New Roman" w:cs="Times New Roman"/>
          <w:sz w:val="28"/>
          <w:szCs w:val="28"/>
        </w:rPr>
      </w:pPr>
      <w:r w:rsidRPr="008828FD">
        <w:rPr>
          <w:rFonts w:ascii="Times New Roman" w:hAnsi="Times New Roman" w:cs="Times New Roman"/>
          <w:sz w:val="28"/>
          <w:szCs w:val="28"/>
        </w:rPr>
        <w:t>с</w:t>
      </w:r>
      <w:r w:rsidR="00F24D48" w:rsidRPr="008828FD">
        <w:rPr>
          <w:rFonts w:ascii="Times New Roman" w:hAnsi="Times New Roman" w:cs="Times New Roman"/>
          <w:sz w:val="28"/>
          <w:szCs w:val="28"/>
        </w:rPr>
        <w:t>бор информационного материала для выполнения индивидуального задания.</w:t>
      </w:r>
    </w:p>
    <w:p w:rsidR="00F24D48" w:rsidRDefault="008828FD"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ab/>
      </w:r>
      <w:r w:rsidR="00F24D48" w:rsidRPr="00446707">
        <w:rPr>
          <w:rFonts w:ascii="Times New Roman" w:hAnsi="Times New Roman" w:cs="Times New Roman"/>
          <w:b/>
          <w:sz w:val="28"/>
          <w:szCs w:val="28"/>
          <w:u w:val="single"/>
        </w:rPr>
        <w:t>Индивидуальное задание</w:t>
      </w:r>
      <w:r w:rsidR="00F24D48">
        <w:rPr>
          <w:rFonts w:ascii="Times New Roman" w:hAnsi="Times New Roman" w:cs="Times New Roman"/>
          <w:sz w:val="28"/>
          <w:szCs w:val="28"/>
        </w:rPr>
        <w:t xml:space="preserve"> – провести анализ </w:t>
      </w:r>
      <w:r w:rsidR="00D47FC2">
        <w:rPr>
          <w:rFonts w:ascii="Times New Roman" w:hAnsi="Times New Roman" w:cs="Times New Roman"/>
          <w:sz w:val="28"/>
          <w:szCs w:val="28"/>
        </w:rPr>
        <w:t>социально-</w:t>
      </w:r>
      <w:r w:rsidR="00F24D48">
        <w:rPr>
          <w:rFonts w:ascii="Times New Roman" w:hAnsi="Times New Roman" w:cs="Times New Roman"/>
          <w:sz w:val="28"/>
          <w:szCs w:val="28"/>
        </w:rPr>
        <w:t xml:space="preserve">экономического </w:t>
      </w:r>
      <w:r w:rsidR="00D47FC2">
        <w:rPr>
          <w:rFonts w:ascii="Times New Roman" w:hAnsi="Times New Roman" w:cs="Times New Roman"/>
          <w:sz w:val="28"/>
          <w:szCs w:val="28"/>
        </w:rPr>
        <w:t>положения</w:t>
      </w:r>
      <w:r w:rsidR="00F24D48">
        <w:rPr>
          <w:rFonts w:ascii="Times New Roman" w:hAnsi="Times New Roman" w:cs="Times New Roman"/>
          <w:sz w:val="28"/>
          <w:szCs w:val="28"/>
        </w:rPr>
        <w:t xml:space="preserve"> МР «</w:t>
      </w:r>
      <w:proofErr w:type="spellStart"/>
      <w:r w:rsidR="00F24D48">
        <w:rPr>
          <w:rFonts w:ascii="Times New Roman" w:hAnsi="Times New Roman" w:cs="Times New Roman"/>
          <w:sz w:val="28"/>
          <w:szCs w:val="28"/>
        </w:rPr>
        <w:t>Тунгокоченский</w:t>
      </w:r>
      <w:proofErr w:type="spellEnd"/>
      <w:r w:rsidR="00F24D48">
        <w:rPr>
          <w:rFonts w:ascii="Times New Roman" w:hAnsi="Times New Roman" w:cs="Times New Roman"/>
          <w:sz w:val="28"/>
          <w:szCs w:val="28"/>
        </w:rPr>
        <w:t xml:space="preserve"> район» Забайкальского края за 2008-2010 гг. и составить прогноз на ближайшую перспективу.</w:t>
      </w:r>
    </w:p>
    <w:p w:rsidR="00F24D48" w:rsidRDefault="00F24D48" w:rsidP="00E00090">
      <w:pPr>
        <w:tabs>
          <w:tab w:val="left" w:pos="709"/>
          <w:tab w:val="left" w:pos="3810"/>
        </w:tabs>
        <w:rPr>
          <w:rFonts w:ascii="Times New Roman" w:hAnsi="Times New Roman" w:cs="Times New Roman"/>
          <w:sz w:val="28"/>
          <w:szCs w:val="28"/>
        </w:rPr>
      </w:pPr>
    </w:p>
    <w:p w:rsidR="00951F5B" w:rsidRPr="00514F12" w:rsidRDefault="00267185" w:rsidP="00E00090">
      <w:pPr>
        <w:tabs>
          <w:tab w:val="left" w:pos="709"/>
          <w:tab w:val="left" w:pos="3810"/>
        </w:tabs>
        <w:rPr>
          <w:rFonts w:ascii="Times New Roman" w:hAnsi="Times New Roman" w:cs="Times New Roman"/>
          <w:sz w:val="28"/>
          <w:szCs w:val="28"/>
        </w:rPr>
      </w:pPr>
      <w:r>
        <w:rPr>
          <w:rFonts w:ascii="Times New Roman" w:hAnsi="Times New Roman" w:cs="Times New Roman"/>
          <w:sz w:val="28"/>
          <w:szCs w:val="28"/>
        </w:rPr>
        <w:t xml:space="preserve">      </w:t>
      </w:r>
    </w:p>
    <w:p w:rsidR="00847CF7" w:rsidRPr="004A14ED" w:rsidRDefault="00847CF7" w:rsidP="004A14ED">
      <w:pPr>
        <w:tabs>
          <w:tab w:val="left" w:pos="3810"/>
        </w:tabs>
        <w:rPr>
          <w:rFonts w:ascii="Times New Roman" w:hAnsi="Times New Roman" w:cs="Times New Roman"/>
          <w:sz w:val="28"/>
          <w:szCs w:val="28"/>
        </w:rPr>
      </w:pPr>
    </w:p>
    <w:p w:rsidR="00847CF7" w:rsidRPr="00450152" w:rsidRDefault="00847CF7" w:rsidP="00450152">
      <w:pPr>
        <w:pStyle w:val="a3"/>
        <w:numPr>
          <w:ilvl w:val="0"/>
          <w:numId w:val="21"/>
        </w:numPr>
        <w:tabs>
          <w:tab w:val="left" w:pos="3810"/>
        </w:tabs>
        <w:jc w:val="center"/>
        <w:rPr>
          <w:rFonts w:ascii="Times New Roman" w:hAnsi="Times New Roman" w:cs="Times New Roman"/>
          <w:b/>
          <w:sz w:val="28"/>
          <w:szCs w:val="28"/>
        </w:rPr>
      </w:pPr>
      <w:r w:rsidRPr="00450152">
        <w:rPr>
          <w:rFonts w:ascii="Times New Roman" w:hAnsi="Times New Roman" w:cs="Times New Roman"/>
          <w:b/>
          <w:sz w:val="28"/>
          <w:szCs w:val="28"/>
        </w:rPr>
        <w:t xml:space="preserve">Общая характеристика </w:t>
      </w:r>
      <w:r w:rsidR="00502DB3" w:rsidRPr="00450152">
        <w:rPr>
          <w:rFonts w:ascii="Times New Roman" w:hAnsi="Times New Roman" w:cs="Times New Roman"/>
          <w:b/>
          <w:sz w:val="28"/>
          <w:szCs w:val="28"/>
        </w:rPr>
        <w:t>администрации</w:t>
      </w:r>
      <w:r w:rsidRPr="00450152">
        <w:rPr>
          <w:rFonts w:ascii="Times New Roman" w:hAnsi="Times New Roman" w:cs="Times New Roman"/>
          <w:b/>
          <w:sz w:val="28"/>
          <w:szCs w:val="28"/>
        </w:rPr>
        <w:t xml:space="preserve"> муниципального района «</w:t>
      </w:r>
      <w:proofErr w:type="spellStart"/>
      <w:r w:rsidRPr="00450152">
        <w:rPr>
          <w:rFonts w:ascii="Times New Roman" w:hAnsi="Times New Roman" w:cs="Times New Roman"/>
          <w:b/>
          <w:sz w:val="28"/>
          <w:szCs w:val="28"/>
        </w:rPr>
        <w:t>Тунгокоченский</w:t>
      </w:r>
      <w:proofErr w:type="spellEnd"/>
      <w:r w:rsidRPr="00450152">
        <w:rPr>
          <w:rFonts w:ascii="Times New Roman" w:hAnsi="Times New Roman" w:cs="Times New Roman"/>
          <w:b/>
          <w:sz w:val="28"/>
          <w:szCs w:val="28"/>
        </w:rPr>
        <w:t xml:space="preserve"> район»</w:t>
      </w:r>
      <w:r w:rsidR="00502DB3" w:rsidRPr="00450152">
        <w:rPr>
          <w:rFonts w:ascii="Times New Roman" w:hAnsi="Times New Roman" w:cs="Times New Roman"/>
          <w:b/>
          <w:sz w:val="28"/>
          <w:szCs w:val="28"/>
        </w:rPr>
        <w:t xml:space="preserve"> Забайкальского края</w:t>
      </w:r>
    </w:p>
    <w:p w:rsidR="00847CF7" w:rsidRPr="004A14ED" w:rsidRDefault="00847CF7"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Структуру органов местного самоуправления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 Забайкальского края составляют:</w:t>
      </w:r>
    </w:p>
    <w:p w:rsidR="00847CF7" w:rsidRPr="004A14ED" w:rsidRDefault="00847CF7"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1) Совет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w:t>
      </w:r>
    </w:p>
    <w:p w:rsidR="00847CF7" w:rsidRPr="004A14ED" w:rsidRDefault="007F2EA5" w:rsidP="004A14ED">
      <w:pPr>
        <w:pStyle w:val="text"/>
        <w:spacing w:line="360" w:lineRule="auto"/>
        <w:rPr>
          <w:rFonts w:ascii="Times New Roman" w:hAnsi="Times New Roman" w:cs="Times New Roman"/>
          <w:sz w:val="28"/>
          <w:szCs w:val="28"/>
        </w:rPr>
      </w:pPr>
      <w:r>
        <w:rPr>
          <w:rFonts w:ascii="Times New Roman" w:hAnsi="Times New Roman" w:cs="Times New Roman"/>
          <w:sz w:val="28"/>
          <w:szCs w:val="28"/>
        </w:rPr>
        <w:t>2) Г</w:t>
      </w:r>
      <w:r w:rsidR="00847CF7" w:rsidRPr="004A14ED">
        <w:rPr>
          <w:rFonts w:ascii="Times New Roman" w:hAnsi="Times New Roman" w:cs="Times New Roman"/>
          <w:sz w:val="28"/>
          <w:szCs w:val="28"/>
        </w:rPr>
        <w:t>лава муниципального района «</w:t>
      </w:r>
      <w:proofErr w:type="spellStart"/>
      <w:r w:rsidR="00847CF7" w:rsidRPr="004A14ED">
        <w:rPr>
          <w:rFonts w:ascii="Times New Roman" w:hAnsi="Times New Roman" w:cs="Times New Roman"/>
          <w:sz w:val="28"/>
          <w:szCs w:val="28"/>
        </w:rPr>
        <w:t>Тунгокоченский</w:t>
      </w:r>
      <w:proofErr w:type="spellEnd"/>
      <w:r w:rsidR="00847CF7" w:rsidRPr="004A14ED">
        <w:rPr>
          <w:rFonts w:ascii="Times New Roman" w:hAnsi="Times New Roman" w:cs="Times New Roman"/>
          <w:sz w:val="28"/>
          <w:szCs w:val="28"/>
        </w:rPr>
        <w:t xml:space="preserve"> район»;</w:t>
      </w:r>
    </w:p>
    <w:p w:rsidR="00847CF7" w:rsidRPr="004A14ED" w:rsidRDefault="00796345" w:rsidP="004A14ED">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847CF7" w:rsidRPr="004A14ED">
        <w:rPr>
          <w:rFonts w:ascii="Times New Roman" w:hAnsi="Times New Roman" w:cs="Times New Roman"/>
          <w:sz w:val="28"/>
          <w:szCs w:val="28"/>
        </w:rPr>
        <w:t xml:space="preserve">3) </w:t>
      </w:r>
      <w:r w:rsidR="007F2EA5">
        <w:rPr>
          <w:rFonts w:ascii="Times New Roman" w:hAnsi="Times New Roman" w:cs="Times New Roman"/>
          <w:sz w:val="28"/>
          <w:szCs w:val="28"/>
        </w:rPr>
        <w:t>А</w:t>
      </w:r>
      <w:r w:rsidR="00847CF7" w:rsidRPr="004A14ED">
        <w:rPr>
          <w:rFonts w:ascii="Times New Roman" w:hAnsi="Times New Roman" w:cs="Times New Roman"/>
          <w:sz w:val="28"/>
          <w:szCs w:val="28"/>
        </w:rPr>
        <w:t>дминистрация муниципального района «</w:t>
      </w:r>
      <w:proofErr w:type="spellStart"/>
      <w:r w:rsidR="00847CF7" w:rsidRPr="004A14ED">
        <w:rPr>
          <w:rFonts w:ascii="Times New Roman" w:hAnsi="Times New Roman" w:cs="Times New Roman"/>
          <w:sz w:val="28"/>
          <w:szCs w:val="28"/>
        </w:rPr>
        <w:t>Тунгокоченский</w:t>
      </w:r>
      <w:proofErr w:type="spellEnd"/>
      <w:r w:rsidR="00847CF7" w:rsidRPr="004A14ED">
        <w:rPr>
          <w:rFonts w:ascii="Times New Roman" w:hAnsi="Times New Roman" w:cs="Times New Roman"/>
          <w:sz w:val="28"/>
          <w:szCs w:val="28"/>
        </w:rPr>
        <w:t xml:space="preserve"> район»</w:t>
      </w:r>
      <w:r w:rsidR="009D2558" w:rsidRPr="004A14ED">
        <w:rPr>
          <w:rFonts w:ascii="Times New Roman" w:hAnsi="Times New Roman" w:cs="Times New Roman"/>
          <w:sz w:val="28"/>
          <w:szCs w:val="28"/>
        </w:rPr>
        <w:t>.</w:t>
      </w:r>
    </w:p>
    <w:p w:rsidR="00AA7F71" w:rsidRPr="004A14ED" w:rsidRDefault="00AA7F71"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Администрация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 (далее - администрация муниципального района) - исполнительно-распорядительный орган</w:t>
      </w:r>
      <w:r w:rsidR="007B1681" w:rsidRPr="004A14ED">
        <w:rPr>
          <w:rFonts w:ascii="Times New Roman" w:hAnsi="Times New Roman" w:cs="Times New Roman"/>
          <w:sz w:val="28"/>
          <w:szCs w:val="28"/>
        </w:rPr>
        <w:t>, наделенный</w:t>
      </w:r>
      <w:r w:rsidRPr="004A14ED">
        <w:rPr>
          <w:rFonts w:ascii="Times New Roman" w:hAnsi="Times New Roman" w:cs="Times New Roman"/>
          <w:sz w:val="28"/>
          <w:szCs w:val="28"/>
        </w:rPr>
        <w:t xml:space="preserve"> </w:t>
      </w:r>
      <w:r w:rsidR="007B1681" w:rsidRPr="004A14ED">
        <w:rPr>
          <w:rFonts w:ascii="Times New Roman" w:hAnsi="Times New Roman" w:cs="Times New Roman"/>
          <w:sz w:val="28"/>
          <w:szCs w:val="28"/>
        </w:rPr>
        <w:t>полномочиями по решению</w:t>
      </w:r>
      <w:r w:rsidRPr="004A14ED">
        <w:rPr>
          <w:rFonts w:ascii="Times New Roman" w:hAnsi="Times New Roman" w:cs="Times New Roman"/>
          <w:sz w:val="28"/>
          <w:szCs w:val="28"/>
        </w:rPr>
        <w:t xml:space="preserve"> вопросов местного значения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AA7F71" w:rsidRDefault="00AA7F71"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Обладает правами юридического лица, имеет</w:t>
      </w:r>
      <w:r w:rsidR="00DA1368">
        <w:rPr>
          <w:rFonts w:ascii="Times New Roman" w:hAnsi="Times New Roman" w:cs="Times New Roman"/>
          <w:sz w:val="28"/>
          <w:szCs w:val="28"/>
        </w:rPr>
        <w:t xml:space="preserve"> в оперативном управлении муниципальное имущество, может от своего имени приобретать и осуществлять имущественные и неимущественные права, быть истцом и ответчиком в суде, имеет самостоятельный баланс, </w:t>
      </w:r>
      <w:r w:rsidRPr="004A14ED">
        <w:rPr>
          <w:rFonts w:ascii="Times New Roman" w:hAnsi="Times New Roman" w:cs="Times New Roman"/>
          <w:sz w:val="28"/>
          <w:szCs w:val="28"/>
        </w:rPr>
        <w:t>свои печать, штампы, счета в банке, финансируется из бюджета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w:t>
      </w:r>
    </w:p>
    <w:p w:rsidR="00513780" w:rsidRDefault="00513780" w:rsidP="004A14ED">
      <w:pPr>
        <w:pStyle w:val="text"/>
        <w:spacing w:line="360" w:lineRule="auto"/>
        <w:rPr>
          <w:rFonts w:ascii="Times New Roman" w:hAnsi="Times New Roman" w:cs="Times New Roman"/>
          <w:sz w:val="28"/>
          <w:szCs w:val="28"/>
        </w:rPr>
      </w:pPr>
      <w:r>
        <w:rPr>
          <w:rFonts w:ascii="Times New Roman" w:hAnsi="Times New Roman" w:cs="Times New Roman"/>
          <w:sz w:val="28"/>
          <w:szCs w:val="28"/>
        </w:rPr>
        <w:t>Администрация осуществляет следующие полномочия:</w:t>
      </w:r>
    </w:p>
    <w:p w:rsidR="00513780" w:rsidRDefault="0064670A" w:rsidP="0064670A">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формирование и исполнение бюджета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w:t>
      </w:r>
    </w:p>
    <w:p w:rsidR="0064670A" w:rsidRDefault="0064670A" w:rsidP="0064670A">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w:t>
      </w:r>
    </w:p>
    <w:p w:rsidR="0064670A" w:rsidRDefault="0064670A" w:rsidP="0064670A">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в границах муниципального района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 газоснабжения поселений;</w:t>
      </w:r>
    </w:p>
    <w:p w:rsidR="0064670A" w:rsidRDefault="0064670A" w:rsidP="00F84030">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дорожная деятельность в отношении автомобильных дорог местного значение вне границ населенных пунктов в границах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F84030" w:rsidRDefault="00F84030" w:rsidP="00F84030">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создание условий для предоставления транспортных услуг населению</w:t>
      </w:r>
      <w:r w:rsidR="00DF0D6C">
        <w:rPr>
          <w:rFonts w:ascii="Times New Roman" w:hAnsi="Times New Roman" w:cs="Times New Roman"/>
          <w:sz w:val="28"/>
          <w:szCs w:val="28"/>
        </w:rPr>
        <w:t xml:space="preserve"> и организация транспортного обслуживания населения между поселениями в границах района;</w:t>
      </w:r>
    </w:p>
    <w:p w:rsidR="00DF0D6C" w:rsidRDefault="00DF0D6C" w:rsidP="00F84030">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w:t>
      </w:r>
      <w:r w:rsidR="00CC745C">
        <w:rPr>
          <w:rFonts w:ascii="Times New Roman" w:hAnsi="Times New Roman" w:cs="Times New Roman"/>
          <w:sz w:val="28"/>
          <w:szCs w:val="28"/>
        </w:rPr>
        <w:t>ного района;</w:t>
      </w:r>
    </w:p>
    <w:p w:rsidR="00CC745C" w:rsidRDefault="00CC745C" w:rsidP="00F84030">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участие в предупреждении и ликвидации последствий чрезвычайных ситуаций на территории района;</w:t>
      </w:r>
    </w:p>
    <w:p w:rsidR="00CC745C" w:rsidRDefault="00CC745C" w:rsidP="00F84030">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организация охраны общественного порядка на территории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муниципальной полицией;</w:t>
      </w:r>
    </w:p>
    <w:p w:rsidR="00CC745C" w:rsidRDefault="00CC745C"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охране окружающей среды;</w:t>
      </w:r>
    </w:p>
    <w:p w:rsidR="00CC745C" w:rsidRDefault="00CC745C"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Забайкальского края;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w:t>
      </w:r>
      <w:r>
        <w:rPr>
          <w:rFonts w:ascii="Times New Roman" w:hAnsi="Times New Roman" w:cs="Times New Roman"/>
          <w:sz w:val="28"/>
          <w:szCs w:val="28"/>
        </w:rPr>
        <w:lastRenderedPageBreak/>
        <w:t>образования на территории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а также организация отдыха детей во время каникул;</w:t>
      </w:r>
    </w:p>
    <w:p w:rsidR="00CC745C" w:rsidRDefault="009B1B94"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организация утилизации и переработки бытовых и промышленных отходов;</w:t>
      </w:r>
    </w:p>
    <w:p w:rsidR="009B1B94" w:rsidRDefault="009B1B94"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9B1B94" w:rsidRDefault="009B1B94"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9B1B94" w:rsidRPr="00CC745C" w:rsidRDefault="009B1B94" w:rsidP="00CC745C">
      <w:pPr>
        <w:pStyle w:val="text"/>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иные полномочия в соответствии с ФЗ № 131-ФЗ и Уставом муниципального района.</w:t>
      </w:r>
    </w:p>
    <w:p w:rsidR="00AA7F71" w:rsidRPr="004A14ED" w:rsidRDefault="00AA7F71"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Организация и порядок деятельности администрации муниципального района, компетенция главы администрации муниципального района, заместителя главы, а также формирование органов администрации муниципального района определяются Уставом и Положением об администрации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w:t>
      </w:r>
    </w:p>
    <w:p w:rsidR="002221DE" w:rsidRDefault="00AA7F71" w:rsidP="004A14ED">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Положение об администрации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 и структура администрации муниципального района утверждается Советом муниципального района по представлению главы администрации муниципального района. </w:t>
      </w:r>
    </w:p>
    <w:p w:rsidR="00CD1A44" w:rsidRDefault="00CD1A44" w:rsidP="004A14ED">
      <w:pPr>
        <w:pStyle w:val="text"/>
        <w:spacing w:line="360" w:lineRule="auto"/>
        <w:rPr>
          <w:rFonts w:ascii="Times New Roman" w:hAnsi="Times New Roman" w:cs="Times New Roman"/>
          <w:sz w:val="28"/>
          <w:szCs w:val="28"/>
        </w:rPr>
      </w:pPr>
    </w:p>
    <w:p w:rsidR="00C44179" w:rsidRPr="00C44179" w:rsidRDefault="00C44179" w:rsidP="00AE391D">
      <w:pPr>
        <w:pStyle w:val="text"/>
        <w:numPr>
          <w:ilvl w:val="0"/>
          <w:numId w:val="21"/>
        </w:numPr>
        <w:spacing w:line="360" w:lineRule="auto"/>
        <w:jc w:val="center"/>
        <w:rPr>
          <w:rFonts w:ascii="Times New Roman" w:hAnsi="Times New Roman" w:cs="Times New Roman"/>
          <w:b/>
          <w:sz w:val="28"/>
          <w:szCs w:val="28"/>
        </w:rPr>
      </w:pPr>
      <w:r w:rsidRPr="00C44179">
        <w:rPr>
          <w:rFonts w:ascii="Times New Roman" w:hAnsi="Times New Roman" w:cs="Times New Roman"/>
          <w:b/>
          <w:sz w:val="28"/>
          <w:szCs w:val="28"/>
        </w:rPr>
        <w:t>Структура администрации муниципального района</w:t>
      </w:r>
    </w:p>
    <w:p w:rsidR="00AE1CEA" w:rsidRPr="00E96000" w:rsidRDefault="00AE1CEA" w:rsidP="004A14ED">
      <w:pPr>
        <w:autoSpaceDE w:val="0"/>
        <w:autoSpaceDN w:val="0"/>
        <w:adjustRightInd w:val="0"/>
        <w:ind w:firstLine="708"/>
        <w:rPr>
          <w:rFonts w:ascii="Times New Roman" w:hAnsi="Times New Roman" w:cs="Times New Roman"/>
          <w:sz w:val="28"/>
          <w:szCs w:val="28"/>
        </w:rPr>
      </w:pPr>
      <w:r w:rsidRPr="00E96000">
        <w:rPr>
          <w:rFonts w:ascii="Times New Roman" w:hAnsi="Times New Roman" w:cs="Times New Roman"/>
          <w:sz w:val="28"/>
          <w:szCs w:val="28"/>
        </w:rPr>
        <w:t xml:space="preserve">В </w:t>
      </w:r>
      <w:r w:rsidRPr="00C44179">
        <w:rPr>
          <w:rFonts w:ascii="Times New Roman" w:hAnsi="Times New Roman" w:cs="Times New Roman"/>
          <w:sz w:val="28"/>
          <w:szCs w:val="28"/>
        </w:rPr>
        <w:t>структуру администрации</w:t>
      </w:r>
      <w:r w:rsidRPr="00E96000">
        <w:rPr>
          <w:rFonts w:ascii="Times New Roman" w:hAnsi="Times New Roman" w:cs="Times New Roman"/>
          <w:sz w:val="28"/>
          <w:szCs w:val="28"/>
        </w:rPr>
        <w:t xml:space="preserve"> муниципального района «</w:t>
      </w:r>
      <w:proofErr w:type="spellStart"/>
      <w:r w:rsidRPr="00E96000">
        <w:rPr>
          <w:rFonts w:ascii="Times New Roman" w:hAnsi="Times New Roman" w:cs="Times New Roman"/>
          <w:sz w:val="28"/>
          <w:szCs w:val="28"/>
        </w:rPr>
        <w:t>Тунгокоченский</w:t>
      </w:r>
      <w:proofErr w:type="spellEnd"/>
      <w:r w:rsidRPr="00E96000">
        <w:rPr>
          <w:rFonts w:ascii="Times New Roman" w:hAnsi="Times New Roman" w:cs="Times New Roman"/>
          <w:sz w:val="28"/>
          <w:szCs w:val="28"/>
        </w:rPr>
        <w:t xml:space="preserve"> район» входят:</w:t>
      </w:r>
      <w:r w:rsidRPr="00E96000">
        <w:rPr>
          <w:rFonts w:ascii="Times New Roman" w:hAnsi="Times New Roman" w:cs="Times New Roman"/>
          <w:sz w:val="28"/>
          <w:szCs w:val="28"/>
          <w:vertAlign w:val="superscript"/>
        </w:rPr>
        <w:t xml:space="preserve">       </w:t>
      </w:r>
      <w:r w:rsidRPr="00E96000">
        <w:rPr>
          <w:rFonts w:ascii="Times New Roman" w:hAnsi="Times New Roman" w:cs="Times New Roman"/>
          <w:sz w:val="28"/>
          <w:szCs w:val="28"/>
          <w:vertAlign w:val="superscript"/>
        </w:rPr>
        <w:tab/>
      </w:r>
      <w:r w:rsidRPr="00E96000">
        <w:rPr>
          <w:rFonts w:ascii="Times New Roman" w:hAnsi="Times New Roman" w:cs="Times New Roman"/>
          <w:sz w:val="28"/>
          <w:szCs w:val="28"/>
          <w:vertAlign w:val="superscript"/>
        </w:rPr>
        <w:tab/>
      </w:r>
      <w:r w:rsidRPr="00E96000">
        <w:rPr>
          <w:rFonts w:ascii="Times New Roman" w:hAnsi="Times New Roman" w:cs="Times New Roman"/>
          <w:sz w:val="28"/>
          <w:szCs w:val="28"/>
          <w:vertAlign w:val="superscript"/>
        </w:rPr>
        <w:tab/>
      </w:r>
      <w:r w:rsidRPr="00E96000">
        <w:rPr>
          <w:rFonts w:ascii="Times New Roman" w:hAnsi="Times New Roman" w:cs="Times New Roman"/>
          <w:sz w:val="28"/>
          <w:szCs w:val="28"/>
          <w:vertAlign w:val="superscript"/>
        </w:rPr>
        <w:tab/>
      </w:r>
      <w:r w:rsidRPr="00E96000">
        <w:rPr>
          <w:rFonts w:ascii="Times New Roman" w:hAnsi="Times New Roman" w:cs="Times New Roman"/>
          <w:sz w:val="28"/>
          <w:szCs w:val="28"/>
          <w:vertAlign w:val="superscript"/>
        </w:rPr>
        <w:tab/>
        <w:t xml:space="preserve">           </w:t>
      </w:r>
    </w:p>
    <w:p w:rsidR="00AE1CEA" w:rsidRPr="00E96000" w:rsidRDefault="00AE1CEA" w:rsidP="004A14ED">
      <w:pPr>
        <w:numPr>
          <w:ilvl w:val="0"/>
          <w:numId w:val="2"/>
        </w:numPr>
        <w:autoSpaceDE w:val="0"/>
        <w:autoSpaceDN w:val="0"/>
        <w:adjustRightInd w:val="0"/>
        <w:rPr>
          <w:rFonts w:ascii="Times New Roman" w:hAnsi="Times New Roman" w:cs="Times New Roman"/>
          <w:sz w:val="28"/>
          <w:szCs w:val="28"/>
          <w:u w:val="single"/>
        </w:rPr>
      </w:pPr>
      <w:r w:rsidRPr="00E96000">
        <w:rPr>
          <w:rFonts w:ascii="Times New Roman" w:hAnsi="Times New Roman" w:cs="Times New Roman"/>
          <w:sz w:val="28"/>
          <w:szCs w:val="28"/>
          <w:u w:val="single"/>
        </w:rPr>
        <w:t>Глава администрации муниципального района «</w:t>
      </w:r>
      <w:proofErr w:type="spellStart"/>
      <w:r w:rsidRPr="00E96000">
        <w:rPr>
          <w:rFonts w:ascii="Times New Roman" w:hAnsi="Times New Roman" w:cs="Times New Roman"/>
          <w:sz w:val="28"/>
          <w:szCs w:val="28"/>
          <w:u w:val="single"/>
        </w:rPr>
        <w:t>Тунгокоченский</w:t>
      </w:r>
      <w:proofErr w:type="spellEnd"/>
      <w:r w:rsidRPr="00E96000">
        <w:rPr>
          <w:rFonts w:ascii="Times New Roman" w:hAnsi="Times New Roman" w:cs="Times New Roman"/>
          <w:sz w:val="28"/>
          <w:szCs w:val="28"/>
          <w:u w:val="single"/>
        </w:rPr>
        <w:t xml:space="preserve"> район».</w:t>
      </w:r>
    </w:p>
    <w:p w:rsidR="00AE1CEA" w:rsidRPr="004A14ED" w:rsidRDefault="00AE1CEA" w:rsidP="004A14ED">
      <w:pPr>
        <w:autoSpaceDE w:val="0"/>
        <w:autoSpaceDN w:val="0"/>
        <w:adjustRightInd w:val="0"/>
        <w:ind w:firstLine="720"/>
        <w:rPr>
          <w:rFonts w:ascii="Times New Roman" w:hAnsi="Times New Roman" w:cs="Times New Roman"/>
          <w:sz w:val="28"/>
          <w:szCs w:val="28"/>
        </w:rPr>
      </w:pPr>
      <w:r w:rsidRPr="004A14ED">
        <w:rPr>
          <w:rFonts w:ascii="Times New Roman" w:hAnsi="Times New Roman" w:cs="Times New Roman"/>
          <w:sz w:val="28"/>
          <w:szCs w:val="28"/>
        </w:rPr>
        <w:t>Приоритетные направления деятельности:</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E96000">
        <w:rPr>
          <w:rFonts w:ascii="Times New Roman" w:hAnsi="Times New Roman" w:cs="Times New Roman"/>
          <w:sz w:val="28"/>
          <w:szCs w:val="28"/>
        </w:rPr>
        <w:lastRenderedPageBreak/>
        <w:t>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руководство разработкой проектов бюджета, планов и программ социально-экономического развития, организация их исполнения;</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участие в предупреждении и ликвидации последствий чрезвычайных ситуаций на территории муниципального района;</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осуществление кадровой политики, в том числе ведение кадрового резерва управленческих кадров;</w:t>
      </w:r>
    </w:p>
    <w:p w:rsid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координации деятельности по профилактике коррупции и борьбе с коррупцией;</w:t>
      </w:r>
    </w:p>
    <w:p w:rsidR="00AE1CEA" w:rsidRPr="00602C00" w:rsidRDefault="00AE1CEA" w:rsidP="00602C00">
      <w:pPr>
        <w:pStyle w:val="a3"/>
        <w:numPr>
          <w:ilvl w:val="0"/>
          <w:numId w:val="7"/>
        </w:numPr>
        <w:autoSpaceDE w:val="0"/>
        <w:autoSpaceDN w:val="0"/>
        <w:adjustRightInd w:val="0"/>
        <w:rPr>
          <w:rFonts w:ascii="Times New Roman" w:hAnsi="Times New Roman" w:cs="Times New Roman"/>
          <w:sz w:val="28"/>
          <w:szCs w:val="28"/>
        </w:rPr>
      </w:pPr>
      <w:r w:rsidRPr="00602C00">
        <w:rPr>
          <w:rFonts w:ascii="Times New Roman" w:hAnsi="Times New Roman" w:cs="Times New Roman"/>
          <w:sz w:val="28"/>
          <w:szCs w:val="28"/>
        </w:rPr>
        <w:t>осуществление полномочий в с</w:t>
      </w:r>
      <w:r w:rsidR="00602C00">
        <w:rPr>
          <w:rFonts w:ascii="Times New Roman" w:hAnsi="Times New Roman" w:cs="Times New Roman"/>
          <w:sz w:val="28"/>
          <w:szCs w:val="28"/>
        </w:rPr>
        <w:t>оответствии с законодательством и т.д.</w:t>
      </w:r>
    </w:p>
    <w:p w:rsidR="00AE1CEA" w:rsidRPr="005D76DF" w:rsidRDefault="00AE1CEA" w:rsidP="004A14ED">
      <w:pPr>
        <w:numPr>
          <w:ilvl w:val="0"/>
          <w:numId w:val="2"/>
        </w:numPr>
        <w:autoSpaceDE w:val="0"/>
        <w:autoSpaceDN w:val="0"/>
        <w:adjustRightInd w:val="0"/>
        <w:ind w:left="0" w:firstLine="705"/>
        <w:rPr>
          <w:rFonts w:ascii="Times New Roman" w:hAnsi="Times New Roman" w:cs="Times New Roman"/>
          <w:sz w:val="28"/>
          <w:szCs w:val="28"/>
          <w:u w:val="single"/>
        </w:rPr>
      </w:pPr>
      <w:r w:rsidRPr="005D76DF">
        <w:rPr>
          <w:rFonts w:ascii="Times New Roman" w:hAnsi="Times New Roman" w:cs="Times New Roman"/>
          <w:sz w:val="28"/>
          <w:szCs w:val="28"/>
          <w:u w:val="single"/>
        </w:rPr>
        <w:t>Первый заместитель главы администрации муниципального района.</w:t>
      </w:r>
    </w:p>
    <w:p w:rsidR="00AE1CEA" w:rsidRPr="004A14ED" w:rsidRDefault="00AE1CEA" w:rsidP="004A14ED">
      <w:pPr>
        <w:autoSpaceDE w:val="0"/>
        <w:autoSpaceDN w:val="0"/>
        <w:adjustRightInd w:val="0"/>
        <w:ind w:firstLine="705"/>
        <w:rPr>
          <w:rFonts w:ascii="Times New Roman" w:hAnsi="Times New Roman" w:cs="Times New Roman"/>
          <w:sz w:val="28"/>
          <w:szCs w:val="28"/>
        </w:rPr>
      </w:pPr>
      <w:r w:rsidRPr="004A14ED">
        <w:rPr>
          <w:rFonts w:ascii="Times New Roman" w:hAnsi="Times New Roman" w:cs="Times New Roman"/>
          <w:sz w:val="28"/>
          <w:szCs w:val="28"/>
        </w:rPr>
        <w:t>Приоритетные направления деятельности:</w:t>
      </w:r>
    </w:p>
    <w:p w:rsidR="00FA0543" w:rsidRDefault="00AE1CEA" w:rsidP="00FA0543">
      <w:pPr>
        <w:pStyle w:val="a3"/>
        <w:numPr>
          <w:ilvl w:val="0"/>
          <w:numId w:val="8"/>
        </w:numPr>
        <w:tabs>
          <w:tab w:val="left" w:pos="702"/>
        </w:tabs>
        <w:rPr>
          <w:rFonts w:ascii="Times New Roman" w:hAnsi="Times New Roman" w:cs="Times New Roman"/>
          <w:sz w:val="28"/>
          <w:szCs w:val="28"/>
        </w:rPr>
      </w:pPr>
      <w:r w:rsidRPr="00FA0543">
        <w:rPr>
          <w:rFonts w:ascii="Times New Roman" w:hAnsi="Times New Roman" w:cs="Times New Roman"/>
          <w:sz w:val="28"/>
          <w:szCs w:val="28"/>
        </w:rPr>
        <w:t>долгосрочное и среднесрочное планирование, разработка комплексных программ, определение приоритетов социально-экономического развития;</w:t>
      </w:r>
    </w:p>
    <w:p w:rsidR="00FA0543" w:rsidRDefault="00AE1CEA" w:rsidP="00FA0543">
      <w:pPr>
        <w:pStyle w:val="a3"/>
        <w:numPr>
          <w:ilvl w:val="0"/>
          <w:numId w:val="8"/>
        </w:numPr>
        <w:tabs>
          <w:tab w:val="left" w:pos="702"/>
        </w:tabs>
        <w:rPr>
          <w:rFonts w:ascii="Times New Roman" w:hAnsi="Times New Roman" w:cs="Times New Roman"/>
          <w:sz w:val="28"/>
          <w:szCs w:val="28"/>
        </w:rPr>
      </w:pPr>
      <w:r w:rsidRPr="00FA0543">
        <w:rPr>
          <w:rFonts w:ascii="Times New Roman" w:hAnsi="Times New Roman" w:cs="Times New Roman"/>
          <w:sz w:val="28"/>
          <w:szCs w:val="28"/>
        </w:rPr>
        <w:t xml:space="preserve">реализация Указа Президента Российской Федерации от 28.04.2008 № 607 «Об оценке </w:t>
      </w:r>
      <w:proofErr w:type="gramStart"/>
      <w:r w:rsidRPr="00FA0543">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FA0543">
        <w:rPr>
          <w:rFonts w:ascii="Times New Roman" w:hAnsi="Times New Roman" w:cs="Times New Roman"/>
          <w:sz w:val="28"/>
          <w:szCs w:val="28"/>
        </w:rPr>
        <w:t xml:space="preserve"> и муниципальных районов»;</w:t>
      </w:r>
    </w:p>
    <w:p w:rsidR="00FA0543" w:rsidRDefault="00AE1CEA" w:rsidP="00FA0543">
      <w:pPr>
        <w:pStyle w:val="a3"/>
        <w:numPr>
          <w:ilvl w:val="0"/>
          <w:numId w:val="8"/>
        </w:numPr>
        <w:tabs>
          <w:tab w:val="left" w:pos="702"/>
        </w:tabs>
        <w:rPr>
          <w:rFonts w:ascii="Times New Roman" w:hAnsi="Times New Roman" w:cs="Times New Roman"/>
          <w:sz w:val="28"/>
          <w:szCs w:val="28"/>
        </w:rPr>
      </w:pPr>
      <w:r w:rsidRPr="00FA0543">
        <w:rPr>
          <w:rFonts w:ascii="Times New Roman" w:hAnsi="Times New Roman" w:cs="Times New Roman"/>
          <w:sz w:val="28"/>
          <w:szCs w:val="28"/>
        </w:rPr>
        <w:t xml:space="preserve">мониторинг социально-экономического развития, муниципальный заказ, разработка муниципальных программ; </w:t>
      </w:r>
    </w:p>
    <w:p w:rsidR="00FA0543" w:rsidRDefault="00AE1CEA" w:rsidP="00FA0543">
      <w:pPr>
        <w:pStyle w:val="a3"/>
        <w:numPr>
          <w:ilvl w:val="0"/>
          <w:numId w:val="8"/>
        </w:numPr>
        <w:tabs>
          <w:tab w:val="left" w:pos="702"/>
        </w:tabs>
        <w:rPr>
          <w:rFonts w:ascii="Times New Roman" w:hAnsi="Times New Roman" w:cs="Times New Roman"/>
          <w:sz w:val="28"/>
          <w:szCs w:val="28"/>
        </w:rPr>
      </w:pPr>
      <w:r w:rsidRPr="00FA0543">
        <w:rPr>
          <w:rFonts w:ascii="Times New Roman" w:hAnsi="Times New Roman" w:cs="Times New Roman"/>
          <w:sz w:val="28"/>
          <w:szCs w:val="28"/>
        </w:rPr>
        <w:lastRenderedPageBreak/>
        <w:t>реализация федеральных и краевых целевых программ, национальных проектов, проведение анализа ценовой политики, ценового и тарифного регулирования, управление муниципальным имуществом, создание условий для малого и среднего предпринимательства, потребительского рынка и услуг, развития рынка труда, организация проведения административной реформы;</w:t>
      </w:r>
    </w:p>
    <w:p w:rsidR="00B861D9" w:rsidRDefault="00AE1CEA" w:rsidP="00B861D9">
      <w:pPr>
        <w:pStyle w:val="a3"/>
        <w:numPr>
          <w:ilvl w:val="0"/>
          <w:numId w:val="8"/>
        </w:numPr>
        <w:tabs>
          <w:tab w:val="left" w:pos="702"/>
        </w:tabs>
        <w:rPr>
          <w:rFonts w:ascii="Times New Roman" w:hAnsi="Times New Roman" w:cs="Times New Roman"/>
          <w:sz w:val="28"/>
          <w:szCs w:val="28"/>
        </w:rPr>
      </w:pPr>
      <w:r w:rsidRPr="00FA0543">
        <w:rPr>
          <w:rFonts w:ascii="Times New Roman" w:hAnsi="Times New Roman" w:cs="Times New Roman"/>
          <w:sz w:val="28"/>
          <w:szCs w:val="28"/>
        </w:rPr>
        <w:t xml:space="preserve">разработка программ реформирования ЖКХ, </w:t>
      </w:r>
      <w:proofErr w:type="spellStart"/>
      <w:r w:rsidRPr="00FA0543">
        <w:rPr>
          <w:rFonts w:ascii="Times New Roman" w:hAnsi="Times New Roman" w:cs="Times New Roman"/>
          <w:sz w:val="28"/>
          <w:szCs w:val="28"/>
        </w:rPr>
        <w:t>энергоресурсосбережения</w:t>
      </w:r>
      <w:proofErr w:type="spellEnd"/>
      <w:r w:rsidRPr="00FA0543">
        <w:rPr>
          <w:rFonts w:ascii="Times New Roman" w:hAnsi="Times New Roman" w:cs="Times New Roman"/>
          <w:sz w:val="28"/>
          <w:szCs w:val="28"/>
        </w:rPr>
        <w:t xml:space="preserve"> и подготовки объектов жилищно-коммунального хозяйства к осенне-зимнему периоду, </w:t>
      </w:r>
      <w:proofErr w:type="gramStart"/>
      <w:r w:rsidRPr="00FA0543">
        <w:rPr>
          <w:rFonts w:ascii="Times New Roman" w:hAnsi="Times New Roman" w:cs="Times New Roman"/>
          <w:sz w:val="28"/>
          <w:szCs w:val="28"/>
        </w:rPr>
        <w:t>контроль за</w:t>
      </w:r>
      <w:proofErr w:type="gramEnd"/>
      <w:r w:rsidRPr="00FA0543">
        <w:rPr>
          <w:rFonts w:ascii="Times New Roman" w:hAnsi="Times New Roman" w:cs="Times New Roman"/>
          <w:sz w:val="28"/>
          <w:szCs w:val="28"/>
        </w:rPr>
        <w:t xml:space="preserve"> ходом их выполнения; </w:t>
      </w:r>
    </w:p>
    <w:p w:rsidR="00B861D9" w:rsidRDefault="00AE1CEA" w:rsidP="00B861D9">
      <w:pPr>
        <w:pStyle w:val="a3"/>
        <w:numPr>
          <w:ilvl w:val="0"/>
          <w:numId w:val="8"/>
        </w:numPr>
        <w:tabs>
          <w:tab w:val="left" w:pos="702"/>
        </w:tabs>
        <w:rPr>
          <w:rFonts w:ascii="Times New Roman" w:hAnsi="Times New Roman" w:cs="Times New Roman"/>
          <w:sz w:val="28"/>
          <w:szCs w:val="28"/>
        </w:rPr>
      </w:pPr>
      <w:r w:rsidRPr="00B861D9">
        <w:rPr>
          <w:rFonts w:ascii="Times New Roman" w:hAnsi="Times New Roman" w:cs="Times New Roman"/>
          <w:sz w:val="28"/>
          <w:szCs w:val="28"/>
        </w:rPr>
        <w:t xml:space="preserve">осуществление координации в сфере топливно-энергетического комплекса, строительства и архитектуры, благоустройства, дорожного, жилищно-коммунального и газового хозяйства, ликвидация чрезвычайных ситуаций; </w:t>
      </w:r>
    </w:p>
    <w:p w:rsidR="00B861D9" w:rsidRDefault="00AE1CEA" w:rsidP="00B861D9">
      <w:pPr>
        <w:pStyle w:val="a3"/>
        <w:numPr>
          <w:ilvl w:val="0"/>
          <w:numId w:val="8"/>
        </w:numPr>
        <w:tabs>
          <w:tab w:val="left" w:pos="702"/>
        </w:tabs>
        <w:rPr>
          <w:rFonts w:ascii="Times New Roman" w:hAnsi="Times New Roman" w:cs="Times New Roman"/>
          <w:sz w:val="28"/>
          <w:szCs w:val="28"/>
        </w:rPr>
      </w:pPr>
      <w:r w:rsidRPr="00B861D9">
        <w:rPr>
          <w:rFonts w:ascii="Times New Roman" w:hAnsi="Times New Roman" w:cs="Times New Roman"/>
          <w:sz w:val="28"/>
          <w:szCs w:val="28"/>
        </w:rPr>
        <w:t>создание условий для предоставления транспортных услуг и услуг связи населению;</w:t>
      </w:r>
    </w:p>
    <w:p w:rsidR="00B861D9" w:rsidRDefault="00AE1CEA" w:rsidP="00B861D9">
      <w:pPr>
        <w:pStyle w:val="a3"/>
        <w:numPr>
          <w:ilvl w:val="0"/>
          <w:numId w:val="8"/>
        </w:numPr>
        <w:tabs>
          <w:tab w:val="left" w:pos="702"/>
        </w:tabs>
        <w:rPr>
          <w:rFonts w:ascii="Times New Roman" w:hAnsi="Times New Roman" w:cs="Times New Roman"/>
          <w:sz w:val="28"/>
          <w:szCs w:val="28"/>
        </w:rPr>
      </w:pPr>
      <w:r w:rsidRPr="00B861D9">
        <w:rPr>
          <w:rFonts w:ascii="Times New Roman" w:hAnsi="Times New Roman" w:cs="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использование земель сельскохозяйственного назначения, экология, охрана природных ресурсов;</w:t>
      </w:r>
    </w:p>
    <w:p w:rsidR="00AE1CEA" w:rsidRPr="00B861D9" w:rsidRDefault="00AE1CEA" w:rsidP="00B861D9">
      <w:pPr>
        <w:pStyle w:val="a3"/>
        <w:numPr>
          <w:ilvl w:val="0"/>
          <w:numId w:val="8"/>
        </w:numPr>
        <w:tabs>
          <w:tab w:val="left" w:pos="702"/>
        </w:tabs>
        <w:rPr>
          <w:rFonts w:ascii="Times New Roman" w:hAnsi="Times New Roman" w:cs="Times New Roman"/>
          <w:sz w:val="28"/>
          <w:szCs w:val="28"/>
        </w:rPr>
      </w:pPr>
      <w:r w:rsidRPr="00B861D9">
        <w:rPr>
          <w:rFonts w:ascii="Times New Roman" w:hAnsi="Times New Roman" w:cs="Times New Roman"/>
          <w:sz w:val="28"/>
          <w:szCs w:val="28"/>
        </w:rPr>
        <w:t>иные полномочия.</w:t>
      </w:r>
    </w:p>
    <w:p w:rsidR="00AE1CEA" w:rsidRPr="006D35DF" w:rsidRDefault="00AE1CEA" w:rsidP="004A14ED">
      <w:pPr>
        <w:numPr>
          <w:ilvl w:val="0"/>
          <w:numId w:val="2"/>
        </w:numPr>
        <w:autoSpaceDE w:val="0"/>
        <w:autoSpaceDN w:val="0"/>
        <w:adjustRightInd w:val="0"/>
        <w:ind w:left="0" w:firstLine="705"/>
        <w:rPr>
          <w:rFonts w:ascii="Times New Roman" w:hAnsi="Times New Roman" w:cs="Times New Roman"/>
          <w:sz w:val="28"/>
          <w:szCs w:val="28"/>
          <w:u w:val="single"/>
        </w:rPr>
      </w:pPr>
      <w:r w:rsidRPr="006D35DF">
        <w:rPr>
          <w:rFonts w:ascii="Times New Roman" w:hAnsi="Times New Roman" w:cs="Times New Roman"/>
          <w:sz w:val="28"/>
          <w:szCs w:val="28"/>
          <w:u w:val="single"/>
        </w:rPr>
        <w:t>Заместитель главы администрации района по социальным вопросам.</w:t>
      </w:r>
    </w:p>
    <w:p w:rsidR="00AE1CEA" w:rsidRPr="004A14ED" w:rsidRDefault="00AE1CEA" w:rsidP="004A14ED">
      <w:pPr>
        <w:autoSpaceDE w:val="0"/>
        <w:autoSpaceDN w:val="0"/>
        <w:adjustRightInd w:val="0"/>
        <w:ind w:firstLine="705"/>
        <w:rPr>
          <w:rFonts w:ascii="Times New Roman" w:hAnsi="Times New Roman" w:cs="Times New Roman"/>
          <w:sz w:val="28"/>
          <w:szCs w:val="28"/>
        </w:rPr>
      </w:pPr>
      <w:r w:rsidRPr="004A14ED">
        <w:rPr>
          <w:rFonts w:ascii="Times New Roman" w:hAnsi="Times New Roman" w:cs="Times New Roman"/>
          <w:sz w:val="28"/>
          <w:szCs w:val="28"/>
        </w:rPr>
        <w:t>Приоритетные направления деятельности:</w:t>
      </w:r>
    </w:p>
    <w:p w:rsidR="00716C90" w:rsidRDefault="00AE1CEA" w:rsidP="00716C90">
      <w:pPr>
        <w:pStyle w:val="a3"/>
        <w:numPr>
          <w:ilvl w:val="0"/>
          <w:numId w:val="10"/>
        </w:numPr>
        <w:autoSpaceDE w:val="0"/>
        <w:autoSpaceDN w:val="0"/>
        <w:adjustRightInd w:val="0"/>
        <w:rPr>
          <w:rFonts w:ascii="Times New Roman" w:hAnsi="Times New Roman" w:cs="Times New Roman"/>
          <w:sz w:val="28"/>
          <w:szCs w:val="28"/>
        </w:rPr>
      </w:pPr>
      <w:r w:rsidRPr="00716C90">
        <w:rPr>
          <w:rFonts w:ascii="Times New Roman" w:hAnsi="Times New Roman" w:cs="Times New Roman"/>
          <w:sz w:val="28"/>
          <w:szCs w:val="28"/>
        </w:rPr>
        <w:t xml:space="preserve">координация деятельности социальных учреждений, создание условий для развития социальной сферы, трудовых отношений; </w:t>
      </w:r>
    </w:p>
    <w:p w:rsidR="00716C90" w:rsidRDefault="00AE1CEA" w:rsidP="00716C90">
      <w:pPr>
        <w:pStyle w:val="a3"/>
        <w:numPr>
          <w:ilvl w:val="0"/>
          <w:numId w:val="10"/>
        </w:numPr>
        <w:autoSpaceDE w:val="0"/>
        <w:autoSpaceDN w:val="0"/>
        <w:adjustRightInd w:val="0"/>
        <w:rPr>
          <w:rFonts w:ascii="Times New Roman" w:hAnsi="Times New Roman" w:cs="Times New Roman"/>
          <w:sz w:val="28"/>
          <w:szCs w:val="28"/>
        </w:rPr>
      </w:pPr>
      <w:r w:rsidRPr="00716C90">
        <w:rPr>
          <w:rFonts w:ascii="Times New Roman" w:hAnsi="Times New Roman" w:cs="Times New Roman"/>
          <w:sz w:val="28"/>
          <w:szCs w:val="28"/>
        </w:rPr>
        <w:t xml:space="preserve">организация предоставления бесплатного общедоступного школьного и дошкольного образования, отдыха детей, здравоохранения, библиотечного обслуживания; </w:t>
      </w:r>
    </w:p>
    <w:p w:rsidR="00716C90" w:rsidRDefault="00AE1CEA" w:rsidP="00716C90">
      <w:pPr>
        <w:pStyle w:val="a3"/>
        <w:numPr>
          <w:ilvl w:val="0"/>
          <w:numId w:val="10"/>
        </w:numPr>
        <w:autoSpaceDE w:val="0"/>
        <w:autoSpaceDN w:val="0"/>
        <w:adjustRightInd w:val="0"/>
        <w:rPr>
          <w:rFonts w:ascii="Times New Roman" w:hAnsi="Times New Roman" w:cs="Times New Roman"/>
          <w:sz w:val="28"/>
          <w:szCs w:val="28"/>
        </w:rPr>
      </w:pPr>
      <w:r w:rsidRPr="00716C90">
        <w:rPr>
          <w:rFonts w:ascii="Times New Roman" w:hAnsi="Times New Roman" w:cs="Times New Roman"/>
          <w:sz w:val="28"/>
          <w:szCs w:val="28"/>
        </w:rPr>
        <w:t xml:space="preserve">создание условий для обеспечения услугами по организации досуга и услугами организации культуры, развития физической культуры и </w:t>
      </w:r>
      <w:r w:rsidRPr="00716C90">
        <w:rPr>
          <w:rFonts w:ascii="Times New Roman" w:hAnsi="Times New Roman" w:cs="Times New Roman"/>
          <w:sz w:val="28"/>
          <w:szCs w:val="28"/>
        </w:rPr>
        <w:lastRenderedPageBreak/>
        <w:t xml:space="preserve">массового спорта, осуществления мероприятий по работе с детьми и молодежью; </w:t>
      </w:r>
    </w:p>
    <w:p w:rsidR="00716C90" w:rsidRDefault="00AE1CEA" w:rsidP="00716C90">
      <w:pPr>
        <w:pStyle w:val="a3"/>
        <w:numPr>
          <w:ilvl w:val="0"/>
          <w:numId w:val="10"/>
        </w:numPr>
        <w:autoSpaceDE w:val="0"/>
        <w:autoSpaceDN w:val="0"/>
        <w:adjustRightInd w:val="0"/>
        <w:rPr>
          <w:rFonts w:ascii="Times New Roman" w:hAnsi="Times New Roman" w:cs="Times New Roman"/>
          <w:sz w:val="28"/>
          <w:szCs w:val="28"/>
        </w:rPr>
      </w:pPr>
      <w:r w:rsidRPr="00716C90">
        <w:rPr>
          <w:rFonts w:ascii="Times New Roman" w:hAnsi="Times New Roman" w:cs="Times New Roman"/>
          <w:sz w:val="28"/>
          <w:szCs w:val="28"/>
        </w:rPr>
        <w:t>координация работы с общественными объединениями, политическими партиями;</w:t>
      </w:r>
    </w:p>
    <w:p w:rsidR="00AE1CEA" w:rsidRPr="00716C90" w:rsidRDefault="00AE1CEA" w:rsidP="00716C90">
      <w:pPr>
        <w:pStyle w:val="a3"/>
        <w:numPr>
          <w:ilvl w:val="0"/>
          <w:numId w:val="10"/>
        </w:numPr>
        <w:autoSpaceDE w:val="0"/>
        <w:autoSpaceDN w:val="0"/>
        <w:adjustRightInd w:val="0"/>
        <w:rPr>
          <w:rFonts w:ascii="Times New Roman" w:hAnsi="Times New Roman" w:cs="Times New Roman"/>
          <w:sz w:val="28"/>
          <w:szCs w:val="28"/>
        </w:rPr>
      </w:pPr>
      <w:r w:rsidRPr="00716C90">
        <w:rPr>
          <w:rFonts w:ascii="Times New Roman" w:hAnsi="Times New Roman" w:cs="Times New Roman"/>
          <w:sz w:val="28"/>
          <w:szCs w:val="28"/>
        </w:rPr>
        <w:t>по исполнению переда</w:t>
      </w:r>
      <w:r w:rsidR="00716C90">
        <w:rPr>
          <w:rFonts w:ascii="Times New Roman" w:hAnsi="Times New Roman" w:cs="Times New Roman"/>
          <w:sz w:val="28"/>
          <w:szCs w:val="28"/>
        </w:rPr>
        <w:t>нных государственных полномочий.</w:t>
      </w:r>
    </w:p>
    <w:p w:rsidR="00AE1CEA" w:rsidRPr="00716C90" w:rsidRDefault="00AE1CEA" w:rsidP="004A14ED">
      <w:pPr>
        <w:numPr>
          <w:ilvl w:val="0"/>
          <w:numId w:val="2"/>
        </w:numPr>
        <w:autoSpaceDE w:val="0"/>
        <w:autoSpaceDN w:val="0"/>
        <w:adjustRightInd w:val="0"/>
        <w:rPr>
          <w:rFonts w:ascii="Times New Roman" w:hAnsi="Times New Roman" w:cs="Times New Roman"/>
          <w:sz w:val="28"/>
          <w:szCs w:val="28"/>
          <w:u w:val="single"/>
        </w:rPr>
      </w:pPr>
      <w:r w:rsidRPr="00716C90">
        <w:rPr>
          <w:rFonts w:ascii="Times New Roman" w:hAnsi="Times New Roman" w:cs="Times New Roman"/>
          <w:sz w:val="28"/>
          <w:szCs w:val="28"/>
          <w:u w:val="single"/>
        </w:rPr>
        <w:t>Заместитель главы администрации - председатель комитета по финансам.</w:t>
      </w:r>
    </w:p>
    <w:p w:rsidR="00AE1CEA" w:rsidRPr="004A14ED" w:rsidRDefault="00AE1CEA" w:rsidP="004A14ED">
      <w:pPr>
        <w:autoSpaceDE w:val="0"/>
        <w:autoSpaceDN w:val="0"/>
        <w:adjustRightInd w:val="0"/>
        <w:rPr>
          <w:rFonts w:ascii="Times New Roman" w:hAnsi="Times New Roman" w:cs="Times New Roman"/>
          <w:sz w:val="28"/>
          <w:szCs w:val="28"/>
        </w:rPr>
      </w:pPr>
      <w:r w:rsidRPr="004A14ED">
        <w:rPr>
          <w:rFonts w:ascii="Times New Roman" w:hAnsi="Times New Roman" w:cs="Times New Roman"/>
          <w:sz w:val="28"/>
          <w:szCs w:val="28"/>
        </w:rPr>
        <w:t xml:space="preserve">            Приоритетные направления деятельности:</w:t>
      </w:r>
    </w:p>
    <w:p w:rsidR="001143D2" w:rsidRDefault="00AE1CEA" w:rsidP="001143D2">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возглавляет Комитет по финансам администрации муниципального района и координирует его деятельность;</w:t>
      </w:r>
    </w:p>
    <w:p w:rsidR="001143D2" w:rsidRDefault="00AE1CEA" w:rsidP="001143D2">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координирует деятельность по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1143D2" w:rsidRDefault="00AE1CEA" w:rsidP="004A14ED">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 xml:space="preserve">организует формирование и исполнение бюджета муниципального района, осуществляет </w:t>
      </w:r>
      <w:proofErr w:type="gramStart"/>
      <w:r w:rsidRPr="001143D2">
        <w:rPr>
          <w:rFonts w:ascii="Times New Roman" w:hAnsi="Times New Roman" w:cs="Times New Roman"/>
          <w:sz w:val="28"/>
          <w:szCs w:val="28"/>
        </w:rPr>
        <w:t>контроль за</w:t>
      </w:r>
      <w:proofErr w:type="gramEnd"/>
      <w:r w:rsidRPr="001143D2">
        <w:rPr>
          <w:rFonts w:ascii="Times New Roman" w:hAnsi="Times New Roman" w:cs="Times New Roman"/>
          <w:sz w:val="28"/>
          <w:szCs w:val="28"/>
        </w:rPr>
        <w:t xml:space="preserve"> исполнением данного бюджета;</w:t>
      </w:r>
    </w:p>
    <w:p w:rsidR="001143D2" w:rsidRDefault="00AE1CEA" w:rsidP="001143D2">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координирует деятельность по установлению, изменению и отмене местных налогов и сборов муниципального района;</w:t>
      </w:r>
    </w:p>
    <w:p w:rsidR="001143D2" w:rsidRDefault="00AE1CEA" w:rsidP="001143D2">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 xml:space="preserve">проведение </w:t>
      </w:r>
      <w:proofErr w:type="gramStart"/>
      <w:r w:rsidRPr="001143D2">
        <w:rPr>
          <w:rFonts w:ascii="Times New Roman" w:hAnsi="Times New Roman" w:cs="Times New Roman"/>
          <w:sz w:val="28"/>
          <w:szCs w:val="28"/>
        </w:rPr>
        <w:t>проверок получателей средств бюджета муниципального района</w:t>
      </w:r>
      <w:proofErr w:type="gramEnd"/>
      <w:r w:rsidRPr="001143D2">
        <w:rPr>
          <w:rFonts w:ascii="Times New Roman" w:hAnsi="Times New Roman" w:cs="Times New Roman"/>
          <w:sz w:val="28"/>
          <w:szCs w:val="28"/>
        </w:rPr>
        <w:t>;</w:t>
      </w:r>
    </w:p>
    <w:p w:rsidR="00AE1CEA" w:rsidRPr="001143D2" w:rsidRDefault="00AE1CEA" w:rsidP="001143D2">
      <w:pPr>
        <w:pStyle w:val="a3"/>
        <w:numPr>
          <w:ilvl w:val="0"/>
          <w:numId w:val="11"/>
        </w:numPr>
        <w:autoSpaceDE w:val="0"/>
        <w:autoSpaceDN w:val="0"/>
        <w:adjustRightInd w:val="0"/>
        <w:rPr>
          <w:rFonts w:ascii="Times New Roman" w:hAnsi="Times New Roman" w:cs="Times New Roman"/>
          <w:sz w:val="28"/>
          <w:szCs w:val="28"/>
        </w:rPr>
      </w:pPr>
      <w:r w:rsidRPr="001143D2">
        <w:rPr>
          <w:rFonts w:ascii="Times New Roman" w:hAnsi="Times New Roman" w:cs="Times New Roman"/>
          <w:sz w:val="28"/>
          <w:szCs w:val="28"/>
        </w:rPr>
        <w:t xml:space="preserve">иные полномочия. </w:t>
      </w:r>
    </w:p>
    <w:p w:rsidR="00AE1CEA" w:rsidRPr="002C12CB" w:rsidRDefault="00AE1CEA" w:rsidP="002C12CB">
      <w:pPr>
        <w:autoSpaceDE w:val="0"/>
        <w:autoSpaceDN w:val="0"/>
        <w:adjustRightInd w:val="0"/>
        <w:ind w:firstLine="540"/>
        <w:rPr>
          <w:rFonts w:ascii="Times New Roman" w:hAnsi="Times New Roman" w:cs="Times New Roman"/>
          <w:sz w:val="28"/>
          <w:szCs w:val="28"/>
          <w:vertAlign w:val="superscript"/>
        </w:rPr>
      </w:pPr>
      <w:r w:rsidRPr="004A14ED">
        <w:rPr>
          <w:rFonts w:ascii="Times New Roman" w:hAnsi="Times New Roman" w:cs="Times New Roman"/>
          <w:sz w:val="28"/>
          <w:szCs w:val="28"/>
          <w:vertAlign w:val="superscript"/>
        </w:rPr>
        <w:tab/>
      </w:r>
      <w:r w:rsidRPr="004A14ED">
        <w:rPr>
          <w:rFonts w:ascii="Times New Roman" w:hAnsi="Times New Roman" w:cs="Times New Roman"/>
          <w:sz w:val="28"/>
          <w:szCs w:val="28"/>
        </w:rPr>
        <w:t>4.1 Комитет по финансам администрации</w:t>
      </w:r>
    </w:p>
    <w:p w:rsidR="002C12CB" w:rsidRDefault="00AE1CEA" w:rsidP="002C12CB">
      <w:pPr>
        <w:pStyle w:val="a3"/>
        <w:numPr>
          <w:ilvl w:val="0"/>
          <w:numId w:val="12"/>
        </w:numPr>
        <w:autoSpaceDE w:val="0"/>
        <w:autoSpaceDN w:val="0"/>
        <w:adjustRightInd w:val="0"/>
        <w:rPr>
          <w:rFonts w:ascii="Times New Roman" w:hAnsi="Times New Roman" w:cs="Times New Roman"/>
          <w:sz w:val="28"/>
          <w:szCs w:val="28"/>
        </w:rPr>
      </w:pPr>
      <w:r w:rsidRPr="002C12CB">
        <w:rPr>
          <w:rFonts w:ascii="Times New Roman" w:hAnsi="Times New Roman" w:cs="Times New Roman"/>
          <w:sz w:val="28"/>
          <w:szCs w:val="28"/>
        </w:rPr>
        <w:t>Бюджетный отдел</w:t>
      </w:r>
    </w:p>
    <w:p w:rsidR="002C12CB" w:rsidRDefault="00AE1CEA" w:rsidP="002C12CB">
      <w:pPr>
        <w:pStyle w:val="a3"/>
        <w:numPr>
          <w:ilvl w:val="0"/>
          <w:numId w:val="12"/>
        </w:numPr>
        <w:autoSpaceDE w:val="0"/>
        <w:autoSpaceDN w:val="0"/>
        <w:adjustRightInd w:val="0"/>
        <w:rPr>
          <w:rFonts w:ascii="Times New Roman" w:hAnsi="Times New Roman" w:cs="Times New Roman"/>
          <w:sz w:val="28"/>
          <w:szCs w:val="28"/>
        </w:rPr>
      </w:pPr>
      <w:r w:rsidRPr="002C12CB">
        <w:rPr>
          <w:rFonts w:ascii="Times New Roman" w:hAnsi="Times New Roman" w:cs="Times New Roman"/>
          <w:sz w:val="28"/>
          <w:szCs w:val="28"/>
        </w:rPr>
        <w:t>Отдел учета и отчетности</w:t>
      </w:r>
    </w:p>
    <w:p w:rsidR="00AE1CEA" w:rsidRPr="002C12CB" w:rsidRDefault="00AE1CEA" w:rsidP="002C12CB">
      <w:pPr>
        <w:pStyle w:val="a3"/>
        <w:numPr>
          <w:ilvl w:val="0"/>
          <w:numId w:val="12"/>
        </w:numPr>
        <w:autoSpaceDE w:val="0"/>
        <w:autoSpaceDN w:val="0"/>
        <w:adjustRightInd w:val="0"/>
        <w:rPr>
          <w:rFonts w:ascii="Times New Roman" w:hAnsi="Times New Roman" w:cs="Times New Roman"/>
          <w:sz w:val="28"/>
          <w:szCs w:val="28"/>
        </w:rPr>
      </w:pPr>
      <w:r w:rsidRPr="002C12CB">
        <w:rPr>
          <w:rFonts w:ascii="Times New Roman" w:hAnsi="Times New Roman" w:cs="Times New Roman"/>
          <w:sz w:val="28"/>
          <w:szCs w:val="28"/>
        </w:rPr>
        <w:t xml:space="preserve"> Отдел экономического анализа</w:t>
      </w:r>
    </w:p>
    <w:p w:rsidR="00AE1CEA" w:rsidRPr="00237A0E" w:rsidRDefault="00AE1CEA" w:rsidP="002C12CB">
      <w:pPr>
        <w:pStyle w:val="a3"/>
        <w:numPr>
          <w:ilvl w:val="0"/>
          <w:numId w:val="2"/>
        </w:numPr>
        <w:autoSpaceDE w:val="0"/>
        <w:autoSpaceDN w:val="0"/>
        <w:adjustRightInd w:val="0"/>
        <w:rPr>
          <w:rFonts w:ascii="Times New Roman" w:hAnsi="Times New Roman" w:cs="Times New Roman"/>
          <w:sz w:val="28"/>
          <w:szCs w:val="28"/>
          <w:u w:val="single"/>
        </w:rPr>
      </w:pPr>
      <w:r w:rsidRPr="00237A0E">
        <w:rPr>
          <w:rFonts w:ascii="Times New Roman" w:hAnsi="Times New Roman" w:cs="Times New Roman"/>
          <w:sz w:val="28"/>
          <w:szCs w:val="28"/>
          <w:u w:val="single"/>
        </w:rPr>
        <w:t>Комитет образования администрации муниципального района «</w:t>
      </w:r>
      <w:proofErr w:type="spellStart"/>
      <w:r w:rsidRPr="00237A0E">
        <w:rPr>
          <w:rFonts w:ascii="Times New Roman" w:hAnsi="Times New Roman" w:cs="Times New Roman"/>
          <w:sz w:val="28"/>
          <w:szCs w:val="28"/>
          <w:u w:val="single"/>
        </w:rPr>
        <w:t>Тунгокоченский</w:t>
      </w:r>
      <w:proofErr w:type="spellEnd"/>
      <w:r w:rsidRPr="00237A0E">
        <w:rPr>
          <w:rFonts w:ascii="Times New Roman" w:hAnsi="Times New Roman" w:cs="Times New Roman"/>
          <w:sz w:val="28"/>
          <w:szCs w:val="28"/>
          <w:u w:val="single"/>
        </w:rPr>
        <w:t xml:space="preserve"> район»</w:t>
      </w:r>
    </w:p>
    <w:p w:rsidR="00AE1CEA" w:rsidRPr="004A14ED" w:rsidRDefault="00AE1CEA" w:rsidP="00237A0E">
      <w:pPr>
        <w:autoSpaceDE w:val="0"/>
        <w:autoSpaceDN w:val="0"/>
        <w:adjustRightInd w:val="0"/>
        <w:ind w:firstLine="705"/>
        <w:rPr>
          <w:rFonts w:ascii="Times New Roman" w:hAnsi="Times New Roman" w:cs="Times New Roman"/>
          <w:sz w:val="28"/>
          <w:szCs w:val="28"/>
        </w:rPr>
      </w:pPr>
      <w:r w:rsidRPr="004A14ED">
        <w:rPr>
          <w:rFonts w:ascii="Times New Roman" w:hAnsi="Times New Roman" w:cs="Times New Roman"/>
          <w:sz w:val="28"/>
          <w:szCs w:val="28"/>
        </w:rPr>
        <w:t>5.1. Контрольно-инспекционный отдел</w:t>
      </w:r>
      <w:r w:rsidRPr="004A14ED">
        <w:rPr>
          <w:rFonts w:ascii="Times New Roman" w:hAnsi="Times New Roman" w:cs="Times New Roman"/>
          <w:sz w:val="28"/>
          <w:szCs w:val="28"/>
          <w:vertAlign w:val="superscript"/>
        </w:rPr>
        <w:t xml:space="preserve"> </w:t>
      </w:r>
    </w:p>
    <w:p w:rsidR="00AE1CEA" w:rsidRPr="004A14ED" w:rsidRDefault="00AE1CEA" w:rsidP="00237A0E">
      <w:pPr>
        <w:autoSpaceDE w:val="0"/>
        <w:autoSpaceDN w:val="0"/>
        <w:adjustRightInd w:val="0"/>
        <w:rPr>
          <w:rFonts w:ascii="Times New Roman" w:hAnsi="Times New Roman" w:cs="Times New Roman"/>
          <w:sz w:val="28"/>
          <w:szCs w:val="28"/>
        </w:rPr>
      </w:pPr>
      <w:r w:rsidRPr="004A14ED">
        <w:rPr>
          <w:rFonts w:ascii="Times New Roman" w:hAnsi="Times New Roman" w:cs="Times New Roman"/>
          <w:sz w:val="28"/>
          <w:szCs w:val="28"/>
          <w:vertAlign w:val="superscript"/>
        </w:rPr>
        <w:t xml:space="preserve">              </w:t>
      </w:r>
      <w:r w:rsidR="00237A0E">
        <w:rPr>
          <w:rFonts w:ascii="Times New Roman" w:hAnsi="Times New Roman" w:cs="Times New Roman"/>
          <w:sz w:val="28"/>
          <w:szCs w:val="28"/>
        </w:rPr>
        <w:t xml:space="preserve"> </w:t>
      </w:r>
      <w:r w:rsidRPr="004A14ED">
        <w:rPr>
          <w:rFonts w:ascii="Times New Roman" w:hAnsi="Times New Roman" w:cs="Times New Roman"/>
          <w:sz w:val="28"/>
          <w:szCs w:val="28"/>
        </w:rPr>
        <w:t>5.2. Отдел охраны детства</w:t>
      </w:r>
    </w:p>
    <w:p w:rsidR="00AE1CEA" w:rsidRPr="00237A0E" w:rsidRDefault="00AE1CEA" w:rsidP="00237A0E">
      <w:pPr>
        <w:autoSpaceDE w:val="0"/>
        <w:autoSpaceDN w:val="0"/>
        <w:adjustRightInd w:val="0"/>
        <w:ind w:firstLine="540"/>
        <w:rPr>
          <w:rFonts w:ascii="Times New Roman" w:hAnsi="Times New Roman" w:cs="Times New Roman"/>
          <w:sz w:val="28"/>
          <w:szCs w:val="28"/>
          <w:u w:val="single"/>
          <w:vertAlign w:val="superscript"/>
        </w:rPr>
      </w:pPr>
      <w:r w:rsidRPr="004A14ED">
        <w:rPr>
          <w:rFonts w:ascii="Times New Roman" w:hAnsi="Times New Roman" w:cs="Times New Roman"/>
          <w:sz w:val="28"/>
          <w:szCs w:val="28"/>
        </w:rPr>
        <w:t xml:space="preserve">6. </w:t>
      </w:r>
      <w:r w:rsidRPr="00237A0E">
        <w:rPr>
          <w:rFonts w:ascii="Times New Roman" w:hAnsi="Times New Roman" w:cs="Times New Roman"/>
          <w:sz w:val="28"/>
          <w:szCs w:val="28"/>
          <w:u w:val="single"/>
        </w:rPr>
        <w:t>Управление делами администрации муниципального района «</w:t>
      </w:r>
      <w:proofErr w:type="spellStart"/>
      <w:r w:rsidRPr="00237A0E">
        <w:rPr>
          <w:rFonts w:ascii="Times New Roman" w:hAnsi="Times New Roman" w:cs="Times New Roman"/>
          <w:sz w:val="28"/>
          <w:szCs w:val="28"/>
          <w:u w:val="single"/>
        </w:rPr>
        <w:t>Тунгокоченский</w:t>
      </w:r>
      <w:proofErr w:type="spellEnd"/>
      <w:r w:rsidRPr="00237A0E">
        <w:rPr>
          <w:rFonts w:ascii="Times New Roman" w:hAnsi="Times New Roman" w:cs="Times New Roman"/>
          <w:sz w:val="28"/>
          <w:szCs w:val="28"/>
          <w:u w:val="single"/>
        </w:rPr>
        <w:t xml:space="preserve"> район».</w:t>
      </w:r>
    </w:p>
    <w:p w:rsidR="00237A0E" w:rsidRDefault="00AE1CEA" w:rsidP="00237A0E">
      <w:pPr>
        <w:autoSpaceDE w:val="0"/>
        <w:autoSpaceDN w:val="0"/>
        <w:adjustRightInd w:val="0"/>
        <w:ind w:firstLine="708"/>
        <w:rPr>
          <w:rFonts w:ascii="Times New Roman" w:hAnsi="Times New Roman" w:cs="Times New Roman"/>
          <w:sz w:val="28"/>
          <w:szCs w:val="28"/>
          <w:vertAlign w:val="superscript"/>
        </w:rPr>
      </w:pPr>
      <w:r w:rsidRPr="004A14ED">
        <w:rPr>
          <w:rFonts w:ascii="Times New Roman" w:hAnsi="Times New Roman" w:cs="Times New Roman"/>
          <w:sz w:val="28"/>
          <w:szCs w:val="28"/>
        </w:rPr>
        <w:lastRenderedPageBreak/>
        <w:t>6.1.  Отдел организационной, информационной  и правовой работы Управления делами администрации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w:t>
      </w:r>
    </w:p>
    <w:p w:rsidR="00AE1CEA" w:rsidRPr="00237A0E" w:rsidRDefault="00237A0E" w:rsidP="00237A0E">
      <w:pPr>
        <w:autoSpaceDE w:val="0"/>
        <w:autoSpaceDN w:val="0"/>
        <w:adjustRightInd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rPr>
        <w:t xml:space="preserve">6.2. </w:t>
      </w:r>
      <w:r w:rsidR="00AE1CEA" w:rsidRPr="004A14ED">
        <w:rPr>
          <w:rFonts w:ascii="Times New Roman" w:hAnsi="Times New Roman" w:cs="Times New Roman"/>
          <w:sz w:val="28"/>
          <w:szCs w:val="28"/>
        </w:rPr>
        <w:t>Отдел финансового и кадрового, материально-технического обеспечения Управления делами администрации муниципального района «</w:t>
      </w:r>
      <w:proofErr w:type="spellStart"/>
      <w:r w:rsidR="00AE1CEA" w:rsidRPr="004A14ED">
        <w:rPr>
          <w:rFonts w:ascii="Times New Roman" w:hAnsi="Times New Roman" w:cs="Times New Roman"/>
          <w:sz w:val="28"/>
          <w:szCs w:val="28"/>
        </w:rPr>
        <w:t>Тунгокоченский</w:t>
      </w:r>
      <w:proofErr w:type="spellEnd"/>
      <w:r w:rsidR="00AE1CEA" w:rsidRPr="004A14ED">
        <w:rPr>
          <w:rFonts w:ascii="Times New Roman" w:hAnsi="Times New Roman" w:cs="Times New Roman"/>
          <w:sz w:val="28"/>
          <w:szCs w:val="28"/>
        </w:rPr>
        <w:t xml:space="preserve"> район»;</w:t>
      </w:r>
    </w:p>
    <w:p w:rsidR="00AE1CEA" w:rsidRPr="005923DC" w:rsidRDefault="00AE1CEA" w:rsidP="005923DC">
      <w:pPr>
        <w:autoSpaceDE w:val="0"/>
        <w:autoSpaceDN w:val="0"/>
        <w:adjustRightInd w:val="0"/>
        <w:ind w:firstLine="708"/>
        <w:rPr>
          <w:rFonts w:ascii="Times New Roman" w:hAnsi="Times New Roman" w:cs="Times New Roman"/>
          <w:sz w:val="28"/>
          <w:szCs w:val="28"/>
          <w:u w:val="single"/>
        </w:rPr>
      </w:pPr>
      <w:r w:rsidRPr="004A14ED">
        <w:rPr>
          <w:rFonts w:ascii="Times New Roman" w:hAnsi="Times New Roman" w:cs="Times New Roman"/>
          <w:b/>
          <w:bCs/>
          <w:sz w:val="28"/>
          <w:szCs w:val="28"/>
        </w:rPr>
        <w:t>7.</w:t>
      </w:r>
      <w:r w:rsidRPr="004A14ED">
        <w:rPr>
          <w:rFonts w:ascii="Times New Roman" w:hAnsi="Times New Roman" w:cs="Times New Roman"/>
          <w:sz w:val="28"/>
          <w:szCs w:val="28"/>
        </w:rPr>
        <w:t xml:space="preserve"> </w:t>
      </w:r>
      <w:r w:rsidRPr="005923DC">
        <w:rPr>
          <w:rFonts w:ascii="Times New Roman" w:hAnsi="Times New Roman" w:cs="Times New Roman"/>
          <w:sz w:val="28"/>
          <w:szCs w:val="28"/>
          <w:u w:val="single"/>
        </w:rPr>
        <w:t xml:space="preserve">Комитет по земельным, имущественным отношениям, архитектуры </w:t>
      </w:r>
      <w:r w:rsidR="005923DC" w:rsidRPr="005923DC">
        <w:rPr>
          <w:rFonts w:ascii="Times New Roman" w:hAnsi="Times New Roman" w:cs="Times New Roman"/>
          <w:sz w:val="28"/>
          <w:szCs w:val="28"/>
          <w:u w:val="single"/>
        </w:rPr>
        <w:t xml:space="preserve">и градостроительства </w:t>
      </w:r>
      <w:r w:rsidRPr="005923DC">
        <w:rPr>
          <w:rFonts w:ascii="Times New Roman" w:hAnsi="Times New Roman" w:cs="Times New Roman"/>
          <w:sz w:val="28"/>
          <w:szCs w:val="28"/>
          <w:u w:val="single"/>
        </w:rPr>
        <w:t>администрации муниципального района «</w:t>
      </w:r>
      <w:proofErr w:type="spellStart"/>
      <w:r w:rsidRPr="005923DC">
        <w:rPr>
          <w:rFonts w:ascii="Times New Roman" w:hAnsi="Times New Roman" w:cs="Times New Roman"/>
          <w:sz w:val="28"/>
          <w:szCs w:val="28"/>
          <w:u w:val="single"/>
        </w:rPr>
        <w:t>Тунгокоченский</w:t>
      </w:r>
      <w:proofErr w:type="spellEnd"/>
      <w:r w:rsidRPr="005923DC">
        <w:rPr>
          <w:rFonts w:ascii="Times New Roman" w:hAnsi="Times New Roman" w:cs="Times New Roman"/>
          <w:sz w:val="28"/>
          <w:szCs w:val="28"/>
          <w:u w:val="single"/>
        </w:rPr>
        <w:t xml:space="preserve"> район»</w:t>
      </w:r>
    </w:p>
    <w:p w:rsidR="00AE1CEA" w:rsidRPr="008A53D0" w:rsidRDefault="00AE1CEA" w:rsidP="008A53D0">
      <w:pPr>
        <w:ind w:firstLine="540"/>
        <w:rPr>
          <w:rFonts w:ascii="Times New Roman" w:hAnsi="Times New Roman" w:cs="Times New Roman"/>
          <w:sz w:val="28"/>
          <w:szCs w:val="28"/>
          <w:u w:val="single"/>
        </w:rPr>
      </w:pPr>
      <w:r w:rsidRPr="004A14ED">
        <w:rPr>
          <w:rFonts w:ascii="Times New Roman" w:hAnsi="Times New Roman" w:cs="Times New Roman"/>
          <w:sz w:val="28"/>
          <w:szCs w:val="28"/>
        </w:rPr>
        <w:t xml:space="preserve">8. </w:t>
      </w:r>
      <w:r w:rsidRPr="008A53D0">
        <w:rPr>
          <w:rFonts w:ascii="Times New Roman" w:hAnsi="Times New Roman" w:cs="Times New Roman"/>
          <w:sz w:val="28"/>
          <w:szCs w:val="28"/>
          <w:u w:val="single"/>
        </w:rPr>
        <w:t>Отдел культуры и социальной политики администрации  муниципального района «</w:t>
      </w:r>
      <w:proofErr w:type="spellStart"/>
      <w:r w:rsidRPr="008A53D0">
        <w:rPr>
          <w:rFonts w:ascii="Times New Roman" w:hAnsi="Times New Roman" w:cs="Times New Roman"/>
          <w:sz w:val="28"/>
          <w:szCs w:val="28"/>
          <w:u w:val="single"/>
        </w:rPr>
        <w:t>Тунгокоченский</w:t>
      </w:r>
      <w:proofErr w:type="spellEnd"/>
      <w:r w:rsidRPr="008A53D0">
        <w:rPr>
          <w:rFonts w:ascii="Times New Roman" w:hAnsi="Times New Roman" w:cs="Times New Roman"/>
          <w:sz w:val="28"/>
          <w:szCs w:val="28"/>
          <w:u w:val="single"/>
        </w:rPr>
        <w:t xml:space="preserve"> район»</w:t>
      </w:r>
    </w:p>
    <w:p w:rsidR="00AE1CEA" w:rsidRPr="004A14ED" w:rsidRDefault="00AE1CEA" w:rsidP="008A53D0">
      <w:pPr>
        <w:autoSpaceDE w:val="0"/>
        <w:autoSpaceDN w:val="0"/>
        <w:adjustRightInd w:val="0"/>
        <w:ind w:firstLine="540"/>
        <w:rPr>
          <w:rFonts w:ascii="Times New Roman" w:hAnsi="Times New Roman" w:cs="Times New Roman"/>
          <w:sz w:val="28"/>
          <w:szCs w:val="28"/>
        </w:rPr>
      </w:pPr>
      <w:r w:rsidRPr="004A14ED">
        <w:rPr>
          <w:rFonts w:ascii="Times New Roman" w:hAnsi="Times New Roman" w:cs="Times New Roman"/>
          <w:sz w:val="28"/>
          <w:szCs w:val="28"/>
        </w:rPr>
        <w:t xml:space="preserve">9. </w:t>
      </w:r>
      <w:r w:rsidRPr="008A53D0">
        <w:rPr>
          <w:rFonts w:ascii="Times New Roman" w:hAnsi="Times New Roman" w:cs="Times New Roman"/>
          <w:sz w:val="28"/>
          <w:szCs w:val="28"/>
          <w:u w:val="single"/>
        </w:rPr>
        <w:t>Отдел экономики, сферы  услуг и защиты прав потребителей администрации  муниципального района «</w:t>
      </w:r>
      <w:proofErr w:type="spellStart"/>
      <w:r w:rsidRPr="008A53D0">
        <w:rPr>
          <w:rFonts w:ascii="Times New Roman" w:hAnsi="Times New Roman" w:cs="Times New Roman"/>
          <w:sz w:val="28"/>
          <w:szCs w:val="28"/>
          <w:u w:val="single"/>
        </w:rPr>
        <w:t>Тунгокоченский</w:t>
      </w:r>
      <w:proofErr w:type="spellEnd"/>
      <w:r w:rsidRPr="008A53D0">
        <w:rPr>
          <w:rFonts w:ascii="Times New Roman" w:hAnsi="Times New Roman" w:cs="Times New Roman"/>
          <w:sz w:val="28"/>
          <w:szCs w:val="28"/>
          <w:u w:val="single"/>
        </w:rPr>
        <w:t xml:space="preserve"> район»</w:t>
      </w:r>
    </w:p>
    <w:p w:rsidR="00AE1CEA" w:rsidRPr="004A14ED" w:rsidRDefault="00AE1CEA" w:rsidP="004A14ED">
      <w:pPr>
        <w:autoSpaceDE w:val="0"/>
        <w:autoSpaceDN w:val="0"/>
        <w:adjustRightInd w:val="0"/>
        <w:ind w:left="705"/>
        <w:rPr>
          <w:rFonts w:ascii="Times New Roman" w:hAnsi="Times New Roman" w:cs="Times New Roman"/>
          <w:sz w:val="28"/>
          <w:szCs w:val="28"/>
        </w:rPr>
      </w:pPr>
      <w:r w:rsidRPr="004A14ED">
        <w:rPr>
          <w:rFonts w:ascii="Times New Roman" w:hAnsi="Times New Roman" w:cs="Times New Roman"/>
          <w:sz w:val="28"/>
          <w:szCs w:val="28"/>
        </w:rPr>
        <w:t>Выполнение функций:</w:t>
      </w:r>
    </w:p>
    <w:p w:rsidR="00094DF6" w:rsidRDefault="00AE1CEA" w:rsidP="00094DF6">
      <w:pPr>
        <w:pStyle w:val="a3"/>
        <w:numPr>
          <w:ilvl w:val="0"/>
          <w:numId w:val="13"/>
        </w:numPr>
        <w:autoSpaceDE w:val="0"/>
        <w:autoSpaceDN w:val="0"/>
        <w:adjustRightInd w:val="0"/>
        <w:rPr>
          <w:rFonts w:ascii="Times New Roman" w:hAnsi="Times New Roman" w:cs="Times New Roman"/>
          <w:sz w:val="28"/>
          <w:szCs w:val="28"/>
        </w:rPr>
      </w:pPr>
      <w:r w:rsidRPr="00094DF6">
        <w:rPr>
          <w:rFonts w:ascii="Times New Roman" w:hAnsi="Times New Roman" w:cs="Times New Roman"/>
          <w:sz w:val="28"/>
          <w:szCs w:val="28"/>
        </w:rPr>
        <w:t>по подготовке предложений и организации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75DD" w:rsidRDefault="00AE1CEA" w:rsidP="000A75DD">
      <w:pPr>
        <w:pStyle w:val="a3"/>
        <w:numPr>
          <w:ilvl w:val="0"/>
          <w:numId w:val="13"/>
        </w:numPr>
        <w:autoSpaceDE w:val="0"/>
        <w:autoSpaceDN w:val="0"/>
        <w:adjustRightInd w:val="0"/>
        <w:rPr>
          <w:rFonts w:ascii="Times New Roman" w:hAnsi="Times New Roman" w:cs="Times New Roman"/>
          <w:sz w:val="28"/>
          <w:szCs w:val="28"/>
        </w:rPr>
      </w:pPr>
      <w:r w:rsidRPr="00094DF6">
        <w:rPr>
          <w:rFonts w:ascii="Times New Roman" w:hAnsi="Times New Roman" w:cs="Times New Roman"/>
          <w:sz w:val="28"/>
          <w:szCs w:val="28"/>
        </w:rPr>
        <w:t>по созданию условий для обеспечения поселений, входящих</w:t>
      </w:r>
      <w:r w:rsidR="000A75DD">
        <w:rPr>
          <w:rFonts w:ascii="Times New Roman" w:hAnsi="Times New Roman" w:cs="Times New Roman"/>
          <w:sz w:val="28"/>
          <w:szCs w:val="28"/>
        </w:rPr>
        <w:t xml:space="preserve"> в состав муниципального района</w:t>
      </w:r>
      <w:r w:rsidRPr="00094DF6">
        <w:rPr>
          <w:rFonts w:ascii="Times New Roman" w:hAnsi="Times New Roman" w:cs="Times New Roman"/>
          <w:sz w:val="28"/>
          <w:szCs w:val="28"/>
        </w:rPr>
        <w:t xml:space="preserve"> услугами связи, общественного питания, торговли и бытового обслуживания;</w:t>
      </w:r>
    </w:p>
    <w:p w:rsidR="000A75DD" w:rsidRDefault="00AE1CEA" w:rsidP="000A75DD">
      <w:pPr>
        <w:pStyle w:val="a3"/>
        <w:numPr>
          <w:ilvl w:val="0"/>
          <w:numId w:val="13"/>
        </w:numPr>
        <w:autoSpaceDE w:val="0"/>
        <w:autoSpaceDN w:val="0"/>
        <w:adjustRightInd w:val="0"/>
        <w:rPr>
          <w:rFonts w:ascii="Times New Roman" w:hAnsi="Times New Roman" w:cs="Times New Roman"/>
          <w:sz w:val="28"/>
          <w:szCs w:val="28"/>
        </w:rPr>
      </w:pPr>
      <w:r w:rsidRPr="000A75DD">
        <w:rPr>
          <w:rFonts w:ascii="Times New Roman" w:hAnsi="Times New Roman" w:cs="Times New Roman"/>
          <w:sz w:val="28"/>
          <w:szCs w:val="28"/>
        </w:rPr>
        <w:t>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A75DD" w:rsidRDefault="00AE1CEA" w:rsidP="000A75DD">
      <w:pPr>
        <w:pStyle w:val="a3"/>
        <w:numPr>
          <w:ilvl w:val="0"/>
          <w:numId w:val="13"/>
        </w:numPr>
        <w:autoSpaceDE w:val="0"/>
        <w:autoSpaceDN w:val="0"/>
        <w:adjustRightInd w:val="0"/>
        <w:rPr>
          <w:rFonts w:ascii="Times New Roman" w:hAnsi="Times New Roman" w:cs="Times New Roman"/>
          <w:sz w:val="28"/>
          <w:szCs w:val="28"/>
        </w:rPr>
      </w:pPr>
      <w:proofErr w:type="gramStart"/>
      <w:r w:rsidRPr="000A75DD">
        <w:rPr>
          <w:rFonts w:ascii="Times New Roman" w:hAnsi="Times New Roman" w:cs="Times New Roman"/>
          <w:sz w:val="28"/>
          <w:szCs w:val="28"/>
        </w:rPr>
        <w:t xml:space="preserve">по защите прав потребителей в части рассмотрения жалоб потребителей, консультирование их по вопросам защиты прав потребителей, обращения  в </w:t>
      </w:r>
      <w:r w:rsidRPr="000A75DD">
        <w:rPr>
          <w:rFonts w:ascii="Times New Roman" w:hAnsi="Times New Roman" w:cs="Times New Roman"/>
          <w:sz w:val="28"/>
          <w:szCs w:val="28"/>
        </w:rPr>
        <w:lastRenderedPageBreak/>
        <w:t>суды в защиту прав потребителей (неопределенного круга потребителей), а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незамедлительного извещения об этом федеральных органов исполнительной власти, осуществляющих контроль за качеством</w:t>
      </w:r>
      <w:proofErr w:type="gramEnd"/>
      <w:r w:rsidRPr="000A75DD">
        <w:rPr>
          <w:rFonts w:ascii="Times New Roman" w:hAnsi="Times New Roman" w:cs="Times New Roman"/>
          <w:sz w:val="28"/>
          <w:szCs w:val="28"/>
        </w:rPr>
        <w:t xml:space="preserve"> и безопасностью товаров (работ, услуг);</w:t>
      </w:r>
    </w:p>
    <w:p w:rsidR="000A75DD" w:rsidRDefault="00AE1CEA" w:rsidP="000A75DD">
      <w:pPr>
        <w:pStyle w:val="a3"/>
        <w:numPr>
          <w:ilvl w:val="0"/>
          <w:numId w:val="13"/>
        </w:numPr>
        <w:autoSpaceDE w:val="0"/>
        <w:autoSpaceDN w:val="0"/>
        <w:adjustRightInd w:val="0"/>
        <w:rPr>
          <w:rFonts w:ascii="Times New Roman" w:hAnsi="Times New Roman" w:cs="Times New Roman"/>
          <w:sz w:val="28"/>
          <w:szCs w:val="28"/>
        </w:rPr>
      </w:pPr>
      <w:r w:rsidRPr="000A75DD">
        <w:rPr>
          <w:rFonts w:ascii="Times New Roman" w:hAnsi="Times New Roman" w:cs="Times New Roman"/>
          <w:sz w:val="28"/>
          <w:szCs w:val="28"/>
        </w:rPr>
        <w:t>по осуществлению международных и внешнеэкономических связей в соответствии с федеральными законами;</w:t>
      </w:r>
    </w:p>
    <w:p w:rsidR="00AE1CEA" w:rsidRPr="000A75DD" w:rsidRDefault="00AE1CEA" w:rsidP="000A75DD">
      <w:pPr>
        <w:pStyle w:val="a3"/>
        <w:numPr>
          <w:ilvl w:val="0"/>
          <w:numId w:val="13"/>
        </w:numPr>
        <w:autoSpaceDE w:val="0"/>
        <w:autoSpaceDN w:val="0"/>
        <w:adjustRightInd w:val="0"/>
        <w:rPr>
          <w:rFonts w:ascii="Times New Roman" w:hAnsi="Times New Roman" w:cs="Times New Roman"/>
          <w:sz w:val="28"/>
          <w:szCs w:val="28"/>
        </w:rPr>
      </w:pPr>
      <w:r w:rsidRPr="000A75DD">
        <w:rPr>
          <w:rFonts w:ascii="Times New Roman" w:hAnsi="Times New Roman" w:cs="Times New Roman"/>
          <w:sz w:val="28"/>
          <w:szCs w:val="28"/>
        </w:rPr>
        <w:t>исполнению переданных государственных полномочий:</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0A75DD">
        <w:rPr>
          <w:rFonts w:ascii="Times New Roman" w:hAnsi="Times New Roman" w:cs="Times New Roman"/>
          <w:sz w:val="28"/>
          <w:szCs w:val="28"/>
        </w:rPr>
        <w:t>по регистрации и учету граждан Российской Федерации, имеющих право на получение социальных выплат для приобретения жилья за счет средств федерального бюджета в соответствии с</w:t>
      </w:r>
      <w:r w:rsidR="000A75DD">
        <w:rPr>
          <w:rFonts w:ascii="Times New Roman" w:hAnsi="Times New Roman" w:cs="Times New Roman"/>
          <w:sz w:val="28"/>
          <w:szCs w:val="28"/>
        </w:rPr>
        <w:t xml:space="preserve"> ФЗ</w:t>
      </w:r>
      <w:r w:rsidR="000A75DD" w:rsidRPr="000A75DD">
        <w:t xml:space="preserve"> </w:t>
      </w:r>
      <w:r w:rsidR="000A75DD" w:rsidRPr="000A75DD">
        <w:rPr>
          <w:rFonts w:ascii="Times New Roman" w:hAnsi="Times New Roman" w:cs="Times New Roman"/>
          <w:sz w:val="28"/>
          <w:szCs w:val="28"/>
        </w:rPr>
        <w:t>от 25.10.2002 № 125-ФЗ</w:t>
      </w:r>
      <w:r w:rsidRPr="000A75DD">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r w:rsidR="000A75DD">
        <w:rPr>
          <w:rFonts w:ascii="Times New Roman" w:hAnsi="Times New Roman" w:cs="Times New Roman"/>
          <w:sz w:val="28"/>
          <w:szCs w:val="28"/>
        </w:rPr>
        <w:t>»</w:t>
      </w:r>
      <w:r w:rsidRPr="000A75DD">
        <w:rPr>
          <w:rFonts w:ascii="Times New Roman" w:hAnsi="Times New Roman" w:cs="Times New Roman"/>
          <w:sz w:val="28"/>
          <w:szCs w:val="28"/>
        </w:rPr>
        <w:t>;</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 xml:space="preserve">по организации в границах муниципального района </w:t>
      </w:r>
      <w:proofErr w:type="spellStart"/>
      <w:r w:rsidRPr="0048291D">
        <w:rPr>
          <w:rFonts w:ascii="Times New Roman" w:hAnsi="Times New Roman" w:cs="Times New Roman"/>
          <w:sz w:val="28"/>
          <w:szCs w:val="28"/>
        </w:rPr>
        <w:t>электро</w:t>
      </w:r>
      <w:proofErr w:type="spellEnd"/>
      <w:r w:rsidRPr="0048291D">
        <w:rPr>
          <w:rFonts w:ascii="Times New Roman" w:hAnsi="Times New Roman" w:cs="Times New Roman"/>
          <w:sz w:val="28"/>
          <w:szCs w:val="28"/>
        </w:rPr>
        <w:t>- и газоснабжения поселений;</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по дорожной деятельности в отношении автомобильных дорог местного значения вне границ населенных пунктов в границах муниципального района, а также по осуществлению иных полномочий в области использования автомобильных дорог и по осуществлению дорожной деятельности в соответствии с законодательством Российской Федерации;</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 xml:space="preserve">по организации мероприятий </w:t>
      </w:r>
      <w:proofErr w:type="spellStart"/>
      <w:r w:rsidRPr="0048291D">
        <w:rPr>
          <w:rFonts w:ascii="Times New Roman" w:hAnsi="Times New Roman" w:cs="Times New Roman"/>
          <w:sz w:val="28"/>
          <w:szCs w:val="28"/>
        </w:rPr>
        <w:t>межпоселенческого</w:t>
      </w:r>
      <w:proofErr w:type="spellEnd"/>
      <w:r w:rsidRPr="0048291D">
        <w:rPr>
          <w:rFonts w:ascii="Times New Roman" w:hAnsi="Times New Roman" w:cs="Times New Roman"/>
          <w:sz w:val="28"/>
          <w:szCs w:val="28"/>
        </w:rPr>
        <w:t xml:space="preserve"> характера по охране окружающей среды;</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по созданию, развитию и обеспечению охраны лечебно-оздоровительных местностей и курортов местного значения на территории муниципального района;</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по организации утилизации и переработки бытовых и промышленных отходов;</w:t>
      </w:r>
    </w:p>
    <w:p w:rsidR="0048291D" w:rsidRDefault="00AE1CEA" w:rsidP="0048291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lastRenderedPageBreak/>
        <w:t xml:space="preserve">по содержанию на территории муниципального района </w:t>
      </w:r>
      <w:proofErr w:type="spellStart"/>
      <w:r w:rsidRPr="0048291D">
        <w:rPr>
          <w:rFonts w:ascii="Times New Roman" w:hAnsi="Times New Roman" w:cs="Times New Roman"/>
          <w:sz w:val="28"/>
          <w:szCs w:val="28"/>
        </w:rPr>
        <w:t>межпоселенческих</w:t>
      </w:r>
      <w:proofErr w:type="spellEnd"/>
      <w:r w:rsidRPr="0048291D">
        <w:rPr>
          <w:rFonts w:ascii="Times New Roman" w:hAnsi="Times New Roman" w:cs="Times New Roman"/>
          <w:sz w:val="28"/>
          <w:szCs w:val="28"/>
        </w:rPr>
        <w:t xml:space="preserve"> мест захоронения, по организации ритуальных услуг;</w:t>
      </w:r>
    </w:p>
    <w:p w:rsidR="008918AD" w:rsidRDefault="00AE1CEA" w:rsidP="008918AD">
      <w:pPr>
        <w:pStyle w:val="a3"/>
        <w:numPr>
          <w:ilvl w:val="0"/>
          <w:numId w:val="14"/>
        </w:numPr>
        <w:autoSpaceDE w:val="0"/>
        <w:autoSpaceDN w:val="0"/>
        <w:adjustRightInd w:val="0"/>
        <w:rPr>
          <w:rFonts w:ascii="Times New Roman" w:hAnsi="Times New Roman" w:cs="Times New Roman"/>
          <w:sz w:val="28"/>
          <w:szCs w:val="28"/>
        </w:rPr>
      </w:pPr>
      <w:r w:rsidRPr="0048291D">
        <w:rPr>
          <w:rFonts w:ascii="Times New Roman" w:hAnsi="Times New Roman" w:cs="Times New Roman"/>
          <w:sz w:val="28"/>
          <w:szCs w:val="28"/>
        </w:rPr>
        <w:t>по установлению правил использования водных объектов общего пользования для личных и бытовых нужд;</w:t>
      </w:r>
    </w:p>
    <w:p w:rsidR="008918AD" w:rsidRDefault="00AE1CEA" w:rsidP="008918AD">
      <w:pPr>
        <w:pStyle w:val="a3"/>
        <w:numPr>
          <w:ilvl w:val="0"/>
          <w:numId w:val="14"/>
        </w:numPr>
        <w:autoSpaceDE w:val="0"/>
        <w:autoSpaceDN w:val="0"/>
        <w:adjustRightInd w:val="0"/>
        <w:rPr>
          <w:rFonts w:ascii="Times New Roman" w:hAnsi="Times New Roman" w:cs="Times New Roman"/>
          <w:sz w:val="28"/>
          <w:szCs w:val="28"/>
        </w:rPr>
      </w:pPr>
      <w:r w:rsidRPr="008918AD">
        <w:rPr>
          <w:rFonts w:ascii="Times New Roman" w:hAnsi="Times New Roman" w:cs="Times New Roman"/>
          <w:sz w:val="28"/>
          <w:szCs w:val="28"/>
        </w:rPr>
        <w:t>по созданию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AE1CEA" w:rsidRPr="008918AD" w:rsidRDefault="00AE1CEA" w:rsidP="008918AD">
      <w:pPr>
        <w:pStyle w:val="a3"/>
        <w:numPr>
          <w:ilvl w:val="0"/>
          <w:numId w:val="14"/>
        </w:numPr>
        <w:autoSpaceDE w:val="0"/>
        <w:autoSpaceDN w:val="0"/>
        <w:adjustRightInd w:val="0"/>
        <w:rPr>
          <w:rFonts w:ascii="Times New Roman" w:hAnsi="Times New Roman" w:cs="Times New Roman"/>
          <w:sz w:val="28"/>
          <w:szCs w:val="28"/>
        </w:rPr>
      </w:pPr>
      <w:r w:rsidRPr="008918AD">
        <w:rPr>
          <w:rFonts w:ascii="Times New Roman" w:hAnsi="Times New Roman" w:cs="Times New Roman"/>
          <w:sz w:val="28"/>
          <w:szCs w:val="28"/>
        </w:rPr>
        <w:t>выполнение иных функций в соответствии с Положением об отделе.</w:t>
      </w:r>
    </w:p>
    <w:p w:rsidR="000E1C11" w:rsidRDefault="000E1C11" w:rsidP="004A14ED">
      <w:pPr>
        <w:tabs>
          <w:tab w:val="left" w:pos="3810"/>
        </w:tabs>
        <w:rPr>
          <w:rFonts w:ascii="Times New Roman" w:hAnsi="Times New Roman" w:cs="Times New Roman"/>
          <w:sz w:val="28"/>
          <w:szCs w:val="28"/>
        </w:rPr>
        <w:sectPr w:rsidR="000E1C11" w:rsidSect="005E31F3">
          <w:footerReference w:type="default" r:id="rId8"/>
          <w:pgSz w:w="11906" w:h="16838"/>
          <w:pgMar w:top="1418" w:right="992" w:bottom="1418" w:left="992" w:header="709" w:footer="709" w:gutter="0"/>
          <w:cols w:space="708"/>
          <w:docGrid w:linePitch="360"/>
        </w:sectPr>
      </w:pPr>
    </w:p>
    <w:p w:rsidR="00262CF4" w:rsidRPr="00262CF4" w:rsidRDefault="00262CF4" w:rsidP="00262CF4">
      <w:pPr>
        <w:jc w:val="right"/>
        <w:rPr>
          <w:rFonts w:ascii="Times New Roman" w:hAnsi="Times New Roman" w:cs="Times New Roman"/>
          <w:bCs/>
          <w:sz w:val="32"/>
          <w:szCs w:val="32"/>
        </w:rPr>
      </w:pPr>
      <w:r w:rsidRPr="00262CF4">
        <w:rPr>
          <w:rFonts w:ascii="Times New Roman" w:hAnsi="Times New Roman" w:cs="Times New Roman"/>
          <w:bCs/>
          <w:sz w:val="32"/>
          <w:szCs w:val="32"/>
        </w:rPr>
        <w:lastRenderedPageBreak/>
        <w:t>Рис. 1.</w:t>
      </w:r>
    </w:p>
    <w:p w:rsidR="003450D1" w:rsidRPr="003450D1" w:rsidRDefault="00632DE0" w:rsidP="003450D1">
      <w:pPr>
        <w:jc w:val="center"/>
        <w:rPr>
          <w:rFonts w:ascii="Times New Roman" w:hAnsi="Times New Roman" w:cs="Times New Roman"/>
          <w:b/>
          <w:bCs/>
          <w:sz w:val="28"/>
          <w:szCs w:val="28"/>
        </w:rPr>
      </w:pPr>
      <w:r w:rsidRPr="00632DE0">
        <w:rPr>
          <w:rFonts w:ascii="Times New Roman" w:hAnsi="Times New Roman" w:cs="Times New Roman"/>
          <w:noProof/>
          <w:sz w:val="28"/>
          <w:szCs w:val="28"/>
        </w:rPr>
        <w:pict>
          <v:group id="_x0000_s1093" style="position:absolute;left:0;text-align:left;margin-left:-29.9pt;margin-top:25.15pt;width:779.85pt;height:294.75pt;z-index:251660288" coordorigin="714,3357" coordsize="15597,6079">
            <v:group id="_x0000_s1059" style="position:absolute;left:714;top:3357;width:15597;height:6079" coordorigin="714,3145" coordsize="15597,6079">
              <v:rect id="_x0000_s1060" style="position:absolute;left:5622;top:3973;width:5238;height:477">
                <v:textbox style="mso-next-textbox:#_x0000_s1060">
                  <w:txbxContent>
                    <w:p w:rsidR="000E1C11" w:rsidRPr="000E1C11" w:rsidRDefault="000E1C11" w:rsidP="000E1C11">
                      <w:pPr>
                        <w:autoSpaceDE w:val="0"/>
                        <w:autoSpaceDN w:val="0"/>
                        <w:adjustRightInd w:val="0"/>
                        <w:jc w:val="center"/>
                        <w:rPr>
                          <w:rFonts w:ascii="Times New Roman" w:hAnsi="Times New Roman" w:cs="Times New Roman"/>
                          <w:sz w:val="16"/>
                          <w:szCs w:val="16"/>
                        </w:rPr>
                      </w:pPr>
                      <w:r w:rsidRPr="000E1C11">
                        <w:rPr>
                          <w:rFonts w:ascii="Times New Roman" w:hAnsi="Times New Roman" w:cs="Times New Roman"/>
                        </w:rPr>
                        <w:t>Глава администрации муниципального района</w:t>
                      </w:r>
                    </w:p>
                    <w:p w:rsidR="000E1C11" w:rsidRPr="00130A6A" w:rsidRDefault="000E1C11" w:rsidP="000E1C11"/>
                  </w:txbxContent>
                </v:textbox>
              </v:rect>
              <v:rect id="_x0000_s1061" style="position:absolute;left:8953;top:4945;width:3734;height:921">
                <v:textbox style="mso-next-textbox:#_x0000_s1061">
                  <w:txbxContent>
                    <w:p w:rsidR="000E1C11" w:rsidRPr="000E1C11" w:rsidRDefault="000E1C11" w:rsidP="000E1C11">
                      <w:pPr>
                        <w:jc w:val="center"/>
                        <w:rPr>
                          <w:rFonts w:ascii="Times New Roman" w:hAnsi="Times New Roman" w:cs="Times New Roman"/>
                        </w:rPr>
                      </w:pPr>
                      <w:r w:rsidRPr="000E1C11">
                        <w:rPr>
                          <w:rFonts w:ascii="Times New Roman" w:hAnsi="Times New Roman" w:cs="Times New Roman"/>
                        </w:rPr>
                        <w:t>Заместитель</w:t>
                      </w:r>
                      <w:r w:rsidRPr="000E1C11">
                        <w:rPr>
                          <w:rFonts w:ascii="Times New Roman" w:hAnsi="Times New Roman" w:cs="Times New Roman"/>
                          <w:sz w:val="16"/>
                          <w:szCs w:val="16"/>
                        </w:rPr>
                        <w:t xml:space="preserve"> </w:t>
                      </w:r>
                      <w:r w:rsidRPr="000E1C11">
                        <w:rPr>
                          <w:rFonts w:ascii="Times New Roman" w:hAnsi="Times New Roman" w:cs="Times New Roman"/>
                        </w:rPr>
                        <w:t>главы администрации по социальным вопросам</w:t>
                      </w:r>
                    </w:p>
                    <w:p w:rsidR="000E1C11" w:rsidRDefault="000E1C11" w:rsidP="000E1C11"/>
                  </w:txbxContent>
                </v:textbox>
              </v:rect>
              <v:rect id="_x0000_s1062" style="position:absolute;left:12835;top:5008;width:3476;height:804">
                <v:textbox style="mso-next-textbox:#_x0000_s1062">
                  <w:txbxContent>
                    <w:p w:rsidR="000E1C11" w:rsidRPr="000E1C11" w:rsidRDefault="000E1C11" w:rsidP="000E1C11">
                      <w:pPr>
                        <w:jc w:val="center"/>
                        <w:rPr>
                          <w:rFonts w:ascii="Times New Roman" w:hAnsi="Times New Roman" w:cs="Times New Roman"/>
                          <w:sz w:val="16"/>
                          <w:szCs w:val="16"/>
                        </w:rPr>
                      </w:pPr>
                      <w:r w:rsidRPr="000E1C11">
                        <w:rPr>
                          <w:rFonts w:ascii="Times New Roman" w:hAnsi="Times New Roman" w:cs="Times New Roman"/>
                        </w:rPr>
                        <w:t>Управление делами администрации</w:t>
                      </w:r>
                      <w:r w:rsidRPr="000E1C11">
                        <w:rPr>
                          <w:rFonts w:ascii="Times New Roman" w:hAnsi="Times New Roman" w:cs="Times New Roman"/>
                          <w:sz w:val="16"/>
                          <w:szCs w:val="16"/>
                        </w:rPr>
                        <w:t xml:space="preserve"> </w:t>
                      </w:r>
                    </w:p>
                  </w:txbxContent>
                </v:textbox>
              </v:rect>
              <v:rect id="_x0000_s1063" style="position:absolute;left:6534;top:6228;width:960;height:2930">
                <v:textbox style="layout-flow:vertical;mso-layout-flow-alt:bottom-to-top;mso-next-textbox:#_x0000_s1063">
                  <w:txbxContent>
                    <w:p w:rsidR="000E1C11" w:rsidRPr="000E1C11" w:rsidRDefault="000E1C11" w:rsidP="000E1C11">
                      <w:pPr>
                        <w:autoSpaceDE w:val="0"/>
                        <w:autoSpaceDN w:val="0"/>
                        <w:adjustRightInd w:val="0"/>
                        <w:jc w:val="center"/>
                        <w:rPr>
                          <w:rFonts w:ascii="Times New Roman" w:hAnsi="Times New Roman" w:cs="Times New Roman"/>
                          <w:i/>
                          <w:iCs/>
                          <w:sz w:val="18"/>
                          <w:szCs w:val="18"/>
                        </w:rPr>
                      </w:pPr>
                      <w:r w:rsidRPr="000E1C11">
                        <w:rPr>
                          <w:rFonts w:ascii="Times New Roman" w:hAnsi="Times New Roman" w:cs="Times New Roman"/>
                          <w:sz w:val="18"/>
                          <w:szCs w:val="18"/>
                        </w:rPr>
                        <w:t xml:space="preserve">Отдел экономики сферы услуг и защиты прав потребителей администрации </w:t>
                      </w:r>
                    </w:p>
                    <w:p w:rsidR="000E1C11" w:rsidRDefault="000E1C11" w:rsidP="000E1C11"/>
                  </w:txbxContent>
                </v:textbox>
              </v:rect>
              <v:rect id="_x0000_s1064" style="position:absolute;left:12835;top:6223;width:1379;height:2930">
                <v:textbox style="layout-flow:vertical;mso-layout-flow-alt:bottom-to-top;mso-next-textbox:#_x0000_s1064">
                  <w:txbxContent>
                    <w:p w:rsidR="000E1C11" w:rsidRPr="00AC2A4D" w:rsidRDefault="000E1C11" w:rsidP="00AC2A4D">
                      <w:pPr>
                        <w:spacing w:line="240" w:lineRule="auto"/>
                        <w:jc w:val="center"/>
                        <w:rPr>
                          <w:rFonts w:ascii="Times New Roman" w:hAnsi="Times New Roman" w:cs="Times New Roman"/>
                        </w:rPr>
                      </w:pPr>
                      <w:r w:rsidRPr="00AC2A4D">
                        <w:rPr>
                          <w:rFonts w:ascii="Times New Roman" w:hAnsi="Times New Roman" w:cs="Times New Roman"/>
                        </w:rPr>
                        <w:t>Отдел организационной, информационной и правовой, работы  Управления делами</w:t>
                      </w:r>
                    </w:p>
                  </w:txbxContent>
                </v:textbox>
              </v:rect>
              <v:rect id="_x0000_s1065" style="position:absolute;left:14694;top:6213;width:1320;height:2930">
                <v:textbox style="layout-flow:vertical;mso-layout-flow-alt:bottom-to-top;mso-next-textbox:#_x0000_s1065">
                  <w:txbxContent>
                    <w:p w:rsidR="000E1C11" w:rsidRPr="00AC2A4D" w:rsidRDefault="000E1C11" w:rsidP="00AC2A4D">
                      <w:pPr>
                        <w:spacing w:line="240" w:lineRule="auto"/>
                        <w:jc w:val="center"/>
                        <w:rPr>
                          <w:rFonts w:ascii="Times New Roman" w:hAnsi="Times New Roman" w:cs="Times New Roman"/>
                        </w:rPr>
                      </w:pPr>
                      <w:r w:rsidRPr="00AC2A4D">
                        <w:rPr>
                          <w:rFonts w:ascii="Times New Roman" w:hAnsi="Times New Roman" w:cs="Times New Roman"/>
                        </w:rPr>
                        <w:t>Отдел финансового и кадрового, материально-технического обеспечения Управления делами</w:t>
                      </w:r>
                    </w:p>
                  </w:txbxContent>
                </v:textbox>
              </v:rect>
              <v:rect id="_x0000_s1066" style="position:absolute;left:9087;top:6233;width:983;height:2930">
                <v:textbox style="layout-flow:vertical;mso-layout-flow-alt:bottom-to-top;mso-next-textbox:#_x0000_s1066">
                  <w:txbxContent>
                    <w:p w:rsidR="000E1C11" w:rsidRPr="000E1C11" w:rsidRDefault="000E1C11" w:rsidP="000E1C11">
                      <w:pPr>
                        <w:rPr>
                          <w:rFonts w:ascii="Times New Roman" w:hAnsi="Times New Roman" w:cs="Times New Roman"/>
                          <w:sz w:val="14"/>
                          <w:szCs w:val="14"/>
                        </w:rPr>
                      </w:pPr>
                      <w:r w:rsidRPr="000E1C11">
                        <w:rPr>
                          <w:rFonts w:ascii="Times New Roman" w:hAnsi="Times New Roman" w:cs="Times New Roman"/>
                        </w:rPr>
                        <w:t xml:space="preserve">Комитет образования администрации </w:t>
                      </w:r>
                    </w:p>
                    <w:p w:rsidR="000E1C11" w:rsidRPr="00D51765" w:rsidRDefault="000E1C11" w:rsidP="000E1C11">
                      <w:pPr>
                        <w:jc w:val="center"/>
                      </w:pPr>
                    </w:p>
                  </w:txbxContent>
                </v:textbox>
              </v:rect>
              <v:rect id="_x0000_s1067" style="position:absolute;left:10374;top:6294;width:1158;height:2930">
                <v:textbox style="layout-flow:vertical;mso-layout-flow-alt:bottom-to-top;mso-next-textbox:#_x0000_s1067">
                  <w:txbxContent>
                    <w:p w:rsidR="000E1C11" w:rsidRPr="00AC2A4D" w:rsidRDefault="000E1C11" w:rsidP="000E1C11">
                      <w:pPr>
                        <w:jc w:val="center"/>
                        <w:rPr>
                          <w:rFonts w:ascii="Times New Roman" w:hAnsi="Times New Roman" w:cs="Times New Roman"/>
                          <w:sz w:val="14"/>
                          <w:szCs w:val="14"/>
                        </w:rPr>
                      </w:pPr>
                      <w:r w:rsidRPr="00AC2A4D">
                        <w:rPr>
                          <w:rFonts w:ascii="Times New Roman" w:hAnsi="Times New Roman" w:cs="Times New Roman"/>
                        </w:rPr>
                        <w:t xml:space="preserve">Отдел культуры и социальной  политики администрации </w:t>
                      </w:r>
                    </w:p>
                    <w:p w:rsidR="000E1C11" w:rsidRPr="001A1EB3" w:rsidRDefault="000E1C11" w:rsidP="000E1C11"/>
                  </w:txbxContent>
                </v:textbox>
              </v:rect>
              <v:rect id="_x0000_s1068" style="position:absolute;left:714;top:4930;width:2730;height:1298">
                <v:textbox style="mso-next-textbox:#_x0000_s1068">
                  <w:txbxContent>
                    <w:p w:rsidR="000E1C11" w:rsidRPr="000E1C11" w:rsidRDefault="000E1C11" w:rsidP="000E1C11">
                      <w:pPr>
                        <w:spacing w:line="240" w:lineRule="auto"/>
                        <w:jc w:val="center"/>
                        <w:rPr>
                          <w:rFonts w:ascii="Times New Roman" w:hAnsi="Times New Roman" w:cs="Times New Roman"/>
                          <w:b/>
                          <w:bCs/>
                          <w:sz w:val="20"/>
                          <w:szCs w:val="20"/>
                        </w:rPr>
                      </w:pPr>
                      <w:r w:rsidRPr="000E1C11">
                        <w:rPr>
                          <w:rFonts w:ascii="Times New Roman" w:hAnsi="Times New Roman" w:cs="Times New Roman"/>
                        </w:rPr>
                        <w:t>Заместитель главы администрации - председатель комитета по финансам</w:t>
                      </w:r>
                    </w:p>
                    <w:p w:rsidR="000E1C11" w:rsidRPr="002E24D5" w:rsidRDefault="000E1C11" w:rsidP="000E1C11">
                      <w:pPr>
                        <w:autoSpaceDE w:val="0"/>
                        <w:autoSpaceDN w:val="0"/>
                        <w:adjustRightInd w:val="0"/>
                        <w:jc w:val="right"/>
                        <w:rPr>
                          <w:i/>
                          <w:iCs/>
                          <w:sz w:val="16"/>
                          <w:szCs w:val="16"/>
                        </w:rPr>
                      </w:pPr>
                    </w:p>
                    <w:p w:rsidR="000E1C11" w:rsidRDefault="000E1C11" w:rsidP="000E1C11">
                      <w:pPr>
                        <w:jc w:val="right"/>
                      </w:pPr>
                    </w:p>
                  </w:txbxContent>
                </v:textbox>
              </v:rect>
              <v:rect id="_x0000_s1069" style="position:absolute;left:4974;top:6228;width:1080;height:2930">
                <v:textbox style="layout-flow:vertical;mso-layout-flow-alt:bottom-to-top;mso-next-textbox:#_x0000_s1069">
                  <w:txbxContent>
                    <w:p w:rsidR="000E1C11" w:rsidRPr="000E1C11" w:rsidRDefault="000E1C11" w:rsidP="000E1C11">
                      <w:pPr>
                        <w:rPr>
                          <w:rFonts w:ascii="Times New Roman" w:hAnsi="Times New Roman" w:cs="Times New Roman"/>
                          <w:sz w:val="20"/>
                          <w:szCs w:val="20"/>
                        </w:rPr>
                      </w:pPr>
                      <w:r w:rsidRPr="000E1C11">
                        <w:rPr>
                          <w:rFonts w:ascii="Times New Roman" w:hAnsi="Times New Roman" w:cs="Times New Roman"/>
                          <w:sz w:val="20"/>
                          <w:szCs w:val="20"/>
                        </w:rPr>
                        <w:t xml:space="preserve">Комитет по земельным, имущественным отношениям, архитектуры  администрации </w:t>
                      </w:r>
                    </w:p>
                    <w:p w:rsidR="000E1C11" w:rsidRDefault="000E1C11" w:rsidP="000E1C11"/>
                  </w:txbxContent>
                </v:textbox>
              </v:rect>
              <v:shapetype id="_x0000_t32" coordsize="21600,21600" o:spt="32" o:oned="t" path="m,l21600,21600e" filled="f">
                <v:path arrowok="t" fillok="f" o:connecttype="none"/>
                <o:lock v:ext="edit" shapetype="t"/>
              </v:shapetype>
              <v:shape id="_x0000_s1070" type="#_x0000_t32" style="position:absolute;left:10860;top:5866;width:0;height:403" o:connectortype="straight"/>
              <v:shape id="_x0000_s1071" type="#_x0000_t32" style="position:absolute;left:9654;top:5868;width:1;height:360;flip:y" o:connectortype="straight"/>
              <v:shape id="_x0000_s1072" type="#_x0000_t32" style="position:absolute;left:14464;top:5812;width:1;height:199;flip:y" o:connectortype="straight"/>
              <v:rect id="_x0000_s1073" style="position:absolute;left:4014;top:4968;width:4683;height:921">
                <v:textbox style="mso-next-textbox:#_x0000_s1073">
                  <w:txbxContent>
                    <w:p w:rsidR="000E1C11" w:rsidRPr="000E1C11" w:rsidRDefault="000E1C11" w:rsidP="000E1C11">
                      <w:pPr>
                        <w:jc w:val="center"/>
                        <w:rPr>
                          <w:rFonts w:ascii="Times New Roman" w:hAnsi="Times New Roman" w:cs="Times New Roman"/>
                        </w:rPr>
                      </w:pPr>
                      <w:r w:rsidRPr="000E1C11">
                        <w:rPr>
                          <w:rFonts w:ascii="Times New Roman" w:hAnsi="Times New Roman" w:cs="Times New Roman"/>
                        </w:rPr>
                        <w:t xml:space="preserve">Первый заместитель главы администрации </w:t>
                      </w:r>
                    </w:p>
                    <w:p w:rsidR="000E1C11" w:rsidRDefault="000E1C11" w:rsidP="000E1C11"/>
                  </w:txbxContent>
                </v:textbox>
              </v:rect>
              <v:shape id="_x0000_s1074" type="#_x0000_t32" style="position:absolute;left:2291;top:4700;width:12322;height:1" o:connectortype="straight"/>
              <v:shape id="_x0000_s1075" type="#_x0000_t32" style="position:absolute;left:2291;top:4700;width:0;height:230" o:connectortype="straight"/>
              <v:shape id="_x0000_s1076" type="#_x0000_t32" style="position:absolute;left:6536;top:4700;width:0;height:230" o:connectortype="straight"/>
              <v:shape id="_x0000_s1077" type="#_x0000_t32" style="position:absolute;left:10618;top:4700;width:1;height:230" o:connectortype="straight"/>
              <v:shape id="_x0000_s1078" type="#_x0000_t32" style="position:absolute;left:14613;top:4700;width:0;height:308" o:connectortype="straight"/>
              <v:shape id="_x0000_s1079" type="#_x0000_t32" style="position:absolute;left:8728;top:4450;width:0;height:251;flip:y" o:connectortype="straight"/>
              <v:rect id="_x0000_s1080" style="position:absolute;left:11608;top:4040;width:3405;height:593">
                <v:textbox style="mso-next-textbox:#_x0000_s1080">
                  <w:txbxContent>
                    <w:p w:rsidR="000E1C11" w:rsidRPr="00163B7E" w:rsidRDefault="000E1C11" w:rsidP="00163B7E">
                      <w:pPr>
                        <w:spacing w:line="240" w:lineRule="auto"/>
                        <w:rPr>
                          <w:rFonts w:ascii="Times New Roman" w:hAnsi="Times New Roman" w:cs="Times New Roman"/>
                          <w:sz w:val="18"/>
                          <w:szCs w:val="18"/>
                        </w:rPr>
                      </w:pPr>
                      <w:r w:rsidRPr="00163B7E">
                        <w:rPr>
                          <w:rFonts w:ascii="Times New Roman" w:hAnsi="Times New Roman" w:cs="Times New Roman"/>
                          <w:sz w:val="18"/>
                          <w:szCs w:val="18"/>
                        </w:rPr>
                        <w:t>Консультант по ГО, ЧС - служба ЕДДС</w:t>
                      </w:r>
                    </w:p>
                    <w:p w:rsidR="000E1C11" w:rsidRPr="007C49A2" w:rsidRDefault="000E1C11" w:rsidP="00163B7E">
                      <w:pPr>
                        <w:spacing w:line="240" w:lineRule="auto"/>
                        <w:rPr>
                          <w:sz w:val="20"/>
                          <w:szCs w:val="20"/>
                        </w:rPr>
                      </w:pPr>
                    </w:p>
                  </w:txbxContent>
                </v:textbox>
              </v:rect>
              <v:shape id="_x0000_s1081" type="#_x0000_t32" style="position:absolute;left:10860;top:4326;width:748;height:1" o:connectortype="straight"/>
              <v:shape id="_x0000_s1082" type="#_x0000_t32" style="position:absolute;left:5814;top:6048;width:1200;height:4;flip:y" o:connectortype="straight"/>
              <v:shape id="_x0000_s1083" type="#_x0000_t32" style="position:absolute;left:5814;top:6048;width:0;height:202;flip:y" o:connectortype="straight"/>
              <v:shape id="_x0000_s1084" type="#_x0000_t32" style="position:absolute;left:7014;top:6048;width:0;height:202;flip:y" o:connectortype="straight"/>
              <v:shape id="_x0000_s1085" type="#_x0000_t32" style="position:absolute;left:6386;top:5866;width:1;height:177;flip:y" o:connectortype="straight"/>
              <v:rect id="_x0000_s1086" style="position:absolute;left:887;top:3145;width:13851;height:680">
                <v:textbox style="mso-next-textbox:#_x0000_s1086">
                  <w:txbxContent>
                    <w:p w:rsidR="000E1C11" w:rsidRPr="000E1C11" w:rsidRDefault="000E1C11" w:rsidP="000E1C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w:t>
                      </w:r>
                      <w:r w:rsidRPr="000E1C11">
                        <w:rPr>
                          <w:rFonts w:ascii="Times New Roman" w:hAnsi="Times New Roman" w:cs="Times New Roman"/>
                          <w:sz w:val="28"/>
                          <w:szCs w:val="28"/>
                        </w:rPr>
                        <w:t>дминистрация муниципального района «</w:t>
                      </w:r>
                      <w:proofErr w:type="spellStart"/>
                      <w:r w:rsidRPr="000E1C11">
                        <w:rPr>
                          <w:rFonts w:ascii="Times New Roman" w:hAnsi="Times New Roman" w:cs="Times New Roman"/>
                          <w:sz w:val="28"/>
                          <w:szCs w:val="28"/>
                        </w:rPr>
                        <w:t>Тунгокоченский</w:t>
                      </w:r>
                      <w:proofErr w:type="spellEnd"/>
                      <w:r w:rsidRPr="000E1C11">
                        <w:rPr>
                          <w:rFonts w:ascii="Times New Roman" w:hAnsi="Times New Roman" w:cs="Times New Roman"/>
                          <w:sz w:val="28"/>
                          <w:szCs w:val="28"/>
                        </w:rPr>
                        <w:t xml:space="preserve"> район»</w:t>
                      </w:r>
                    </w:p>
                    <w:p w:rsidR="000E1C11" w:rsidRPr="004F4D49" w:rsidRDefault="000E1C11" w:rsidP="000E1C11">
                      <w:pPr>
                        <w:autoSpaceDE w:val="0"/>
                        <w:autoSpaceDN w:val="0"/>
                        <w:adjustRightInd w:val="0"/>
                        <w:jc w:val="center"/>
                        <w:rPr>
                          <w:sz w:val="28"/>
                          <w:szCs w:val="28"/>
                        </w:rPr>
                      </w:pPr>
                      <w:r>
                        <w:rPr>
                          <w:i/>
                          <w:iCs/>
                          <w:sz w:val="16"/>
                          <w:szCs w:val="16"/>
                        </w:rPr>
                        <w:t xml:space="preserve">                                                                                                                                </w:t>
                      </w:r>
                    </w:p>
                    <w:p w:rsidR="000E1C11" w:rsidRPr="00130A6A" w:rsidRDefault="000E1C11" w:rsidP="000E1C11"/>
                  </w:txbxContent>
                </v:textbox>
              </v:rect>
              <v:shape id="_x0000_s1087" type="#_x0000_t32" style="position:absolute;left:8728;top:3825;width:0;height:148" o:connectortype="straight"/>
              <v:shape id="_x0000_s1088" type="#_x0000_t32" style="position:absolute;left:13409;top:6011;width:2079;height:0" o:connectortype="straight"/>
              <v:shape id="_x0000_s1089" type="#_x0000_t32" style="position:absolute;left:13409;top:6011;width:1;height:212" o:connectortype="straight"/>
              <v:shape id="_x0000_s1090" type="#_x0000_t32" style="position:absolute;left:15488;top:6011;width:1;height:202" o:connectortype="straight"/>
              <v:line id="_x0000_s1091" style="position:absolute" from="2094,6228" to="2094,6588"/>
            </v:group>
            <v:rect id="_x0000_s1092" style="position:absolute;left:1155;top:6646;width:1770;height:2790">
              <v:textbox style="layout-flow:vertical;mso-layout-flow-alt:bottom-to-top">
                <w:txbxContent>
                  <w:p w:rsidR="00167C6C" w:rsidRPr="00167C6C" w:rsidRDefault="00167C6C" w:rsidP="00167C6C">
                    <w:pPr>
                      <w:jc w:val="center"/>
                      <w:rPr>
                        <w:rFonts w:ascii="Times New Roman" w:hAnsi="Times New Roman" w:cs="Times New Roman"/>
                      </w:rPr>
                    </w:pPr>
                    <w:r w:rsidRPr="00167C6C">
                      <w:rPr>
                        <w:rFonts w:ascii="Times New Roman" w:hAnsi="Times New Roman" w:cs="Times New Roman"/>
                      </w:rPr>
                      <w:t>Комитет по финансам администрации</w:t>
                    </w:r>
                  </w:p>
                </w:txbxContent>
              </v:textbox>
            </v:rect>
          </v:group>
        </w:pict>
      </w:r>
      <w:r w:rsidR="003450D1" w:rsidRPr="003450D1">
        <w:rPr>
          <w:rFonts w:ascii="Times New Roman" w:hAnsi="Times New Roman" w:cs="Times New Roman"/>
          <w:b/>
          <w:bCs/>
          <w:sz w:val="32"/>
          <w:szCs w:val="32"/>
        </w:rPr>
        <w:t>Схема управления администрации</w:t>
      </w:r>
      <w:r w:rsidR="003450D1" w:rsidRPr="003450D1">
        <w:rPr>
          <w:rFonts w:ascii="Times New Roman" w:hAnsi="Times New Roman" w:cs="Times New Roman"/>
          <w:b/>
          <w:bCs/>
          <w:sz w:val="28"/>
          <w:szCs w:val="28"/>
        </w:rPr>
        <w:t xml:space="preserve"> муниципального района «</w:t>
      </w:r>
      <w:proofErr w:type="spellStart"/>
      <w:r w:rsidR="003450D1" w:rsidRPr="003450D1">
        <w:rPr>
          <w:rFonts w:ascii="Times New Roman" w:hAnsi="Times New Roman" w:cs="Times New Roman"/>
          <w:b/>
          <w:bCs/>
          <w:sz w:val="28"/>
          <w:szCs w:val="28"/>
        </w:rPr>
        <w:t>Тунгокоченский</w:t>
      </w:r>
      <w:proofErr w:type="spellEnd"/>
      <w:r w:rsidR="003450D1" w:rsidRPr="003450D1">
        <w:rPr>
          <w:rFonts w:ascii="Times New Roman" w:hAnsi="Times New Roman" w:cs="Times New Roman"/>
          <w:b/>
          <w:bCs/>
          <w:sz w:val="28"/>
          <w:szCs w:val="28"/>
        </w:rPr>
        <w:t xml:space="preserve"> район»</w:t>
      </w:r>
    </w:p>
    <w:p w:rsidR="000E1C11" w:rsidRPr="004A14ED" w:rsidRDefault="000E1C11" w:rsidP="004A14ED">
      <w:pPr>
        <w:tabs>
          <w:tab w:val="left" w:pos="3810"/>
        </w:tabs>
        <w:rPr>
          <w:rFonts w:ascii="Times New Roman" w:hAnsi="Times New Roman" w:cs="Times New Roman"/>
          <w:sz w:val="28"/>
          <w:szCs w:val="28"/>
        </w:rPr>
      </w:pPr>
    </w:p>
    <w:p w:rsidR="00041D23" w:rsidRDefault="00041D23" w:rsidP="004A14ED">
      <w:pPr>
        <w:tabs>
          <w:tab w:val="left" w:pos="3810"/>
        </w:tabs>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Pr="00041D23" w:rsidRDefault="00041D23" w:rsidP="00041D23">
      <w:pPr>
        <w:rPr>
          <w:rFonts w:ascii="Times New Roman" w:hAnsi="Times New Roman" w:cs="Times New Roman"/>
          <w:sz w:val="28"/>
          <w:szCs w:val="28"/>
        </w:rPr>
      </w:pPr>
    </w:p>
    <w:p w:rsidR="00041D23" w:rsidRDefault="00041D23" w:rsidP="00D6744C">
      <w:pPr>
        <w:autoSpaceDE w:val="0"/>
        <w:autoSpaceDN w:val="0"/>
        <w:adjustRightInd w:val="0"/>
        <w:spacing w:line="240" w:lineRule="auto"/>
        <w:rPr>
          <w:rFonts w:ascii="Times New Roman" w:hAnsi="Times New Roman" w:cs="Times New Roman"/>
          <w:sz w:val="28"/>
          <w:szCs w:val="28"/>
        </w:rPr>
      </w:pPr>
      <w:r w:rsidRPr="00041D23">
        <w:rPr>
          <w:rFonts w:ascii="Times New Roman" w:hAnsi="Times New Roman" w:cs="Times New Roman"/>
          <w:sz w:val="28"/>
          <w:szCs w:val="28"/>
        </w:rPr>
        <w:t xml:space="preserve">*  </w:t>
      </w:r>
      <w:r w:rsidRPr="00041D23">
        <w:rPr>
          <w:rFonts w:ascii="Times New Roman" w:hAnsi="Times New Roman" w:cs="Times New Roman"/>
        </w:rPr>
        <w:t xml:space="preserve">Не </w:t>
      </w:r>
    </w:p>
    <w:p w:rsidR="00041D23" w:rsidRDefault="00041D23" w:rsidP="00041D23">
      <w:pPr>
        <w:rPr>
          <w:rFonts w:ascii="Times New Roman" w:hAnsi="Times New Roman" w:cs="Times New Roman"/>
          <w:sz w:val="28"/>
          <w:szCs w:val="28"/>
        </w:rPr>
      </w:pPr>
    </w:p>
    <w:p w:rsidR="00D6744C" w:rsidRPr="00D6744C" w:rsidRDefault="00D6744C" w:rsidP="00D6744C">
      <w:pPr>
        <w:pStyle w:val="a3"/>
        <w:numPr>
          <w:ilvl w:val="0"/>
          <w:numId w:val="10"/>
        </w:numPr>
        <w:autoSpaceDE w:val="0"/>
        <w:autoSpaceDN w:val="0"/>
        <w:adjustRightInd w:val="0"/>
        <w:spacing w:line="240" w:lineRule="auto"/>
        <w:rPr>
          <w:rFonts w:ascii="Times New Roman" w:hAnsi="Times New Roman" w:cs="Times New Roman"/>
        </w:rPr>
      </w:pPr>
      <w:r w:rsidRPr="00D6744C">
        <w:rPr>
          <w:rFonts w:ascii="Times New Roman" w:hAnsi="Times New Roman" w:cs="Times New Roman"/>
        </w:rPr>
        <w:t xml:space="preserve">не учитываются муниципальные служащие, осуществляющие </w:t>
      </w:r>
    </w:p>
    <w:p w:rsidR="00D6744C" w:rsidRPr="00041D23" w:rsidRDefault="00D6744C" w:rsidP="00D6744C">
      <w:pPr>
        <w:autoSpaceDE w:val="0"/>
        <w:autoSpaceDN w:val="0"/>
        <w:adjustRightInd w:val="0"/>
        <w:spacing w:line="240" w:lineRule="auto"/>
        <w:rPr>
          <w:rFonts w:ascii="Times New Roman" w:hAnsi="Times New Roman" w:cs="Times New Roman"/>
          <w:sz w:val="28"/>
          <w:szCs w:val="28"/>
        </w:rPr>
      </w:pPr>
      <w:r w:rsidRPr="00041D23">
        <w:rPr>
          <w:rFonts w:ascii="Times New Roman" w:hAnsi="Times New Roman" w:cs="Times New Roman"/>
        </w:rPr>
        <w:t>переданные государственные полномочия</w:t>
      </w:r>
    </w:p>
    <w:p w:rsidR="00D6744C" w:rsidRDefault="00D6744C" w:rsidP="00D6744C">
      <w:pPr>
        <w:rPr>
          <w:rFonts w:ascii="Times New Roman" w:hAnsi="Times New Roman" w:cs="Times New Roman"/>
          <w:sz w:val="28"/>
          <w:szCs w:val="28"/>
        </w:rPr>
      </w:pPr>
    </w:p>
    <w:p w:rsidR="000E1C11" w:rsidRPr="00D6744C" w:rsidRDefault="000E1C11" w:rsidP="00D6744C">
      <w:pPr>
        <w:rPr>
          <w:rFonts w:ascii="Times New Roman" w:hAnsi="Times New Roman" w:cs="Times New Roman"/>
          <w:sz w:val="28"/>
          <w:szCs w:val="28"/>
        </w:rPr>
        <w:sectPr w:rsidR="000E1C11" w:rsidRPr="00D6744C" w:rsidSect="000E1C11">
          <w:pgSz w:w="16838" w:h="11906" w:orient="landscape"/>
          <w:pgMar w:top="1701" w:right="1134" w:bottom="851" w:left="1134" w:header="709" w:footer="709" w:gutter="0"/>
          <w:cols w:space="708"/>
          <w:docGrid w:linePitch="360"/>
        </w:sectPr>
      </w:pPr>
    </w:p>
    <w:p w:rsidR="00AE391D" w:rsidRPr="00447BDD" w:rsidRDefault="00AE391D" w:rsidP="00447BDD">
      <w:pPr>
        <w:pStyle w:val="a3"/>
        <w:numPr>
          <w:ilvl w:val="0"/>
          <w:numId w:val="21"/>
        </w:numPr>
        <w:jc w:val="center"/>
        <w:rPr>
          <w:rFonts w:ascii="Times New Roman" w:hAnsi="Times New Roman" w:cs="Times New Roman"/>
          <w:b/>
          <w:bCs/>
          <w:sz w:val="28"/>
          <w:szCs w:val="28"/>
        </w:rPr>
      </w:pPr>
      <w:r w:rsidRPr="00447BDD">
        <w:rPr>
          <w:rFonts w:ascii="Times New Roman" w:hAnsi="Times New Roman" w:cs="Times New Roman"/>
          <w:b/>
          <w:bCs/>
          <w:sz w:val="28"/>
          <w:szCs w:val="28"/>
        </w:rPr>
        <w:lastRenderedPageBreak/>
        <w:t>Отдел экономики администрации муниципального района</w:t>
      </w:r>
    </w:p>
    <w:p w:rsidR="00AE391D" w:rsidRDefault="00AE391D" w:rsidP="00AE391D">
      <w:pPr>
        <w:ind w:firstLine="500"/>
        <w:rPr>
          <w:rFonts w:ascii="Times New Roman" w:hAnsi="Times New Roman" w:cs="Times New Roman"/>
          <w:bCs/>
          <w:sz w:val="28"/>
          <w:szCs w:val="28"/>
        </w:rPr>
      </w:pPr>
    </w:p>
    <w:p w:rsidR="00AE391D" w:rsidRPr="00AE391D" w:rsidRDefault="00AE391D" w:rsidP="00AE391D">
      <w:pPr>
        <w:numPr>
          <w:ilvl w:val="1"/>
          <w:numId w:val="22"/>
        </w:numPr>
        <w:rPr>
          <w:rFonts w:ascii="Times New Roman" w:hAnsi="Times New Roman" w:cs="Times New Roman"/>
          <w:sz w:val="28"/>
          <w:szCs w:val="28"/>
        </w:rPr>
      </w:pPr>
      <w:r w:rsidRPr="00AE391D">
        <w:rPr>
          <w:rFonts w:ascii="Times New Roman" w:hAnsi="Times New Roman" w:cs="Times New Roman"/>
          <w:sz w:val="28"/>
          <w:szCs w:val="28"/>
        </w:rPr>
        <w:t>Отдел экономики является структурным подразделением администрации муниципального района «</w:t>
      </w:r>
      <w:proofErr w:type="spellStart"/>
      <w:r w:rsidRPr="00AE391D">
        <w:rPr>
          <w:rFonts w:ascii="Times New Roman" w:hAnsi="Times New Roman" w:cs="Times New Roman"/>
          <w:sz w:val="28"/>
          <w:szCs w:val="28"/>
        </w:rPr>
        <w:t>Тунгокоченский</w:t>
      </w:r>
      <w:proofErr w:type="spellEnd"/>
      <w:r w:rsidRPr="00AE391D">
        <w:rPr>
          <w:rFonts w:ascii="Times New Roman" w:hAnsi="Times New Roman" w:cs="Times New Roman"/>
          <w:sz w:val="28"/>
          <w:szCs w:val="28"/>
        </w:rPr>
        <w:t xml:space="preserve"> район» Забайкальского края, осуществляет и обеспечивает проведение государственной социально-экономической политики на территории муниципального района с учетом специфических, природных, географических, экономических и иных особенностей территории. Отдел экономики не является самостоятельным юридическим лицом.</w:t>
      </w:r>
    </w:p>
    <w:p w:rsidR="00AE391D" w:rsidRPr="00AE391D" w:rsidRDefault="00AE391D" w:rsidP="00AE391D">
      <w:pPr>
        <w:numPr>
          <w:ilvl w:val="1"/>
          <w:numId w:val="22"/>
        </w:numPr>
        <w:rPr>
          <w:rFonts w:ascii="Times New Roman" w:hAnsi="Times New Roman" w:cs="Times New Roman"/>
          <w:sz w:val="28"/>
          <w:szCs w:val="28"/>
        </w:rPr>
      </w:pPr>
      <w:r w:rsidRPr="00AE391D">
        <w:rPr>
          <w:rFonts w:ascii="Times New Roman" w:hAnsi="Times New Roman" w:cs="Times New Roman"/>
          <w:sz w:val="28"/>
          <w:szCs w:val="28"/>
        </w:rPr>
        <w:t>Отдел экономики действует в соответствии с Конституцией РФ, федеральными законами, указами и распоряжениями Президента РФ, постановлениями и распоряжениями Правительства Российской Федерации</w:t>
      </w:r>
      <w:r w:rsidR="00A31F79">
        <w:rPr>
          <w:rFonts w:ascii="Times New Roman" w:hAnsi="Times New Roman" w:cs="Times New Roman"/>
          <w:sz w:val="28"/>
          <w:szCs w:val="28"/>
        </w:rPr>
        <w:t>,</w:t>
      </w:r>
      <w:r w:rsidRPr="00AE391D">
        <w:rPr>
          <w:rFonts w:ascii="Times New Roman" w:hAnsi="Times New Roman" w:cs="Times New Roman"/>
          <w:sz w:val="28"/>
          <w:szCs w:val="28"/>
        </w:rPr>
        <w:t xml:space="preserve"> Законами Забайкальского края, нормативно – правовыми актами Совета и Главы администрации муниципального район</w:t>
      </w:r>
      <w:r w:rsidR="00A31F79">
        <w:rPr>
          <w:rFonts w:ascii="Times New Roman" w:hAnsi="Times New Roman" w:cs="Times New Roman"/>
          <w:sz w:val="28"/>
          <w:szCs w:val="28"/>
        </w:rPr>
        <w:t>а</w:t>
      </w:r>
      <w:r w:rsidRPr="00AE391D">
        <w:rPr>
          <w:rFonts w:ascii="Times New Roman" w:hAnsi="Times New Roman" w:cs="Times New Roman"/>
          <w:sz w:val="28"/>
          <w:szCs w:val="28"/>
        </w:rPr>
        <w:t>.</w:t>
      </w:r>
    </w:p>
    <w:p w:rsidR="00AE391D" w:rsidRPr="00AE391D" w:rsidRDefault="00AE391D" w:rsidP="00AE391D">
      <w:pPr>
        <w:numPr>
          <w:ilvl w:val="1"/>
          <w:numId w:val="22"/>
        </w:numPr>
        <w:rPr>
          <w:rFonts w:ascii="Times New Roman" w:hAnsi="Times New Roman" w:cs="Times New Roman"/>
          <w:sz w:val="28"/>
          <w:szCs w:val="28"/>
        </w:rPr>
      </w:pPr>
      <w:r w:rsidRPr="00AE391D">
        <w:rPr>
          <w:rFonts w:ascii="Times New Roman" w:hAnsi="Times New Roman" w:cs="Times New Roman"/>
          <w:sz w:val="28"/>
          <w:szCs w:val="28"/>
        </w:rPr>
        <w:t>Отдел находится в непосредственном подчинении Главы администрации муниципального района.</w:t>
      </w:r>
    </w:p>
    <w:p w:rsidR="00AE391D" w:rsidRPr="00AE391D" w:rsidRDefault="00AE391D" w:rsidP="00EF049F">
      <w:pPr>
        <w:rPr>
          <w:rFonts w:ascii="Times New Roman" w:hAnsi="Times New Roman" w:cs="Times New Roman"/>
          <w:b/>
          <w:sz w:val="28"/>
          <w:szCs w:val="28"/>
        </w:rPr>
      </w:pPr>
      <w:r w:rsidRPr="00AE391D">
        <w:rPr>
          <w:rFonts w:ascii="Times New Roman" w:hAnsi="Times New Roman" w:cs="Times New Roman"/>
          <w:b/>
          <w:sz w:val="28"/>
          <w:szCs w:val="28"/>
        </w:rPr>
        <w:t>Основные задачи</w:t>
      </w:r>
    </w:p>
    <w:p w:rsidR="00AE391D" w:rsidRPr="00AE391D" w:rsidRDefault="00AE391D" w:rsidP="00EF049F">
      <w:pPr>
        <w:ind w:firstLine="709"/>
        <w:rPr>
          <w:rFonts w:ascii="Times New Roman" w:hAnsi="Times New Roman" w:cs="Times New Roman"/>
          <w:sz w:val="28"/>
          <w:szCs w:val="28"/>
        </w:rPr>
      </w:pPr>
      <w:r w:rsidRPr="00AE391D">
        <w:rPr>
          <w:rFonts w:ascii="Times New Roman" w:hAnsi="Times New Roman" w:cs="Times New Roman"/>
          <w:sz w:val="28"/>
          <w:szCs w:val="28"/>
        </w:rPr>
        <w:t>Отдел экономики создан с целью решения основных экономических задач муниципального района:</w:t>
      </w:r>
    </w:p>
    <w:p w:rsid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Проведение единой экономической политики; определение стратегий, основных принципов, методов и форм реализации концепции экономического развития муниципального района.</w:t>
      </w:r>
    </w:p>
    <w:p w:rsid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Разработка среднесрочных и краткосрочных прогнозов социально-экономического развития муниципального района на основе анализа состояния экономики и тенденций развития муниципального района.</w:t>
      </w:r>
    </w:p>
    <w:p w:rsid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 xml:space="preserve">Разработка проектов целевых планов и программ социально-экономического развития муниципального района, решение задач, вытекающих из федеральных целевых программ, а так же региональных </w:t>
      </w:r>
      <w:r w:rsidRPr="00496359">
        <w:rPr>
          <w:rFonts w:ascii="Times New Roman" w:hAnsi="Times New Roman" w:cs="Times New Roman"/>
          <w:sz w:val="28"/>
          <w:szCs w:val="28"/>
        </w:rPr>
        <w:lastRenderedPageBreak/>
        <w:t>программ, предусматривающих экономическое, социальное и научно-техническое развитие муниципального района.</w:t>
      </w:r>
    </w:p>
    <w:p w:rsid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Разработка и осуществление инвестиционной политики на территории муниципального района.</w:t>
      </w:r>
    </w:p>
    <w:p w:rsid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 xml:space="preserve">Осуществление в пределах полномочий муниципального района финансовой, налоговой и денежно-кредитной политики, обеспечивающей необходимый уровень экономического развития муниципального района. </w:t>
      </w:r>
    </w:p>
    <w:p w:rsidR="00AE391D" w:rsidRPr="00496359" w:rsidRDefault="00AE391D" w:rsidP="00496359">
      <w:pPr>
        <w:pStyle w:val="a3"/>
        <w:numPr>
          <w:ilvl w:val="0"/>
          <w:numId w:val="10"/>
        </w:numPr>
        <w:rPr>
          <w:rFonts w:ascii="Times New Roman" w:hAnsi="Times New Roman" w:cs="Times New Roman"/>
          <w:sz w:val="28"/>
          <w:szCs w:val="28"/>
        </w:rPr>
      </w:pPr>
      <w:r w:rsidRPr="00496359">
        <w:rPr>
          <w:rFonts w:ascii="Times New Roman" w:hAnsi="Times New Roman" w:cs="Times New Roman"/>
          <w:sz w:val="28"/>
          <w:szCs w:val="28"/>
        </w:rPr>
        <w:t>Разработка и реализация механизма экономического стимулирования деловой активности населения и программ поддержки малого и среднего предпринимательства.</w:t>
      </w:r>
    </w:p>
    <w:p w:rsidR="00AE391D" w:rsidRPr="00AE391D" w:rsidRDefault="00AE391D" w:rsidP="00AE391D">
      <w:pPr>
        <w:ind w:left="360"/>
        <w:rPr>
          <w:rFonts w:ascii="Times New Roman" w:hAnsi="Times New Roman" w:cs="Times New Roman"/>
          <w:sz w:val="28"/>
          <w:szCs w:val="28"/>
        </w:rPr>
      </w:pPr>
      <w:r w:rsidRPr="00AE391D">
        <w:rPr>
          <w:rFonts w:ascii="Times New Roman" w:hAnsi="Times New Roman" w:cs="Times New Roman"/>
          <w:sz w:val="28"/>
          <w:szCs w:val="28"/>
        </w:rPr>
        <w:t xml:space="preserve">   </w:t>
      </w:r>
      <w:r w:rsidR="00D8588B">
        <w:rPr>
          <w:rFonts w:ascii="Times New Roman" w:hAnsi="Times New Roman" w:cs="Times New Roman"/>
          <w:sz w:val="28"/>
          <w:szCs w:val="28"/>
        </w:rPr>
        <w:tab/>
      </w:r>
      <w:r w:rsidRPr="00AE391D">
        <w:rPr>
          <w:rFonts w:ascii="Times New Roman" w:hAnsi="Times New Roman" w:cs="Times New Roman"/>
          <w:sz w:val="28"/>
          <w:szCs w:val="28"/>
        </w:rPr>
        <w:t>Отдел решает возложенные на него задачи во взаимодействии с соответствующими структурными подразделениями, управлениями, отделами администрации муниципального района, другими предприятиями, организациями и учреждениями, находящимися на территории муниципального района</w:t>
      </w:r>
      <w:r w:rsidR="00D8588B">
        <w:rPr>
          <w:rFonts w:ascii="Times New Roman" w:hAnsi="Times New Roman" w:cs="Times New Roman"/>
          <w:sz w:val="28"/>
          <w:szCs w:val="28"/>
        </w:rPr>
        <w:t>, в пределах компетенции Отдела:</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Развитие и поддержка малого предпринимательства, развитие конкуренции и регулирование естественных монополистов.</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Решение вопросов по созданию дополнительных рабочих мест.</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Подготовка документов для проведения торгов по закупке товаров (работ и услуг) для нужд муниципального района.</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 xml:space="preserve">Обеспечение реализации государственной политики в сфере защиты прав потребителей на территории муниципального района. </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Реализация государственных полномочий по учету и регистрации граждан, выезжающих из районов Крайнего севера и приравненных к ним местностей в соответствии с Федеральным законом «О жилищных субсидиях гражданам, выезжающим из районов Крайнего Севера и приравненных к ним местностей».</w:t>
      </w:r>
    </w:p>
    <w:p w:rsidR="00D8588B" w:rsidRDefault="00AE391D" w:rsidP="00D8588B">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t>Проведение единой государственной политики в сфере ЖКХ.</w:t>
      </w:r>
    </w:p>
    <w:p w:rsidR="00BB3DF5" w:rsidRDefault="00AE391D" w:rsidP="00BB3DF5">
      <w:pPr>
        <w:pStyle w:val="a3"/>
        <w:numPr>
          <w:ilvl w:val="0"/>
          <w:numId w:val="24"/>
        </w:numPr>
        <w:rPr>
          <w:rFonts w:ascii="Times New Roman" w:hAnsi="Times New Roman" w:cs="Times New Roman"/>
          <w:sz w:val="28"/>
          <w:szCs w:val="28"/>
        </w:rPr>
      </w:pPr>
      <w:r w:rsidRPr="00D8588B">
        <w:rPr>
          <w:rFonts w:ascii="Times New Roman" w:hAnsi="Times New Roman" w:cs="Times New Roman"/>
          <w:sz w:val="28"/>
          <w:szCs w:val="28"/>
        </w:rPr>
        <w:lastRenderedPageBreak/>
        <w:t>Координация деятельности жилищно-коммунальных предприятий, обеспечивающих жизнедеятельность населенных пунктов района совместно с органами местного самоуправления сельских и городского поселения.</w:t>
      </w:r>
    </w:p>
    <w:p w:rsidR="00BB3DF5" w:rsidRDefault="00AE391D" w:rsidP="00BB3DF5">
      <w:pPr>
        <w:pStyle w:val="a3"/>
        <w:numPr>
          <w:ilvl w:val="0"/>
          <w:numId w:val="24"/>
        </w:numPr>
        <w:rPr>
          <w:rFonts w:ascii="Times New Roman" w:hAnsi="Times New Roman" w:cs="Times New Roman"/>
          <w:sz w:val="28"/>
          <w:szCs w:val="28"/>
        </w:rPr>
      </w:pPr>
      <w:r w:rsidRPr="00BB3DF5">
        <w:rPr>
          <w:rFonts w:ascii="Times New Roman" w:hAnsi="Times New Roman" w:cs="Times New Roman"/>
          <w:sz w:val="28"/>
          <w:szCs w:val="28"/>
        </w:rPr>
        <w:t>Разработка и осуществление мероприятий по повышению устойчивости функционирования жилищно-коммунального хозяйства на территории муниципально</w:t>
      </w:r>
      <w:r w:rsidR="00BB3DF5">
        <w:rPr>
          <w:rFonts w:ascii="Times New Roman" w:hAnsi="Times New Roman" w:cs="Times New Roman"/>
          <w:sz w:val="28"/>
          <w:szCs w:val="28"/>
        </w:rPr>
        <w:t>го района</w:t>
      </w:r>
      <w:r w:rsidRPr="00BB3DF5">
        <w:rPr>
          <w:rFonts w:ascii="Times New Roman" w:hAnsi="Times New Roman" w:cs="Times New Roman"/>
          <w:sz w:val="28"/>
          <w:szCs w:val="28"/>
        </w:rPr>
        <w:t>.</w:t>
      </w:r>
    </w:p>
    <w:p w:rsidR="00BB3DF5" w:rsidRDefault="00AE391D" w:rsidP="00BB3DF5">
      <w:pPr>
        <w:pStyle w:val="a3"/>
        <w:numPr>
          <w:ilvl w:val="0"/>
          <w:numId w:val="24"/>
        </w:numPr>
        <w:rPr>
          <w:rFonts w:ascii="Times New Roman" w:hAnsi="Times New Roman" w:cs="Times New Roman"/>
          <w:sz w:val="28"/>
          <w:szCs w:val="28"/>
        </w:rPr>
      </w:pPr>
      <w:r w:rsidRPr="00BB3DF5">
        <w:rPr>
          <w:rFonts w:ascii="Times New Roman" w:hAnsi="Times New Roman" w:cs="Times New Roman"/>
          <w:sz w:val="28"/>
          <w:szCs w:val="28"/>
        </w:rPr>
        <w:t>Разработка с соответствующими комитетами и отделами Администрации муниципального района «</w:t>
      </w:r>
      <w:proofErr w:type="spellStart"/>
      <w:r w:rsidRPr="00BB3DF5">
        <w:rPr>
          <w:rFonts w:ascii="Times New Roman" w:hAnsi="Times New Roman" w:cs="Times New Roman"/>
          <w:sz w:val="28"/>
          <w:szCs w:val="28"/>
        </w:rPr>
        <w:t>Тунгокоченский</w:t>
      </w:r>
      <w:proofErr w:type="spellEnd"/>
      <w:r w:rsidRPr="00BB3DF5">
        <w:rPr>
          <w:rFonts w:ascii="Times New Roman" w:hAnsi="Times New Roman" w:cs="Times New Roman"/>
          <w:sz w:val="28"/>
          <w:szCs w:val="28"/>
        </w:rPr>
        <w:t xml:space="preserve"> район» нормативно правовой базы в пределах компетенции органов местного самоуправления, для эффективного функционирования жилищно-коммунального хозяйства.</w:t>
      </w:r>
    </w:p>
    <w:p w:rsidR="00BB3DF5" w:rsidRDefault="00AE391D" w:rsidP="00BB3DF5">
      <w:pPr>
        <w:pStyle w:val="a3"/>
        <w:numPr>
          <w:ilvl w:val="0"/>
          <w:numId w:val="24"/>
        </w:numPr>
        <w:rPr>
          <w:rFonts w:ascii="Times New Roman" w:hAnsi="Times New Roman" w:cs="Times New Roman"/>
          <w:sz w:val="28"/>
          <w:szCs w:val="28"/>
        </w:rPr>
      </w:pPr>
      <w:r w:rsidRPr="00BB3DF5">
        <w:rPr>
          <w:rFonts w:ascii="Times New Roman" w:hAnsi="Times New Roman" w:cs="Times New Roman"/>
          <w:sz w:val="28"/>
          <w:szCs w:val="28"/>
        </w:rPr>
        <w:t xml:space="preserve">Осуществление </w:t>
      </w:r>
      <w:proofErr w:type="gramStart"/>
      <w:r w:rsidRPr="00BB3DF5">
        <w:rPr>
          <w:rFonts w:ascii="Times New Roman" w:hAnsi="Times New Roman" w:cs="Times New Roman"/>
          <w:sz w:val="28"/>
          <w:szCs w:val="28"/>
        </w:rPr>
        <w:t>контроля за</w:t>
      </w:r>
      <w:proofErr w:type="gramEnd"/>
      <w:r w:rsidRPr="00BB3DF5">
        <w:rPr>
          <w:rFonts w:ascii="Times New Roman" w:hAnsi="Times New Roman" w:cs="Times New Roman"/>
          <w:sz w:val="28"/>
          <w:szCs w:val="28"/>
        </w:rPr>
        <w:t xml:space="preserve"> соблюдением прав и законных интересов граждан при предоставлении им жилищно-коммунальных услуг.</w:t>
      </w:r>
    </w:p>
    <w:p w:rsidR="00AE391D" w:rsidRPr="00BB3DF5" w:rsidRDefault="00AE391D" w:rsidP="00BB3DF5">
      <w:pPr>
        <w:pStyle w:val="a3"/>
        <w:numPr>
          <w:ilvl w:val="0"/>
          <w:numId w:val="24"/>
        </w:numPr>
        <w:rPr>
          <w:rFonts w:ascii="Times New Roman" w:hAnsi="Times New Roman" w:cs="Times New Roman"/>
          <w:sz w:val="28"/>
          <w:szCs w:val="28"/>
        </w:rPr>
      </w:pPr>
      <w:r w:rsidRPr="00BB3DF5">
        <w:rPr>
          <w:rFonts w:ascii="Times New Roman" w:hAnsi="Times New Roman" w:cs="Times New Roman"/>
          <w:sz w:val="28"/>
          <w:szCs w:val="28"/>
        </w:rPr>
        <w:t>Реализация федеральных, региональных и местных программ, направленных на повышение уровня жилищно-коммунального обслуживания населения, бюджетных учреждений совершенствование системы обеспечения материально-техническими ресурсами.</w:t>
      </w:r>
    </w:p>
    <w:p w:rsidR="00AE391D" w:rsidRPr="00AE391D" w:rsidRDefault="00AE391D" w:rsidP="002569A6">
      <w:pPr>
        <w:rPr>
          <w:rFonts w:ascii="Times New Roman" w:hAnsi="Times New Roman" w:cs="Times New Roman"/>
          <w:b/>
          <w:sz w:val="28"/>
          <w:szCs w:val="28"/>
        </w:rPr>
      </w:pPr>
      <w:r w:rsidRPr="00AE391D">
        <w:rPr>
          <w:rFonts w:ascii="Times New Roman" w:hAnsi="Times New Roman" w:cs="Times New Roman"/>
          <w:b/>
          <w:sz w:val="28"/>
          <w:szCs w:val="28"/>
        </w:rPr>
        <w:t>Структура отдела.</w:t>
      </w:r>
    </w:p>
    <w:p w:rsidR="00AE391D" w:rsidRPr="00AE391D" w:rsidRDefault="00AE391D" w:rsidP="002569A6">
      <w:pPr>
        <w:ind w:firstLine="709"/>
        <w:rPr>
          <w:rFonts w:ascii="Times New Roman" w:hAnsi="Times New Roman" w:cs="Times New Roman"/>
          <w:sz w:val="28"/>
          <w:szCs w:val="28"/>
        </w:rPr>
      </w:pPr>
      <w:r w:rsidRPr="00AE391D">
        <w:rPr>
          <w:rFonts w:ascii="Times New Roman" w:hAnsi="Times New Roman" w:cs="Times New Roman"/>
          <w:sz w:val="28"/>
          <w:szCs w:val="28"/>
        </w:rPr>
        <w:t>Структура и штатное расписание утверждается Главой администрации муниципального района.</w:t>
      </w:r>
    </w:p>
    <w:p w:rsidR="00AE391D" w:rsidRPr="00AE391D" w:rsidRDefault="00AE391D" w:rsidP="002569A6">
      <w:pPr>
        <w:ind w:firstLine="709"/>
        <w:rPr>
          <w:rFonts w:ascii="Times New Roman" w:hAnsi="Times New Roman" w:cs="Times New Roman"/>
          <w:sz w:val="28"/>
          <w:szCs w:val="28"/>
        </w:rPr>
      </w:pPr>
      <w:r w:rsidRPr="00AE391D">
        <w:rPr>
          <w:rFonts w:ascii="Times New Roman" w:hAnsi="Times New Roman" w:cs="Times New Roman"/>
          <w:sz w:val="28"/>
          <w:szCs w:val="28"/>
        </w:rPr>
        <w:t>Отдел возглавляет начальник, назначение и освобождение его от должности производится в соответствии с распоряжением Главы администрации муниципального района.</w:t>
      </w:r>
    </w:p>
    <w:p w:rsidR="00AE391D" w:rsidRDefault="00AE391D" w:rsidP="002569A6">
      <w:pPr>
        <w:ind w:firstLine="709"/>
        <w:rPr>
          <w:rFonts w:ascii="Times New Roman" w:hAnsi="Times New Roman" w:cs="Times New Roman"/>
          <w:sz w:val="28"/>
          <w:szCs w:val="28"/>
        </w:rPr>
      </w:pPr>
      <w:r w:rsidRPr="00AE391D">
        <w:rPr>
          <w:rFonts w:ascii="Times New Roman" w:hAnsi="Times New Roman" w:cs="Times New Roman"/>
          <w:sz w:val="28"/>
          <w:szCs w:val="28"/>
        </w:rPr>
        <w:t>В состав отдела экономики входят начальник и специалисты</w:t>
      </w:r>
      <w:r w:rsidR="002569A6">
        <w:rPr>
          <w:rFonts w:ascii="Times New Roman" w:hAnsi="Times New Roman" w:cs="Times New Roman"/>
          <w:sz w:val="28"/>
          <w:szCs w:val="28"/>
        </w:rPr>
        <w:t xml:space="preserve">. </w:t>
      </w:r>
      <w:r w:rsidRPr="00AE391D">
        <w:rPr>
          <w:rFonts w:ascii="Times New Roman" w:hAnsi="Times New Roman" w:cs="Times New Roman"/>
          <w:sz w:val="28"/>
          <w:szCs w:val="28"/>
        </w:rPr>
        <w:t>Распределение обязанностей осуществляет начальник отдела в соответствии с должностными инструкциями и  положением об отделе.</w:t>
      </w:r>
    </w:p>
    <w:p w:rsidR="0069166B" w:rsidRDefault="0069166B" w:rsidP="002569A6">
      <w:pPr>
        <w:ind w:firstLine="709"/>
        <w:rPr>
          <w:rFonts w:ascii="Times New Roman" w:hAnsi="Times New Roman" w:cs="Times New Roman"/>
          <w:sz w:val="28"/>
          <w:szCs w:val="28"/>
        </w:rPr>
      </w:pPr>
    </w:p>
    <w:p w:rsidR="0069166B" w:rsidRDefault="0069166B" w:rsidP="002569A6">
      <w:pPr>
        <w:ind w:firstLine="709"/>
        <w:rPr>
          <w:rFonts w:ascii="Times New Roman" w:hAnsi="Times New Roman" w:cs="Times New Roman"/>
          <w:sz w:val="28"/>
          <w:szCs w:val="28"/>
        </w:rPr>
      </w:pPr>
    </w:p>
    <w:p w:rsidR="0069166B" w:rsidRPr="00AE391D" w:rsidRDefault="0069166B" w:rsidP="002569A6">
      <w:pPr>
        <w:ind w:firstLine="709"/>
        <w:rPr>
          <w:rFonts w:ascii="Times New Roman" w:hAnsi="Times New Roman" w:cs="Times New Roman"/>
          <w:sz w:val="28"/>
          <w:szCs w:val="28"/>
        </w:rPr>
      </w:pPr>
    </w:p>
    <w:p w:rsidR="00AE391D" w:rsidRPr="00AE391D" w:rsidRDefault="00AE391D" w:rsidP="00AE391D">
      <w:pPr>
        <w:ind w:firstLine="500"/>
        <w:rPr>
          <w:rFonts w:ascii="Times New Roman" w:hAnsi="Times New Roman" w:cs="Times New Roman"/>
          <w:bCs/>
          <w:sz w:val="28"/>
          <w:szCs w:val="28"/>
        </w:rPr>
      </w:pPr>
    </w:p>
    <w:p w:rsidR="00893ADE" w:rsidRPr="009D43C1" w:rsidRDefault="00893ADE" w:rsidP="009D43C1">
      <w:pPr>
        <w:pStyle w:val="a3"/>
        <w:numPr>
          <w:ilvl w:val="0"/>
          <w:numId w:val="21"/>
        </w:numPr>
        <w:jc w:val="center"/>
        <w:rPr>
          <w:rFonts w:ascii="Times New Roman" w:hAnsi="Times New Roman" w:cs="Times New Roman"/>
          <w:b/>
          <w:bCs/>
          <w:sz w:val="28"/>
          <w:szCs w:val="28"/>
        </w:rPr>
      </w:pPr>
      <w:r w:rsidRPr="009D43C1">
        <w:rPr>
          <w:rFonts w:ascii="Times New Roman" w:hAnsi="Times New Roman" w:cs="Times New Roman"/>
          <w:b/>
          <w:bCs/>
          <w:sz w:val="28"/>
          <w:szCs w:val="28"/>
        </w:rPr>
        <w:lastRenderedPageBreak/>
        <w:t>Бюджетная система муниципального района</w:t>
      </w:r>
    </w:p>
    <w:p w:rsidR="00507932" w:rsidRPr="007701FA" w:rsidRDefault="00507932" w:rsidP="00893ADE">
      <w:pPr>
        <w:ind w:firstLine="500"/>
        <w:jc w:val="center"/>
        <w:rPr>
          <w:rFonts w:ascii="Times New Roman" w:hAnsi="Times New Roman" w:cs="Times New Roman"/>
          <w:b/>
          <w:bCs/>
          <w:sz w:val="28"/>
          <w:szCs w:val="28"/>
        </w:rPr>
      </w:pPr>
    </w:p>
    <w:p w:rsidR="00893ADE" w:rsidRPr="007701FA" w:rsidRDefault="00893ADE" w:rsidP="0069166B">
      <w:pPr>
        <w:ind w:firstLine="709"/>
        <w:rPr>
          <w:rFonts w:ascii="Times New Roman" w:hAnsi="Times New Roman" w:cs="Times New Roman"/>
          <w:sz w:val="28"/>
          <w:szCs w:val="28"/>
        </w:rPr>
      </w:pPr>
      <w:r w:rsidRPr="007701FA">
        <w:rPr>
          <w:rFonts w:ascii="Times New Roman" w:hAnsi="Times New Roman" w:cs="Times New Roman"/>
          <w:sz w:val="28"/>
          <w:szCs w:val="28"/>
        </w:rPr>
        <w:t xml:space="preserve">По данным Комитета по финансам администрации </w:t>
      </w:r>
      <w:proofErr w:type="spellStart"/>
      <w:r w:rsidRPr="007701FA">
        <w:rPr>
          <w:rFonts w:ascii="Times New Roman" w:hAnsi="Times New Roman" w:cs="Times New Roman"/>
          <w:sz w:val="28"/>
          <w:szCs w:val="28"/>
        </w:rPr>
        <w:t>Тунгокоченского</w:t>
      </w:r>
      <w:proofErr w:type="spellEnd"/>
      <w:r w:rsidRPr="007701FA">
        <w:rPr>
          <w:rFonts w:ascii="Times New Roman" w:hAnsi="Times New Roman" w:cs="Times New Roman"/>
          <w:sz w:val="28"/>
          <w:szCs w:val="28"/>
        </w:rPr>
        <w:t xml:space="preserve"> района,  консолидированный бюджет района в  2010 году  исполнен по доходам в сумме 444,4</w:t>
      </w:r>
      <w:r w:rsidRPr="007701FA">
        <w:rPr>
          <w:rFonts w:ascii="Times New Roman" w:hAnsi="Times New Roman" w:cs="Times New Roman"/>
          <w:b/>
          <w:bCs/>
          <w:sz w:val="28"/>
          <w:szCs w:val="28"/>
        </w:rPr>
        <w:t xml:space="preserve"> </w:t>
      </w:r>
      <w:r w:rsidRPr="007701FA">
        <w:rPr>
          <w:rFonts w:ascii="Times New Roman" w:hAnsi="Times New Roman" w:cs="Times New Roman"/>
          <w:sz w:val="28"/>
          <w:szCs w:val="28"/>
        </w:rPr>
        <w:t xml:space="preserve"> млн. рублей (99,8 % годовых бюджетных назначений), что выше уровня  2009 года на 24,8 млн. рублей, или на 105,9 %.</w:t>
      </w:r>
    </w:p>
    <w:p w:rsidR="00893ADE" w:rsidRPr="007701FA" w:rsidRDefault="00893ADE" w:rsidP="00893ADE">
      <w:pPr>
        <w:ind w:firstLine="500"/>
        <w:rPr>
          <w:rFonts w:ascii="Times New Roman" w:hAnsi="Times New Roman" w:cs="Times New Roman"/>
          <w:sz w:val="28"/>
          <w:szCs w:val="28"/>
        </w:rPr>
      </w:pPr>
      <w:r w:rsidRPr="007701FA">
        <w:rPr>
          <w:rFonts w:ascii="Times New Roman" w:hAnsi="Times New Roman" w:cs="Times New Roman"/>
          <w:sz w:val="28"/>
          <w:szCs w:val="28"/>
        </w:rPr>
        <w:t>Объем безвозмездных поступлений исполнен на 99,2 %.  В консолидированный бюджет района в 2010 г. поступили дотации на выравнивание уровня бюджетной обеспеченности в сумме 105,3 млн. рублей (100% от годовых бюджетных назначений).</w:t>
      </w:r>
      <w:r w:rsidRPr="007701FA">
        <w:rPr>
          <w:rFonts w:ascii="Times New Roman" w:hAnsi="Times New Roman" w:cs="Times New Roman"/>
          <w:b/>
          <w:bCs/>
          <w:sz w:val="28"/>
          <w:szCs w:val="28"/>
        </w:rPr>
        <w:t xml:space="preserve"> </w:t>
      </w:r>
    </w:p>
    <w:p w:rsidR="00893ADE" w:rsidRDefault="00893ADE" w:rsidP="00893ADE">
      <w:pPr>
        <w:ind w:firstLine="500"/>
        <w:rPr>
          <w:rFonts w:ascii="Times New Roman" w:hAnsi="Times New Roman" w:cs="Times New Roman"/>
          <w:sz w:val="28"/>
          <w:szCs w:val="28"/>
        </w:rPr>
      </w:pPr>
      <w:r w:rsidRPr="007701FA">
        <w:rPr>
          <w:rFonts w:ascii="Times New Roman" w:hAnsi="Times New Roman" w:cs="Times New Roman"/>
          <w:sz w:val="28"/>
          <w:szCs w:val="28"/>
        </w:rPr>
        <w:t>Доходы консолидированного бюджета района в  2010 г.  без учета поступле</w:t>
      </w:r>
      <w:r w:rsidR="00285957">
        <w:rPr>
          <w:rFonts w:ascii="Times New Roman" w:hAnsi="Times New Roman" w:cs="Times New Roman"/>
          <w:sz w:val="28"/>
          <w:szCs w:val="28"/>
        </w:rPr>
        <w:t>ний из федерального и краевого</w:t>
      </w:r>
      <w:r w:rsidRPr="007701FA">
        <w:rPr>
          <w:rFonts w:ascii="Times New Roman" w:hAnsi="Times New Roman" w:cs="Times New Roman"/>
          <w:sz w:val="28"/>
          <w:szCs w:val="28"/>
        </w:rPr>
        <w:t xml:space="preserve"> бюджета и прочих безвозмездных поступлений сложились в сумме 54,2 млн. рублей и выросли  на сумму 14,3 млн</w:t>
      </w:r>
      <w:proofErr w:type="gramStart"/>
      <w:r w:rsidRPr="007701FA">
        <w:rPr>
          <w:rFonts w:ascii="Times New Roman" w:hAnsi="Times New Roman" w:cs="Times New Roman"/>
          <w:sz w:val="28"/>
          <w:szCs w:val="28"/>
        </w:rPr>
        <w:t>.р</w:t>
      </w:r>
      <w:proofErr w:type="gramEnd"/>
      <w:r w:rsidRPr="007701FA">
        <w:rPr>
          <w:rFonts w:ascii="Times New Roman" w:hAnsi="Times New Roman" w:cs="Times New Roman"/>
          <w:sz w:val="28"/>
          <w:szCs w:val="28"/>
        </w:rPr>
        <w:t>ублей.</w:t>
      </w:r>
    </w:p>
    <w:p w:rsidR="00893ADE" w:rsidRPr="007701FA" w:rsidRDefault="001B4F9C" w:rsidP="001B4F9C">
      <w:pPr>
        <w:ind w:firstLine="500"/>
        <w:jc w:val="right"/>
        <w:rPr>
          <w:rFonts w:ascii="Times New Roman" w:hAnsi="Times New Roman" w:cs="Times New Roman"/>
          <w:sz w:val="28"/>
          <w:szCs w:val="28"/>
        </w:rPr>
      </w:pPr>
      <w:r>
        <w:rPr>
          <w:rFonts w:ascii="Times New Roman" w:hAnsi="Times New Roman" w:cs="Times New Roman"/>
          <w:sz w:val="28"/>
          <w:szCs w:val="28"/>
        </w:rPr>
        <w:t>Таблица 1</w:t>
      </w:r>
    </w:p>
    <w:p w:rsidR="00893ADE" w:rsidRPr="007701FA" w:rsidRDefault="00893ADE" w:rsidP="00893ADE">
      <w:pPr>
        <w:ind w:firstLine="500"/>
        <w:jc w:val="center"/>
        <w:rPr>
          <w:rFonts w:ascii="Times New Roman" w:hAnsi="Times New Roman" w:cs="Times New Roman"/>
          <w:b/>
          <w:bCs/>
          <w:sz w:val="28"/>
          <w:szCs w:val="28"/>
        </w:rPr>
      </w:pPr>
      <w:r w:rsidRPr="007701FA">
        <w:rPr>
          <w:rFonts w:ascii="Times New Roman" w:hAnsi="Times New Roman" w:cs="Times New Roman"/>
          <w:b/>
          <w:bCs/>
          <w:sz w:val="28"/>
          <w:szCs w:val="28"/>
        </w:rPr>
        <w:t>Структура доходов консолидированного бюджета за  2010  год</w:t>
      </w:r>
    </w:p>
    <w:tbl>
      <w:tblPr>
        <w:tblStyle w:val="a8"/>
        <w:tblW w:w="0" w:type="auto"/>
        <w:tblLook w:val="01E0"/>
      </w:tblPr>
      <w:tblGrid>
        <w:gridCol w:w="6408"/>
        <w:gridCol w:w="2000"/>
        <w:gridCol w:w="1730"/>
      </w:tblGrid>
      <w:tr w:rsidR="00893ADE" w:rsidRPr="007701FA" w:rsidTr="00E7059E">
        <w:tc>
          <w:tcPr>
            <w:tcW w:w="6408" w:type="dxa"/>
          </w:tcPr>
          <w:p w:rsidR="00893ADE" w:rsidRPr="007701FA" w:rsidRDefault="00893ADE" w:rsidP="00E7059E">
            <w:pPr>
              <w:jc w:val="center"/>
              <w:rPr>
                <w:sz w:val="28"/>
                <w:szCs w:val="28"/>
              </w:rPr>
            </w:pPr>
            <w:r w:rsidRPr="007701FA">
              <w:rPr>
                <w:sz w:val="28"/>
                <w:szCs w:val="28"/>
              </w:rPr>
              <w:t>Наименование доходов</w:t>
            </w:r>
          </w:p>
        </w:tc>
        <w:tc>
          <w:tcPr>
            <w:tcW w:w="2000" w:type="dxa"/>
          </w:tcPr>
          <w:p w:rsidR="00893ADE" w:rsidRPr="007701FA" w:rsidRDefault="00893ADE" w:rsidP="00E7059E">
            <w:pPr>
              <w:jc w:val="center"/>
              <w:rPr>
                <w:sz w:val="28"/>
                <w:szCs w:val="28"/>
              </w:rPr>
            </w:pPr>
            <w:r w:rsidRPr="007701FA">
              <w:rPr>
                <w:sz w:val="28"/>
                <w:szCs w:val="28"/>
              </w:rPr>
              <w:t>Сумма, тыс</w:t>
            </w:r>
            <w:proofErr w:type="gramStart"/>
            <w:r w:rsidRPr="007701FA">
              <w:rPr>
                <w:sz w:val="28"/>
                <w:szCs w:val="28"/>
              </w:rPr>
              <w:t>.р</w:t>
            </w:r>
            <w:proofErr w:type="gramEnd"/>
            <w:r w:rsidRPr="007701FA">
              <w:rPr>
                <w:sz w:val="28"/>
                <w:szCs w:val="28"/>
              </w:rPr>
              <w:t>ублей</w:t>
            </w:r>
          </w:p>
        </w:tc>
        <w:tc>
          <w:tcPr>
            <w:tcW w:w="1730" w:type="dxa"/>
          </w:tcPr>
          <w:p w:rsidR="00893ADE" w:rsidRPr="007701FA" w:rsidRDefault="00893ADE" w:rsidP="00E7059E">
            <w:pPr>
              <w:jc w:val="center"/>
              <w:rPr>
                <w:sz w:val="28"/>
                <w:szCs w:val="28"/>
              </w:rPr>
            </w:pPr>
            <w:r w:rsidRPr="007701FA">
              <w:rPr>
                <w:sz w:val="28"/>
                <w:szCs w:val="28"/>
              </w:rPr>
              <w:t>Удельный вес, %</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Налоговые и неналоговые доходы</w:t>
            </w:r>
          </w:p>
        </w:tc>
        <w:tc>
          <w:tcPr>
            <w:tcW w:w="2000" w:type="dxa"/>
            <w:vAlign w:val="bottom"/>
          </w:tcPr>
          <w:p w:rsidR="00893ADE" w:rsidRPr="007701FA" w:rsidRDefault="00893ADE" w:rsidP="00E7059E">
            <w:pPr>
              <w:jc w:val="center"/>
              <w:rPr>
                <w:b/>
                <w:bCs/>
                <w:sz w:val="28"/>
                <w:szCs w:val="28"/>
              </w:rPr>
            </w:pPr>
            <w:r w:rsidRPr="007701FA">
              <w:rPr>
                <w:b/>
                <w:bCs/>
                <w:sz w:val="28"/>
                <w:szCs w:val="28"/>
              </w:rPr>
              <w:t>54213,9</w:t>
            </w:r>
          </w:p>
        </w:tc>
        <w:tc>
          <w:tcPr>
            <w:tcW w:w="1730" w:type="dxa"/>
            <w:vAlign w:val="bottom"/>
          </w:tcPr>
          <w:p w:rsidR="00893ADE" w:rsidRPr="007701FA" w:rsidRDefault="00893ADE" w:rsidP="00E7059E">
            <w:pPr>
              <w:jc w:val="center"/>
              <w:rPr>
                <w:b/>
                <w:bCs/>
                <w:sz w:val="28"/>
                <w:szCs w:val="28"/>
              </w:rPr>
            </w:pPr>
            <w:r w:rsidRPr="007701FA">
              <w:rPr>
                <w:b/>
                <w:bCs/>
                <w:sz w:val="28"/>
                <w:szCs w:val="28"/>
              </w:rPr>
              <w:t>12,2</w:t>
            </w:r>
          </w:p>
        </w:tc>
      </w:tr>
      <w:tr w:rsidR="00893ADE" w:rsidRPr="007701FA" w:rsidTr="00E7059E">
        <w:tc>
          <w:tcPr>
            <w:tcW w:w="6408" w:type="dxa"/>
          </w:tcPr>
          <w:p w:rsidR="00893ADE" w:rsidRPr="007701FA" w:rsidRDefault="00893ADE" w:rsidP="00E7059E">
            <w:pPr>
              <w:rPr>
                <w:sz w:val="28"/>
                <w:szCs w:val="28"/>
              </w:rPr>
            </w:pPr>
            <w:r w:rsidRPr="007701FA">
              <w:rPr>
                <w:sz w:val="28"/>
                <w:szCs w:val="28"/>
              </w:rPr>
              <w:t>Налог на доходы физических лиц</w:t>
            </w:r>
          </w:p>
        </w:tc>
        <w:tc>
          <w:tcPr>
            <w:tcW w:w="2000" w:type="dxa"/>
            <w:vAlign w:val="bottom"/>
          </w:tcPr>
          <w:p w:rsidR="00893ADE" w:rsidRPr="007701FA" w:rsidRDefault="00893ADE" w:rsidP="00E7059E">
            <w:pPr>
              <w:jc w:val="center"/>
              <w:rPr>
                <w:sz w:val="28"/>
                <w:szCs w:val="28"/>
              </w:rPr>
            </w:pPr>
            <w:r w:rsidRPr="007701FA">
              <w:rPr>
                <w:sz w:val="28"/>
                <w:szCs w:val="28"/>
              </w:rPr>
              <w:t>25735,8</w:t>
            </w:r>
          </w:p>
        </w:tc>
        <w:tc>
          <w:tcPr>
            <w:tcW w:w="1730" w:type="dxa"/>
            <w:vAlign w:val="bottom"/>
          </w:tcPr>
          <w:p w:rsidR="00893ADE" w:rsidRPr="007701FA" w:rsidRDefault="00893ADE" w:rsidP="00E7059E">
            <w:pPr>
              <w:jc w:val="center"/>
              <w:rPr>
                <w:sz w:val="28"/>
                <w:szCs w:val="28"/>
              </w:rPr>
            </w:pPr>
            <w:r w:rsidRPr="007701FA">
              <w:rPr>
                <w:sz w:val="28"/>
                <w:szCs w:val="28"/>
              </w:rPr>
              <w:t>6</w:t>
            </w:r>
          </w:p>
        </w:tc>
      </w:tr>
      <w:tr w:rsidR="00893ADE" w:rsidRPr="007701FA" w:rsidTr="00E7059E">
        <w:tc>
          <w:tcPr>
            <w:tcW w:w="6408" w:type="dxa"/>
          </w:tcPr>
          <w:p w:rsidR="00893ADE" w:rsidRPr="007701FA" w:rsidRDefault="00893ADE" w:rsidP="00E7059E">
            <w:pPr>
              <w:rPr>
                <w:sz w:val="28"/>
                <w:szCs w:val="28"/>
              </w:rPr>
            </w:pPr>
            <w:r w:rsidRPr="007701FA">
              <w:rPr>
                <w:sz w:val="28"/>
                <w:szCs w:val="28"/>
              </w:rPr>
              <w:t>Единый налог на вмененный доход для отдельных видов деятельности</w:t>
            </w:r>
          </w:p>
        </w:tc>
        <w:tc>
          <w:tcPr>
            <w:tcW w:w="2000" w:type="dxa"/>
            <w:vAlign w:val="bottom"/>
          </w:tcPr>
          <w:p w:rsidR="00893ADE" w:rsidRPr="007701FA" w:rsidRDefault="00893ADE" w:rsidP="00E7059E">
            <w:pPr>
              <w:jc w:val="center"/>
              <w:rPr>
                <w:sz w:val="28"/>
                <w:szCs w:val="28"/>
              </w:rPr>
            </w:pPr>
            <w:r w:rsidRPr="007701FA">
              <w:rPr>
                <w:sz w:val="28"/>
                <w:szCs w:val="28"/>
              </w:rPr>
              <w:t>3446,1</w:t>
            </w:r>
          </w:p>
        </w:tc>
        <w:tc>
          <w:tcPr>
            <w:tcW w:w="1730" w:type="dxa"/>
            <w:vAlign w:val="bottom"/>
          </w:tcPr>
          <w:p w:rsidR="00893ADE" w:rsidRPr="007701FA" w:rsidRDefault="00893ADE" w:rsidP="00E7059E">
            <w:pPr>
              <w:jc w:val="center"/>
              <w:rPr>
                <w:sz w:val="28"/>
                <w:szCs w:val="28"/>
              </w:rPr>
            </w:pPr>
            <w:r w:rsidRPr="007701FA">
              <w:rPr>
                <w:sz w:val="28"/>
                <w:szCs w:val="28"/>
              </w:rPr>
              <w:t>0,7</w:t>
            </w:r>
          </w:p>
        </w:tc>
      </w:tr>
      <w:tr w:rsidR="00893ADE" w:rsidRPr="007701FA" w:rsidTr="00E7059E">
        <w:tc>
          <w:tcPr>
            <w:tcW w:w="6408" w:type="dxa"/>
          </w:tcPr>
          <w:p w:rsidR="00893ADE" w:rsidRPr="007701FA" w:rsidRDefault="00893ADE" w:rsidP="00E7059E">
            <w:pPr>
              <w:rPr>
                <w:sz w:val="28"/>
                <w:szCs w:val="28"/>
              </w:rPr>
            </w:pPr>
            <w:r w:rsidRPr="007701FA">
              <w:rPr>
                <w:sz w:val="28"/>
                <w:szCs w:val="28"/>
              </w:rPr>
              <w:t>Налог на имущество физических лиц</w:t>
            </w:r>
          </w:p>
        </w:tc>
        <w:tc>
          <w:tcPr>
            <w:tcW w:w="2000" w:type="dxa"/>
            <w:vAlign w:val="bottom"/>
          </w:tcPr>
          <w:p w:rsidR="00893ADE" w:rsidRPr="007701FA" w:rsidRDefault="00893ADE" w:rsidP="00E7059E">
            <w:pPr>
              <w:jc w:val="center"/>
              <w:rPr>
                <w:sz w:val="28"/>
                <w:szCs w:val="28"/>
              </w:rPr>
            </w:pPr>
            <w:r w:rsidRPr="007701FA">
              <w:rPr>
                <w:sz w:val="28"/>
                <w:szCs w:val="28"/>
              </w:rPr>
              <w:t>150,2</w:t>
            </w:r>
          </w:p>
        </w:tc>
        <w:tc>
          <w:tcPr>
            <w:tcW w:w="1730" w:type="dxa"/>
            <w:vAlign w:val="bottom"/>
          </w:tcPr>
          <w:p w:rsidR="00893ADE" w:rsidRPr="007701FA" w:rsidRDefault="00893ADE" w:rsidP="00E7059E">
            <w:pPr>
              <w:jc w:val="center"/>
              <w:rPr>
                <w:sz w:val="28"/>
                <w:szCs w:val="28"/>
              </w:rPr>
            </w:pPr>
            <w:r w:rsidRPr="007701FA">
              <w:rPr>
                <w:sz w:val="28"/>
                <w:szCs w:val="28"/>
              </w:rPr>
              <w:t>0,03</w:t>
            </w:r>
          </w:p>
        </w:tc>
      </w:tr>
      <w:tr w:rsidR="00893ADE" w:rsidRPr="007701FA" w:rsidTr="00E7059E">
        <w:tc>
          <w:tcPr>
            <w:tcW w:w="6408" w:type="dxa"/>
          </w:tcPr>
          <w:p w:rsidR="00893ADE" w:rsidRPr="007701FA" w:rsidRDefault="00893ADE" w:rsidP="00E7059E">
            <w:pPr>
              <w:rPr>
                <w:sz w:val="28"/>
                <w:szCs w:val="28"/>
              </w:rPr>
            </w:pPr>
            <w:r w:rsidRPr="007701FA">
              <w:rPr>
                <w:sz w:val="28"/>
                <w:szCs w:val="28"/>
              </w:rPr>
              <w:t>Земельный налог</w:t>
            </w:r>
          </w:p>
        </w:tc>
        <w:tc>
          <w:tcPr>
            <w:tcW w:w="2000" w:type="dxa"/>
            <w:vAlign w:val="bottom"/>
          </w:tcPr>
          <w:p w:rsidR="00893ADE" w:rsidRPr="007701FA" w:rsidRDefault="00893ADE" w:rsidP="00E7059E">
            <w:pPr>
              <w:jc w:val="center"/>
              <w:rPr>
                <w:sz w:val="28"/>
                <w:szCs w:val="28"/>
              </w:rPr>
            </w:pPr>
            <w:r w:rsidRPr="007701FA">
              <w:rPr>
                <w:sz w:val="28"/>
                <w:szCs w:val="28"/>
              </w:rPr>
              <w:t>1239,0</w:t>
            </w:r>
          </w:p>
        </w:tc>
        <w:tc>
          <w:tcPr>
            <w:tcW w:w="1730" w:type="dxa"/>
            <w:vAlign w:val="bottom"/>
          </w:tcPr>
          <w:p w:rsidR="00893ADE" w:rsidRPr="007701FA" w:rsidRDefault="00893ADE" w:rsidP="00E7059E">
            <w:pPr>
              <w:jc w:val="center"/>
              <w:rPr>
                <w:sz w:val="28"/>
                <w:szCs w:val="28"/>
              </w:rPr>
            </w:pPr>
            <w:r w:rsidRPr="007701FA">
              <w:rPr>
                <w:sz w:val="28"/>
                <w:szCs w:val="28"/>
              </w:rPr>
              <w:t>0,3</w:t>
            </w:r>
          </w:p>
        </w:tc>
      </w:tr>
      <w:tr w:rsidR="00893ADE" w:rsidRPr="007701FA" w:rsidTr="00E7059E">
        <w:tc>
          <w:tcPr>
            <w:tcW w:w="6408" w:type="dxa"/>
          </w:tcPr>
          <w:p w:rsidR="00893ADE" w:rsidRPr="007701FA" w:rsidRDefault="00893ADE" w:rsidP="00E7059E">
            <w:pPr>
              <w:rPr>
                <w:sz w:val="28"/>
                <w:szCs w:val="28"/>
              </w:rPr>
            </w:pPr>
            <w:r w:rsidRPr="007701FA">
              <w:rPr>
                <w:sz w:val="28"/>
                <w:szCs w:val="28"/>
              </w:rPr>
              <w:t>Налог на добычу прочих полезных ископаемых</w:t>
            </w:r>
          </w:p>
        </w:tc>
        <w:tc>
          <w:tcPr>
            <w:tcW w:w="2000" w:type="dxa"/>
            <w:vAlign w:val="bottom"/>
          </w:tcPr>
          <w:p w:rsidR="00893ADE" w:rsidRPr="007701FA" w:rsidRDefault="00893ADE" w:rsidP="00E7059E">
            <w:pPr>
              <w:jc w:val="center"/>
              <w:rPr>
                <w:sz w:val="28"/>
                <w:szCs w:val="28"/>
              </w:rPr>
            </w:pPr>
            <w:r w:rsidRPr="007701FA">
              <w:rPr>
                <w:sz w:val="28"/>
                <w:szCs w:val="28"/>
              </w:rPr>
              <w:t>3993,9</w:t>
            </w:r>
          </w:p>
        </w:tc>
        <w:tc>
          <w:tcPr>
            <w:tcW w:w="1730" w:type="dxa"/>
            <w:vAlign w:val="bottom"/>
          </w:tcPr>
          <w:p w:rsidR="00893ADE" w:rsidRPr="007701FA" w:rsidRDefault="00893ADE" w:rsidP="00E7059E">
            <w:pPr>
              <w:jc w:val="center"/>
              <w:rPr>
                <w:sz w:val="28"/>
                <w:szCs w:val="28"/>
              </w:rPr>
            </w:pPr>
            <w:r w:rsidRPr="007701FA">
              <w:rPr>
                <w:sz w:val="28"/>
                <w:szCs w:val="28"/>
              </w:rPr>
              <w:t>0,9</w:t>
            </w:r>
          </w:p>
        </w:tc>
      </w:tr>
      <w:tr w:rsidR="00893ADE" w:rsidRPr="007701FA" w:rsidTr="00E7059E">
        <w:tc>
          <w:tcPr>
            <w:tcW w:w="6408" w:type="dxa"/>
          </w:tcPr>
          <w:p w:rsidR="00893ADE" w:rsidRPr="007701FA" w:rsidRDefault="00893ADE" w:rsidP="00E7059E">
            <w:pPr>
              <w:rPr>
                <w:sz w:val="28"/>
                <w:szCs w:val="28"/>
              </w:rPr>
            </w:pPr>
            <w:r w:rsidRPr="007701FA">
              <w:rPr>
                <w:sz w:val="28"/>
                <w:szCs w:val="28"/>
              </w:rPr>
              <w:t>Государственная пошлина</w:t>
            </w:r>
          </w:p>
        </w:tc>
        <w:tc>
          <w:tcPr>
            <w:tcW w:w="2000" w:type="dxa"/>
            <w:vAlign w:val="bottom"/>
          </w:tcPr>
          <w:p w:rsidR="00893ADE" w:rsidRPr="007701FA" w:rsidRDefault="00893ADE" w:rsidP="00E7059E">
            <w:pPr>
              <w:jc w:val="center"/>
              <w:rPr>
                <w:sz w:val="28"/>
                <w:szCs w:val="28"/>
              </w:rPr>
            </w:pPr>
            <w:r w:rsidRPr="007701FA">
              <w:rPr>
                <w:sz w:val="28"/>
                <w:szCs w:val="28"/>
              </w:rPr>
              <w:t>2565,6</w:t>
            </w:r>
          </w:p>
        </w:tc>
        <w:tc>
          <w:tcPr>
            <w:tcW w:w="1730" w:type="dxa"/>
            <w:vAlign w:val="bottom"/>
          </w:tcPr>
          <w:p w:rsidR="00893ADE" w:rsidRPr="007701FA" w:rsidRDefault="00893ADE" w:rsidP="00E7059E">
            <w:pPr>
              <w:jc w:val="center"/>
              <w:rPr>
                <w:sz w:val="28"/>
                <w:szCs w:val="28"/>
              </w:rPr>
            </w:pPr>
          </w:p>
        </w:tc>
      </w:tr>
      <w:tr w:rsidR="00893ADE" w:rsidRPr="007701FA" w:rsidTr="00E7059E">
        <w:tc>
          <w:tcPr>
            <w:tcW w:w="6408" w:type="dxa"/>
          </w:tcPr>
          <w:p w:rsidR="00893ADE" w:rsidRPr="007701FA" w:rsidRDefault="00893ADE" w:rsidP="00E7059E">
            <w:pPr>
              <w:rPr>
                <w:sz w:val="28"/>
                <w:szCs w:val="28"/>
              </w:rPr>
            </w:pPr>
            <w:r w:rsidRPr="007701FA">
              <w:rPr>
                <w:sz w:val="28"/>
                <w:szCs w:val="28"/>
              </w:rPr>
              <w:t>Задолженность и перерасчеты по отмененным налогам, сборам и иным обязательным платежам</w:t>
            </w:r>
          </w:p>
        </w:tc>
        <w:tc>
          <w:tcPr>
            <w:tcW w:w="2000" w:type="dxa"/>
            <w:vAlign w:val="bottom"/>
          </w:tcPr>
          <w:p w:rsidR="00893ADE" w:rsidRPr="007701FA" w:rsidRDefault="00893ADE" w:rsidP="00E7059E">
            <w:pPr>
              <w:jc w:val="center"/>
              <w:rPr>
                <w:sz w:val="28"/>
                <w:szCs w:val="28"/>
              </w:rPr>
            </w:pPr>
            <w:r w:rsidRPr="007701FA">
              <w:rPr>
                <w:sz w:val="28"/>
                <w:szCs w:val="28"/>
              </w:rPr>
              <w:t>-80,4</w:t>
            </w:r>
          </w:p>
        </w:tc>
        <w:tc>
          <w:tcPr>
            <w:tcW w:w="1730" w:type="dxa"/>
            <w:vAlign w:val="bottom"/>
          </w:tcPr>
          <w:p w:rsidR="00893ADE" w:rsidRPr="007701FA" w:rsidRDefault="00893ADE" w:rsidP="00E7059E">
            <w:pPr>
              <w:jc w:val="center"/>
              <w:rPr>
                <w:sz w:val="28"/>
                <w:szCs w:val="28"/>
              </w:rPr>
            </w:pPr>
            <w:r w:rsidRPr="007701FA">
              <w:rPr>
                <w:sz w:val="28"/>
                <w:szCs w:val="28"/>
              </w:rPr>
              <w:t>0,0</w:t>
            </w:r>
          </w:p>
        </w:tc>
      </w:tr>
      <w:tr w:rsidR="00893ADE" w:rsidRPr="007701FA" w:rsidTr="00E7059E">
        <w:tc>
          <w:tcPr>
            <w:tcW w:w="6408" w:type="dxa"/>
          </w:tcPr>
          <w:p w:rsidR="00893ADE" w:rsidRPr="007701FA" w:rsidRDefault="00893ADE" w:rsidP="00E7059E">
            <w:pPr>
              <w:rPr>
                <w:sz w:val="28"/>
                <w:szCs w:val="28"/>
              </w:rPr>
            </w:pPr>
            <w:r w:rsidRPr="007701FA">
              <w:rPr>
                <w:sz w:val="28"/>
                <w:szCs w:val="28"/>
              </w:rPr>
              <w:t>Доходы от использования имущества, находящегося в государственной и муниципальной собственности</w:t>
            </w:r>
          </w:p>
        </w:tc>
        <w:tc>
          <w:tcPr>
            <w:tcW w:w="2000" w:type="dxa"/>
            <w:vAlign w:val="bottom"/>
          </w:tcPr>
          <w:p w:rsidR="00893ADE" w:rsidRPr="007701FA" w:rsidRDefault="00893ADE" w:rsidP="00E7059E">
            <w:pPr>
              <w:jc w:val="center"/>
              <w:rPr>
                <w:sz w:val="28"/>
                <w:szCs w:val="28"/>
              </w:rPr>
            </w:pPr>
            <w:r w:rsidRPr="007701FA">
              <w:rPr>
                <w:sz w:val="28"/>
                <w:szCs w:val="28"/>
              </w:rPr>
              <w:t>2808,0</w:t>
            </w:r>
          </w:p>
        </w:tc>
        <w:tc>
          <w:tcPr>
            <w:tcW w:w="1730" w:type="dxa"/>
            <w:vAlign w:val="bottom"/>
          </w:tcPr>
          <w:p w:rsidR="00893ADE" w:rsidRPr="007701FA" w:rsidRDefault="00893ADE" w:rsidP="00E7059E">
            <w:pPr>
              <w:jc w:val="center"/>
              <w:rPr>
                <w:sz w:val="28"/>
                <w:szCs w:val="28"/>
              </w:rPr>
            </w:pPr>
            <w:r w:rsidRPr="007701FA">
              <w:rPr>
                <w:sz w:val="28"/>
                <w:szCs w:val="28"/>
              </w:rPr>
              <w:t>0,7</w:t>
            </w:r>
          </w:p>
        </w:tc>
      </w:tr>
      <w:tr w:rsidR="00893ADE" w:rsidRPr="007701FA" w:rsidTr="00E7059E">
        <w:tc>
          <w:tcPr>
            <w:tcW w:w="6408" w:type="dxa"/>
          </w:tcPr>
          <w:p w:rsidR="00893ADE" w:rsidRPr="007701FA" w:rsidRDefault="00893ADE" w:rsidP="00E7059E">
            <w:pPr>
              <w:rPr>
                <w:sz w:val="28"/>
                <w:szCs w:val="28"/>
              </w:rPr>
            </w:pPr>
            <w:r w:rsidRPr="007701FA">
              <w:rPr>
                <w:sz w:val="28"/>
                <w:szCs w:val="28"/>
              </w:rPr>
              <w:t>Платежи при пользовании природными ресурсами</w:t>
            </w:r>
          </w:p>
        </w:tc>
        <w:tc>
          <w:tcPr>
            <w:tcW w:w="2000" w:type="dxa"/>
            <w:vAlign w:val="bottom"/>
          </w:tcPr>
          <w:p w:rsidR="00893ADE" w:rsidRPr="007701FA" w:rsidRDefault="00893ADE" w:rsidP="00E7059E">
            <w:pPr>
              <w:jc w:val="center"/>
              <w:rPr>
                <w:sz w:val="28"/>
                <w:szCs w:val="28"/>
              </w:rPr>
            </w:pPr>
            <w:r w:rsidRPr="007701FA">
              <w:rPr>
                <w:sz w:val="28"/>
                <w:szCs w:val="28"/>
              </w:rPr>
              <w:t>185,9</w:t>
            </w:r>
          </w:p>
        </w:tc>
        <w:tc>
          <w:tcPr>
            <w:tcW w:w="1730" w:type="dxa"/>
            <w:vAlign w:val="bottom"/>
          </w:tcPr>
          <w:p w:rsidR="00893ADE" w:rsidRPr="007701FA" w:rsidRDefault="00893ADE" w:rsidP="00E7059E">
            <w:pPr>
              <w:jc w:val="center"/>
              <w:rPr>
                <w:sz w:val="28"/>
                <w:szCs w:val="28"/>
              </w:rPr>
            </w:pPr>
            <w:r w:rsidRPr="007701FA">
              <w:rPr>
                <w:sz w:val="28"/>
                <w:szCs w:val="28"/>
              </w:rPr>
              <w:t>0,1</w:t>
            </w:r>
          </w:p>
        </w:tc>
      </w:tr>
      <w:tr w:rsidR="00893ADE" w:rsidRPr="007701FA" w:rsidTr="00E7059E">
        <w:tc>
          <w:tcPr>
            <w:tcW w:w="6408" w:type="dxa"/>
          </w:tcPr>
          <w:p w:rsidR="00893ADE" w:rsidRPr="007701FA" w:rsidRDefault="00893ADE" w:rsidP="00E7059E">
            <w:pPr>
              <w:rPr>
                <w:sz w:val="28"/>
                <w:szCs w:val="28"/>
              </w:rPr>
            </w:pPr>
            <w:r w:rsidRPr="007701FA">
              <w:rPr>
                <w:sz w:val="28"/>
                <w:szCs w:val="28"/>
              </w:rPr>
              <w:t>Доходы от оказания платных услуг и компенсаций затрат государства</w:t>
            </w:r>
          </w:p>
        </w:tc>
        <w:tc>
          <w:tcPr>
            <w:tcW w:w="2000" w:type="dxa"/>
            <w:vAlign w:val="bottom"/>
          </w:tcPr>
          <w:p w:rsidR="00893ADE" w:rsidRPr="007701FA" w:rsidRDefault="00893ADE" w:rsidP="00E7059E">
            <w:pPr>
              <w:jc w:val="center"/>
              <w:rPr>
                <w:sz w:val="28"/>
                <w:szCs w:val="28"/>
              </w:rPr>
            </w:pPr>
            <w:r w:rsidRPr="007701FA">
              <w:rPr>
                <w:sz w:val="28"/>
                <w:szCs w:val="28"/>
              </w:rPr>
              <w:t>12740,8</w:t>
            </w:r>
          </w:p>
        </w:tc>
        <w:tc>
          <w:tcPr>
            <w:tcW w:w="1730" w:type="dxa"/>
            <w:vAlign w:val="bottom"/>
          </w:tcPr>
          <w:p w:rsidR="00893ADE" w:rsidRPr="007701FA" w:rsidRDefault="00893ADE" w:rsidP="00E7059E">
            <w:pPr>
              <w:jc w:val="center"/>
              <w:rPr>
                <w:sz w:val="28"/>
                <w:szCs w:val="28"/>
              </w:rPr>
            </w:pPr>
            <w:r w:rsidRPr="007701FA">
              <w:rPr>
                <w:sz w:val="28"/>
                <w:szCs w:val="28"/>
              </w:rPr>
              <w:t>2,9</w:t>
            </w:r>
          </w:p>
        </w:tc>
      </w:tr>
      <w:tr w:rsidR="00893ADE" w:rsidRPr="007701FA" w:rsidTr="00E7059E">
        <w:tc>
          <w:tcPr>
            <w:tcW w:w="6408" w:type="dxa"/>
          </w:tcPr>
          <w:p w:rsidR="00893ADE" w:rsidRPr="007701FA" w:rsidRDefault="00893ADE" w:rsidP="00E7059E">
            <w:pPr>
              <w:rPr>
                <w:sz w:val="28"/>
                <w:szCs w:val="28"/>
              </w:rPr>
            </w:pPr>
            <w:r w:rsidRPr="007701FA">
              <w:rPr>
                <w:sz w:val="28"/>
                <w:szCs w:val="28"/>
              </w:rPr>
              <w:t xml:space="preserve">Доходы от материальных и нематериальных </w:t>
            </w:r>
            <w:r w:rsidRPr="007701FA">
              <w:rPr>
                <w:sz w:val="28"/>
                <w:szCs w:val="28"/>
              </w:rPr>
              <w:lastRenderedPageBreak/>
              <w:t>активов</w:t>
            </w:r>
          </w:p>
        </w:tc>
        <w:tc>
          <w:tcPr>
            <w:tcW w:w="2000" w:type="dxa"/>
            <w:vAlign w:val="bottom"/>
          </w:tcPr>
          <w:p w:rsidR="00893ADE" w:rsidRPr="007701FA" w:rsidRDefault="00893ADE" w:rsidP="00E7059E">
            <w:pPr>
              <w:jc w:val="center"/>
              <w:rPr>
                <w:sz w:val="28"/>
                <w:szCs w:val="28"/>
              </w:rPr>
            </w:pPr>
            <w:r w:rsidRPr="007701FA">
              <w:rPr>
                <w:sz w:val="28"/>
                <w:szCs w:val="28"/>
              </w:rPr>
              <w:lastRenderedPageBreak/>
              <w:t>488,0</w:t>
            </w:r>
          </w:p>
        </w:tc>
        <w:tc>
          <w:tcPr>
            <w:tcW w:w="1730" w:type="dxa"/>
            <w:vAlign w:val="bottom"/>
          </w:tcPr>
          <w:p w:rsidR="00893ADE" w:rsidRPr="007701FA" w:rsidRDefault="00893ADE" w:rsidP="00E7059E">
            <w:pPr>
              <w:jc w:val="center"/>
              <w:rPr>
                <w:sz w:val="28"/>
                <w:szCs w:val="28"/>
              </w:rPr>
            </w:pPr>
            <w:r w:rsidRPr="007701FA">
              <w:rPr>
                <w:sz w:val="28"/>
                <w:szCs w:val="28"/>
              </w:rPr>
              <w:t>0,11</w:t>
            </w:r>
          </w:p>
        </w:tc>
      </w:tr>
      <w:tr w:rsidR="00893ADE" w:rsidRPr="007701FA" w:rsidTr="00E7059E">
        <w:tc>
          <w:tcPr>
            <w:tcW w:w="6408" w:type="dxa"/>
          </w:tcPr>
          <w:p w:rsidR="00893ADE" w:rsidRPr="007701FA" w:rsidRDefault="00893ADE" w:rsidP="00E7059E">
            <w:pPr>
              <w:rPr>
                <w:sz w:val="28"/>
                <w:szCs w:val="28"/>
              </w:rPr>
            </w:pPr>
            <w:r w:rsidRPr="007701FA">
              <w:rPr>
                <w:sz w:val="28"/>
                <w:szCs w:val="28"/>
              </w:rPr>
              <w:lastRenderedPageBreak/>
              <w:t>Штрафы, санкции, возмещение ущерба</w:t>
            </w:r>
          </w:p>
        </w:tc>
        <w:tc>
          <w:tcPr>
            <w:tcW w:w="2000" w:type="dxa"/>
            <w:vAlign w:val="bottom"/>
          </w:tcPr>
          <w:p w:rsidR="00893ADE" w:rsidRPr="007701FA" w:rsidRDefault="00893ADE" w:rsidP="00E7059E">
            <w:pPr>
              <w:jc w:val="center"/>
              <w:rPr>
                <w:sz w:val="28"/>
                <w:szCs w:val="28"/>
              </w:rPr>
            </w:pPr>
            <w:r w:rsidRPr="007701FA">
              <w:rPr>
                <w:sz w:val="28"/>
                <w:szCs w:val="28"/>
              </w:rPr>
              <w:t>1203,5</w:t>
            </w:r>
          </w:p>
        </w:tc>
        <w:tc>
          <w:tcPr>
            <w:tcW w:w="1730" w:type="dxa"/>
            <w:vAlign w:val="bottom"/>
          </w:tcPr>
          <w:p w:rsidR="00893ADE" w:rsidRPr="007701FA" w:rsidRDefault="00893ADE" w:rsidP="00E7059E">
            <w:pPr>
              <w:jc w:val="center"/>
              <w:rPr>
                <w:sz w:val="28"/>
                <w:szCs w:val="28"/>
              </w:rPr>
            </w:pPr>
            <w:r w:rsidRPr="007701FA">
              <w:rPr>
                <w:sz w:val="28"/>
                <w:szCs w:val="28"/>
              </w:rPr>
              <w:t>0,3</w:t>
            </w:r>
          </w:p>
        </w:tc>
      </w:tr>
      <w:tr w:rsidR="00893ADE" w:rsidRPr="007701FA" w:rsidTr="00E7059E">
        <w:tc>
          <w:tcPr>
            <w:tcW w:w="6408" w:type="dxa"/>
          </w:tcPr>
          <w:p w:rsidR="00893ADE" w:rsidRPr="007701FA" w:rsidRDefault="00893ADE" w:rsidP="00E7059E">
            <w:pPr>
              <w:rPr>
                <w:sz w:val="28"/>
                <w:szCs w:val="28"/>
              </w:rPr>
            </w:pPr>
            <w:r w:rsidRPr="007701FA">
              <w:rPr>
                <w:sz w:val="28"/>
                <w:szCs w:val="28"/>
              </w:rPr>
              <w:t>Прочие неналоговые доходы</w:t>
            </w:r>
          </w:p>
        </w:tc>
        <w:tc>
          <w:tcPr>
            <w:tcW w:w="2000" w:type="dxa"/>
            <w:vAlign w:val="bottom"/>
          </w:tcPr>
          <w:p w:rsidR="00893ADE" w:rsidRPr="007701FA" w:rsidRDefault="00893ADE" w:rsidP="00E7059E">
            <w:pPr>
              <w:jc w:val="center"/>
              <w:rPr>
                <w:sz w:val="28"/>
                <w:szCs w:val="28"/>
              </w:rPr>
            </w:pPr>
            <w:r w:rsidRPr="007701FA">
              <w:rPr>
                <w:sz w:val="28"/>
                <w:szCs w:val="28"/>
              </w:rPr>
              <w:t>418,0</w:t>
            </w:r>
          </w:p>
        </w:tc>
        <w:tc>
          <w:tcPr>
            <w:tcW w:w="1730" w:type="dxa"/>
            <w:vAlign w:val="bottom"/>
          </w:tcPr>
          <w:p w:rsidR="00893ADE" w:rsidRPr="007701FA" w:rsidRDefault="00893ADE" w:rsidP="00E7059E">
            <w:pPr>
              <w:jc w:val="center"/>
              <w:rPr>
                <w:sz w:val="28"/>
                <w:szCs w:val="28"/>
              </w:rPr>
            </w:pPr>
            <w:r w:rsidRPr="007701FA">
              <w:rPr>
                <w:sz w:val="28"/>
                <w:szCs w:val="28"/>
              </w:rPr>
              <w:t>0,2</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Безвозмездные поступления</w:t>
            </w:r>
          </w:p>
        </w:tc>
        <w:tc>
          <w:tcPr>
            <w:tcW w:w="2000" w:type="dxa"/>
            <w:vAlign w:val="bottom"/>
          </w:tcPr>
          <w:p w:rsidR="00893ADE" w:rsidRPr="007701FA" w:rsidRDefault="00893ADE" w:rsidP="00E7059E">
            <w:pPr>
              <w:jc w:val="center"/>
              <w:rPr>
                <w:b/>
                <w:bCs/>
                <w:sz w:val="28"/>
                <w:szCs w:val="28"/>
              </w:rPr>
            </w:pPr>
            <w:r w:rsidRPr="007701FA">
              <w:rPr>
                <w:b/>
                <w:bCs/>
                <w:sz w:val="28"/>
                <w:szCs w:val="28"/>
              </w:rPr>
              <w:t>390260,7</w:t>
            </w:r>
          </w:p>
        </w:tc>
        <w:tc>
          <w:tcPr>
            <w:tcW w:w="1730" w:type="dxa"/>
            <w:vAlign w:val="bottom"/>
          </w:tcPr>
          <w:p w:rsidR="00893ADE" w:rsidRPr="007701FA" w:rsidRDefault="00893ADE" w:rsidP="00E7059E">
            <w:pPr>
              <w:jc w:val="center"/>
              <w:rPr>
                <w:b/>
                <w:bCs/>
                <w:sz w:val="28"/>
                <w:szCs w:val="28"/>
              </w:rPr>
            </w:pPr>
            <w:r w:rsidRPr="007701FA">
              <w:rPr>
                <w:b/>
                <w:bCs/>
                <w:sz w:val="28"/>
                <w:szCs w:val="28"/>
              </w:rPr>
              <w:t>87,8</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Доходы от предпринимательской и иной приносящей доход деятельности</w:t>
            </w:r>
          </w:p>
        </w:tc>
        <w:tc>
          <w:tcPr>
            <w:tcW w:w="2000" w:type="dxa"/>
            <w:vAlign w:val="bottom"/>
          </w:tcPr>
          <w:p w:rsidR="00893ADE" w:rsidRPr="007701FA" w:rsidRDefault="00893ADE" w:rsidP="00E7059E">
            <w:pPr>
              <w:jc w:val="center"/>
              <w:rPr>
                <w:b/>
                <w:bCs/>
                <w:sz w:val="28"/>
                <w:szCs w:val="28"/>
              </w:rPr>
            </w:pPr>
            <w:r w:rsidRPr="007701FA">
              <w:rPr>
                <w:b/>
                <w:bCs/>
                <w:sz w:val="28"/>
                <w:szCs w:val="28"/>
              </w:rPr>
              <w:t>0,0</w:t>
            </w:r>
          </w:p>
        </w:tc>
        <w:tc>
          <w:tcPr>
            <w:tcW w:w="1730" w:type="dxa"/>
            <w:vAlign w:val="bottom"/>
          </w:tcPr>
          <w:p w:rsidR="00893ADE" w:rsidRPr="007701FA" w:rsidRDefault="00893ADE" w:rsidP="00E7059E">
            <w:pPr>
              <w:jc w:val="center"/>
              <w:rPr>
                <w:b/>
                <w:bCs/>
                <w:sz w:val="28"/>
                <w:szCs w:val="28"/>
              </w:rPr>
            </w:pP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Итого доходов</w:t>
            </w:r>
          </w:p>
        </w:tc>
        <w:tc>
          <w:tcPr>
            <w:tcW w:w="2000" w:type="dxa"/>
            <w:vAlign w:val="bottom"/>
          </w:tcPr>
          <w:p w:rsidR="00893ADE" w:rsidRPr="007701FA" w:rsidRDefault="00893ADE" w:rsidP="00E7059E">
            <w:pPr>
              <w:jc w:val="center"/>
              <w:rPr>
                <w:b/>
                <w:bCs/>
                <w:sz w:val="28"/>
                <w:szCs w:val="28"/>
              </w:rPr>
            </w:pPr>
            <w:r w:rsidRPr="007701FA">
              <w:rPr>
                <w:b/>
                <w:bCs/>
                <w:sz w:val="28"/>
                <w:szCs w:val="28"/>
              </w:rPr>
              <w:t>444474,6</w:t>
            </w:r>
          </w:p>
        </w:tc>
        <w:tc>
          <w:tcPr>
            <w:tcW w:w="1730" w:type="dxa"/>
            <w:vAlign w:val="bottom"/>
          </w:tcPr>
          <w:p w:rsidR="00893ADE" w:rsidRPr="007701FA" w:rsidRDefault="00893ADE" w:rsidP="00E7059E">
            <w:pPr>
              <w:jc w:val="center"/>
              <w:rPr>
                <w:b/>
                <w:bCs/>
                <w:sz w:val="28"/>
                <w:szCs w:val="28"/>
              </w:rPr>
            </w:pPr>
            <w:r w:rsidRPr="007701FA">
              <w:rPr>
                <w:b/>
                <w:bCs/>
                <w:sz w:val="28"/>
                <w:szCs w:val="28"/>
              </w:rPr>
              <w:t>100</w:t>
            </w:r>
          </w:p>
        </w:tc>
      </w:tr>
    </w:tbl>
    <w:p w:rsidR="00416340" w:rsidRDefault="00416340" w:rsidP="00947444">
      <w:pPr>
        <w:jc w:val="right"/>
        <w:rPr>
          <w:rFonts w:ascii="Times New Roman" w:hAnsi="Times New Roman" w:cs="Times New Roman"/>
          <w:bCs/>
          <w:sz w:val="28"/>
          <w:szCs w:val="28"/>
        </w:rPr>
      </w:pPr>
    </w:p>
    <w:p w:rsidR="00893ADE" w:rsidRPr="00947444" w:rsidRDefault="00947444" w:rsidP="00947444">
      <w:pPr>
        <w:jc w:val="right"/>
        <w:rPr>
          <w:rFonts w:ascii="Times New Roman" w:hAnsi="Times New Roman" w:cs="Times New Roman"/>
          <w:bCs/>
          <w:sz w:val="28"/>
          <w:szCs w:val="28"/>
        </w:rPr>
      </w:pPr>
      <w:r w:rsidRPr="00947444">
        <w:rPr>
          <w:rFonts w:ascii="Times New Roman" w:hAnsi="Times New Roman" w:cs="Times New Roman"/>
          <w:bCs/>
          <w:sz w:val="28"/>
          <w:szCs w:val="28"/>
        </w:rPr>
        <w:t>Таблица 2</w:t>
      </w:r>
    </w:p>
    <w:p w:rsidR="00893ADE" w:rsidRPr="00506A75" w:rsidRDefault="00893ADE" w:rsidP="00893ADE">
      <w:pPr>
        <w:ind w:firstLine="500"/>
        <w:jc w:val="center"/>
        <w:rPr>
          <w:rFonts w:ascii="Times New Roman" w:hAnsi="Times New Roman" w:cs="Times New Roman"/>
          <w:b/>
          <w:bCs/>
          <w:sz w:val="28"/>
          <w:szCs w:val="28"/>
        </w:rPr>
      </w:pPr>
      <w:r w:rsidRPr="00506A75">
        <w:rPr>
          <w:rFonts w:ascii="Times New Roman" w:hAnsi="Times New Roman" w:cs="Times New Roman"/>
          <w:b/>
          <w:bCs/>
          <w:sz w:val="28"/>
          <w:szCs w:val="28"/>
        </w:rPr>
        <w:t xml:space="preserve">Структура  расходов консолидированного бюджета в  2010 г. </w:t>
      </w:r>
    </w:p>
    <w:p w:rsidR="00893ADE" w:rsidRPr="007701FA" w:rsidRDefault="00893ADE" w:rsidP="00893ADE">
      <w:pPr>
        <w:ind w:firstLine="500"/>
        <w:jc w:val="center"/>
        <w:rPr>
          <w:rFonts w:ascii="Times New Roman" w:hAnsi="Times New Roman" w:cs="Times New Roman"/>
          <w:b/>
          <w:bCs/>
        </w:rPr>
      </w:pPr>
    </w:p>
    <w:tbl>
      <w:tblPr>
        <w:tblStyle w:val="a8"/>
        <w:tblW w:w="0" w:type="auto"/>
        <w:tblLook w:val="01E0"/>
      </w:tblPr>
      <w:tblGrid>
        <w:gridCol w:w="6408"/>
        <w:gridCol w:w="2000"/>
        <w:gridCol w:w="1730"/>
      </w:tblGrid>
      <w:tr w:rsidR="00893ADE" w:rsidRPr="007701FA" w:rsidTr="00E7059E">
        <w:tc>
          <w:tcPr>
            <w:tcW w:w="6408" w:type="dxa"/>
          </w:tcPr>
          <w:p w:rsidR="00893ADE" w:rsidRPr="007701FA" w:rsidRDefault="00893ADE" w:rsidP="00E7059E">
            <w:pPr>
              <w:jc w:val="center"/>
              <w:rPr>
                <w:b/>
                <w:bCs/>
                <w:sz w:val="28"/>
                <w:szCs w:val="28"/>
              </w:rPr>
            </w:pPr>
            <w:r w:rsidRPr="007701FA">
              <w:rPr>
                <w:b/>
                <w:bCs/>
                <w:sz w:val="28"/>
                <w:szCs w:val="28"/>
              </w:rPr>
              <w:t>Наименование расходов</w:t>
            </w:r>
          </w:p>
        </w:tc>
        <w:tc>
          <w:tcPr>
            <w:tcW w:w="2000" w:type="dxa"/>
          </w:tcPr>
          <w:p w:rsidR="00893ADE" w:rsidRPr="007701FA" w:rsidRDefault="00893ADE" w:rsidP="00E7059E">
            <w:pPr>
              <w:jc w:val="center"/>
              <w:rPr>
                <w:b/>
                <w:bCs/>
                <w:sz w:val="28"/>
                <w:szCs w:val="28"/>
              </w:rPr>
            </w:pPr>
            <w:r w:rsidRPr="007701FA">
              <w:rPr>
                <w:b/>
                <w:bCs/>
                <w:sz w:val="28"/>
                <w:szCs w:val="28"/>
              </w:rPr>
              <w:t>Сумма, тыс</w:t>
            </w:r>
            <w:proofErr w:type="gramStart"/>
            <w:r w:rsidRPr="007701FA">
              <w:rPr>
                <w:b/>
                <w:bCs/>
                <w:sz w:val="28"/>
                <w:szCs w:val="28"/>
              </w:rPr>
              <w:t>.р</w:t>
            </w:r>
            <w:proofErr w:type="gramEnd"/>
            <w:r w:rsidRPr="007701FA">
              <w:rPr>
                <w:b/>
                <w:bCs/>
                <w:sz w:val="28"/>
                <w:szCs w:val="28"/>
              </w:rPr>
              <w:t>ублей</w:t>
            </w:r>
          </w:p>
        </w:tc>
        <w:tc>
          <w:tcPr>
            <w:tcW w:w="1730" w:type="dxa"/>
          </w:tcPr>
          <w:p w:rsidR="00893ADE" w:rsidRPr="007701FA" w:rsidRDefault="00893ADE" w:rsidP="00E7059E">
            <w:pPr>
              <w:jc w:val="center"/>
              <w:rPr>
                <w:b/>
                <w:bCs/>
                <w:sz w:val="28"/>
                <w:szCs w:val="28"/>
              </w:rPr>
            </w:pPr>
            <w:r w:rsidRPr="007701FA">
              <w:rPr>
                <w:b/>
                <w:bCs/>
                <w:sz w:val="28"/>
                <w:szCs w:val="28"/>
              </w:rPr>
              <w:t xml:space="preserve">Удельный </w:t>
            </w:r>
            <w:proofErr w:type="spellStart"/>
            <w:r w:rsidRPr="007701FA">
              <w:rPr>
                <w:b/>
                <w:bCs/>
                <w:sz w:val="28"/>
                <w:szCs w:val="28"/>
              </w:rPr>
              <w:t>вес,%</w:t>
            </w:r>
            <w:proofErr w:type="spellEnd"/>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Общегосударственные вопросы</w:t>
            </w:r>
          </w:p>
        </w:tc>
        <w:tc>
          <w:tcPr>
            <w:tcW w:w="2000" w:type="dxa"/>
            <w:vAlign w:val="bottom"/>
          </w:tcPr>
          <w:p w:rsidR="00893ADE" w:rsidRPr="007701FA" w:rsidRDefault="00893ADE" w:rsidP="00E7059E">
            <w:pPr>
              <w:jc w:val="center"/>
              <w:rPr>
                <w:b/>
                <w:bCs/>
                <w:sz w:val="28"/>
                <w:szCs w:val="28"/>
              </w:rPr>
            </w:pPr>
            <w:r w:rsidRPr="007701FA">
              <w:rPr>
                <w:b/>
                <w:bCs/>
                <w:sz w:val="28"/>
                <w:szCs w:val="28"/>
              </w:rPr>
              <w:t>68473,7</w:t>
            </w:r>
          </w:p>
        </w:tc>
        <w:tc>
          <w:tcPr>
            <w:tcW w:w="1730" w:type="dxa"/>
            <w:vAlign w:val="bottom"/>
          </w:tcPr>
          <w:p w:rsidR="00893ADE" w:rsidRPr="007701FA" w:rsidRDefault="00893ADE" w:rsidP="00E7059E">
            <w:pPr>
              <w:jc w:val="center"/>
              <w:rPr>
                <w:b/>
                <w:bCs/>
                <w:sz w:val="28"/>
                <w:szCs w:val="28"/>
              </w:rPr>
            </w:pPr>
            <w:r w:rsidRPr="007701FA">
              <w:rPr>
                <w:b/>
                <w:bCs/>
                <w:sz w:val="28"/>
                <w:szCs w:val="28"/>
              </w:rPr>
              <w:t>15,2</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Национальная оборона</w:t>
            </w:r>
          </w:p>
        </w:tc>
        <w:tc>
          <w:tcPr>
            <w:tcW w:w="2000" w:type="dxa"/>
            <w:vAlign w:val="bottom"/>
          </w:tcPr>
          <w:p w:rsidR="00893ADE" w:rsidRPr="007701FA" w:rsidRDefault="00893ADE" w:rsidP="00E7059E">
            <w:pPr>
              <w:jc w:val="center"/>
              <w:rPr>
                <w:b/>
                <w:bCs/>
                <w:sz w:val="28"/>
                <w:szCs w:val="28"/>
              </w:rPr>
            </w:pPr>
            <w:r w:rsidRPr="007701FA">
              <w:rPr>
                <w:b/>
                <w:bCs/>
                <w:sz w:val="28"/>
                <w:szCs w:val="28"/>
              </w:rPr>
              <w:t>771,7</w:t>
            </w:r>
          </w:p>
        </w:tc>
        <w:tc>
          <w:tcPr>
            <w:tcW w:w="1730" w:type="dxa"/>
            <w:vAlign w:val="bottom"/>
          </w:tcPr>
          <w:p w:rsidR="00893ADE" w:rsidRPr="007701FA" w:rsidRDefault="00893ADE" w:rsidP="00E7059E">
            <w:pPr>
              <w:jc w:val="center"/>
              <w:rPr>
                <w:b/>
                <w:bCs/>
                <w:sz w:val="28"/>
                <w:szCs w:val="28"/>
              </w:rPr>
            </w:pPr>
            <w:r w:rsidRPr="007701FA">
              <w:rPr>
                <w:b/>
                <w:bCs/>
                <w:sz w:val="28"/>
                <w:szCs w:val="28"/>
              </w:rPr>
              <w:t>0,1</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Национальная безопасность и правоохранительная деятельность</w:t>
            </w:r>
          </w:p>
        </w:tc>
        <w:tc>
          <w:tcPr>
            <w:tcW w:w="2000" w:type="dxa"/>
            <w:vAlign w:val="bottom"/>
          </w:tcPr>
          <w:p w:rsidR="00893ADE" w:rsidRPr="007701FA" w:rsidRDefault="00893ADE" w:rsidP="00E7059E">
            <w:pPr>
              <w:jc w:val="center"/>
              <w:rPr>
                <w:b/>
                <w:bCs/>
                <w:sz w:val="28"/>
                <w:szCs w:val="28"/>
              </w:rPr>
            </w:pPr>
            <w:r w:rsidRPr="007701FA">
              <w:rPr>
                <w:b/>
                <w:bCs/>
                <w:sz w:val="28"/>
                <w:szCs w:val="28"/>
              </w:rPr>
              <w:t>2507,4</w:t>
            </w:r>
          </w:p>
        </w:tc>
        <w:tc>
          <w:tcPr>
            <w:tcW w:w="1730" w:type="dxa"/>
            <w:vAlign w:val="bottom"/>
          </w:tcPr>
          <w:p w:rsidR="00893ADE" w:rsidRPr="007701FA" w:rsidRDefault="00893ADE" w:rsidP="00E7059E">
            <w:pPr>
              <w:jc w:val="center"/>
              <w:rPr>
                <w:b/>
                <w:bCs/>
                <w:sz w:val="28"/>
                <w:szCs w:val="28"/>
              </w:rPr>
            </w:pPr>
            <w:r w:rsidRPr="007701FA">
              <w:rPr>
                <w:b/>
                <w:bCs/>
                <w:sz w:val="28"/>
                <w:szCs w:val="28"/>
              </w:rPr>
              <w:t>0,6</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Национальная экономика</w:t>
            </w:r>
          </w:p>
        </w:tc>
        <w:tc>
          <w:tcPr>
            <w:tcW w:w="2000" w:type="dxa"/>
            <w:vAlign w:val="bottom"/>
          </w:tcPr>
          <w:p w:rsidR="00893ADE" w:rsidRPr="007701FA" w:rsidRDefault="00893ADE" w:rsidP="00E7059E">
            <w:pPr>
              <w:jc w:val="center"/>
              <w:rPr>
                <w:b/>
                <w:bCs/>
                <w:sz w:val="28"/>
                <w:szCs w:val="28"/>
              </w:rPr>
            </w:pPr>
            <w:r w:rsidRPr="007701FA">
              <w:rPr>
                <w:b/>
                <w:bCs/>
                <w:sz w:val="28"/>
                <w:szCs w:val="28"/>
              </w:rPr>
              <w:t>2299,2</w:t>
            </w:r>
          </w:p>
        </w:tc>
        <w:tc>
          <w:tcPr>
            <w:tcW w:w="1730" w:type="dxa"/>
            <w:vAlign w:val="bottom"/>
          </w:tcPr>
          <w:p w:rsidR="00893ADE" w:rsidRPr="007701FA" w:rsidRDefault="00893ADE" w:rsidP="00E7059E">
            <w:pPr>
              <w:jc w:val="center"/>
              <w:rPr>
                <w:b/>
                <w:bCs/>
                <w:sz w:val="28"/>
                <w:szCs w:val="28"/>
              </w:rPr>
            </w:pPr>
            <w:r w:rsidRPr="007701FA">
              <w:rPr>
                <w:b/>
                <w:bCs/>
                <w:sz w:val="28"/>
                <w:szCs w:val="28"/>
              </w:rPr>
              <w:t>0,5</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Жилищно-коммунальное хозяйство</w:t>
            </w:r>
          </w:p>
        </w:tc>
        <w:tc>
          <w:tcPr>
            <w:tcW w:w="2000" w:type="dxa"/>
            <w:vAlign w:val="bottom"/>
          </w:tcPr>
          <w:p w:rsidR="00893ADE" w:rsidRPr="007701FA" w:rsidRDefault="00893ADE" w:rsidP="00E7059E">
            <w:pPr>
              <w:jc w:val="center"/>
              <w:rPr>
                <w:b/>
                <w:bCs/>
                <w:sz w:val="28"/>
                <w:szCs w:val="28"/>
              </w:rPr>
            </w:pPr>
            <w:r w:rsidRPr="007701FA">
              <w:rPr>
                <w:b/>
                <w:bCs/>
                <w:sz w:val="28"/>
                <w:szCs w:val="28"/>
              </w:rPr>
              <w:t>21394,8</w:t>
            </w:r>
          </w:p>
        </w:tc>
        <w:tc>
          <w:tcPr>
            <w:tcW w:w="1730" w:type="dxa"/>
            <w:vAlign w:val="bottom"/>
          </w:tcPr>
          <w:p w:rsidR="00893ADE" w:rsidRPr="007701FA" w:rsidRDefault="00893ADE" w:rsidP="00E7059E">
            <w:pPr>
              <w:jc w:val="center"/>
              <w:rPr>
                <w:b/>
                <w:bCs/>
                <w:sz w:val="28"/>
                <w:szCs w:val="28"/>
              </w:rPr>
            </w:pPr>
            <w:r w:rsidRPr="007701FA">
              <w:rPr>
                <w:b/>
                <w:bCs/>
                <w:sz w:val="28"/>
                <w:szCs w:val="28"/>
              </w:rPr>
              <w:t>4,8</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Расходы на социально-культурные мероприятия</w:t>
            </w:r>
          </w:p>
        </w:tc>
        <w:tc>
          <w:tcPr>
            <w:tcW w:w="2000" w:type="dxa"/>
            <w:vAlign w:val="bottom"/>
          </w:tcPr>
          <w:p w:rsidR="00893ADE" w:rsidRPr="007701FA" w:rsidRDefault="00893ADE" w:rsidP="00E7059E">
            <w:pPr>
              <w:jc w:val="center"/>
              <w:rPr>
                <w:b/>
                <w:bCs/>
                <w:sz w:val="28"/>
                <w:szCs w:val="28"/>
              </w:rPr>
            </w:pPr>
            <w:r w:rsidRPr="007701FA">
              <w:rPr>
                <w:b/>
                <w:bCs/>
                <w:sz w:val="28"/>
                <w:szCs w:val="28"/>
              </w:rPr>
              <w:t>352420,7</w:t>
            </w:r>
          </w:p>
        </w:tc>
        <w:tc>
          <w:tcPr>
            <w:tcW w:w="1730" w:type="dxa"/>
            <w:vAlign w:val="bottom"/>
          </w:tcPr>
          <w:p w:rsidR="00893ADE" w:rsidRPr="007701FA" w:rsidRDefault="00893ADE" w:rsidP="00E7059E">
            <w:pPr>
              <w:jc w:val="center"/>
              <w:rPr>
                <w:b/>
                <w:bCs/>
                <w:sz w:val="28"/>
                <w:szCs w:val="28"/>
              </w:rPr>
            </w:pPr>
            <w:r w:rsidRPr="007701FA">
              <w:rPr>
                <w:b/>
                <w:bCs/>
                <w:sz w:val="28"/>
                <w:szCs w:val="28"/>
              </w:rPr>
              <w:t>78,5</w:t>
            </w:r>
          </w:p>
        </w:tc>
      </w:tr>
      <w:tr w:rsidR="00893ADE" w:rsidRPr="007701FA" w:rsidTr="00E7059E">
        <w:tc>
          <w:tcPr>
            <w:tcW w:w="6408" w:type="dxa"/>
          </w:tcPr>
          <w:p w:rsidR="00893ADE" w:rsidRPr="007701FA" w:rsidRDefault="00893ADE" w:rsidP="00E7059E">
            <w:pPr>
              <w:rPr>
                <w:sz w:val="28"/>
                <w:szCs w:val="28"/>
              </w:rPr>
            </w:pPr>
            <w:r w:rsidRPr="007701FA">
              <w:rPr>
                <w:sz w:val="28"/>
                <w:szCs w:val="28"/>
              </w:rPr>
              <w:t>Образование</w:t>
            </w:r>
          </w:p>
        </w:tc>
        <w:tc>
          <w:tcPr>
            <w:tcW w:w="2000" w:type="dxa"/>
            <w:vAlign w:val="bottom"/>
          </w:tcPr>
          <w:p w:rsidR="00893ADE" w:rsidRPr="007701FA" w:rsidRDefault="00893ADE" w:rsidP="00E7059E">
            <w:pPr>
              <w:jc w:val="center"/>
              <w:rPr>
                <w:sz w:val="28"/>
                <w:szCs w:val="28"/>
              </w:rPr>
            </w:pPr>
            <w:r w:rsidRPr="007701FA">
              <w:rPr>
                <w:sz w:val="28"/>
                <w:szCs w:val="28"/>
              </w:rPr>
              <w:t>194000,1</w:t>
            </w:r>
          </w:p>
        </w:tc>
        <w:tc>
          <w:tcPr>
            <w:tcW w:w="1730" w:type="dxa"/>
            <w:vAlign w:val="bottom"/>
          </w:tcPr>
          <w:p w:rsidR="00893ADE" w:rsidRPr="007701FA" w:rsidRDefault="00893ADE" w:rsidP="00E7059E">
            <w:pPr>
              <w:jc w:val="center"/>
              <w:rPr>
                <w:sz w:val="28"/>
                <w:szCs w:val="28"/>
              </w:rPr>
            </w:pPr>
            <w:r w:rsidRPr="007701FA">
              <w:rPr>
                <w:sz w:val="28"/>
                <w:szCs w:val="28"/>
              </w:rPr>
              <w:t>43,2</w:t>
            </w:r>
          </w:p>
        </w:tc>
      </w:tr>
      <w:tr w:rsidR="00893ADE" w:rsidRPr="007701FA" w:rsidTr="00E7059E">
        <w:tc>
          <w:tcPr>
            <w:tcW w:w="6408" w:type="dxa"/>
          </w:tcPr>
          <w:p w:rsidR="00893ADE" w:rsidRPr="007701FA" w:rsidRDefault="00893ADE" w:rsidP="00E7059E">
            <w:pPr>
              <w:rPr>
                <w:sz w:val="28"/>
                <w:szCs w:val="28"/>
              </w:rPr>
            </w:pPr>
            <w:r w:rsidRPr="007701FA">
              <w:rPr>
                <w:sz w:val="28"/>
                <w:szCs w:val="28"/>
              </w:rPr>
              <w:t>Культура, кинематография, средства массовой информации</w:t>
            </w:r>
          </w:p>
        </w:tc>
        <w:tc>
          <w:tcPr>
            <w:tcW w:w="2000" w:type="dxa"/>
            <w:vAlign w:val="bottom"/>
          </w:tcPr>
          <w:p w:rsidR="00893ADE" w:rsidRPr="007701FA" w:rsidRDefault="00893ADE" w:rsidP="00E7059E">
            <w:pPr>
              <w:jc w:val="center"/>
              <w:rPr>
                <w:sz w:val="28"/>
                <w:szCs w:val="28"/>
              </w:rPr>
            </w:pPr>
            <w:r w:rsidRPr="007701FA">
              <w:rPr>
                <w:sz w:val="28"/>
                <w:szCs w:val="28"/>
              </w:rPr>
              <w:t>20561,4</w:t>
            </w:r>
          </w:p>
        </w:tc>
        <w:tc>
          <w:tcPr>
            <w:tcW w:w="1730" w:type="dxa"/>
            <w:vAlign w:val="bottom"/>
          </w:tcPr>
          <w:p w:rsidR="00893ADE" w:rsidRPr="007701FA" w:rsidRDefault="00893ADE" w:rsidP="00E7059E">
            <w:pPr>
              <w:jc w:val="center"/>
              <w:rPr>
                <w:sz w:val="28"/>
                <w:szCs w:val="28"/>
              </w:rPr>
            </w:pPr>
            <w:r w:rsidRPr="007701FA">
              <w:rPr>
                <w:sz w:val="28"/>
                <w:szCs w:val="28"/>
              </w:rPr>
              <w:t>4,6</w:t>
            </w:r>
          </w:p>
        </w:tc>
      </w:tr>
      <w:tr w:rsidR="00893ADE" w:rsidRPr="007701FA" w:rsidTr="00E7059E">
        <w:tc>
          <w:tcPr>
            <w:tcW w:w="6408" w:type="dxa"/>
          </w:tcPr>
          <w:p w:rsidR="00893ADE" w:rsidRPr="007701FA" w:rsidRDefault="00893ADE" w:rsidP="00E7059E">
            <w:pPr>
              <w:rPr>
                <w:sz w:val="28"/>
                <w:szCs w:val="28"/>
              </w:rPr>
            </w:pPr>
            <w:r w:rsidRPr="007701FA">
              <w:rPr>
                <w:sz w:val="28"/>
                <w:szCs w:val="28"/>
              </w:rPr>
              <w:t>Здравоохранение и спорт</w:t>
            </w:r>
          </w:p>
        </w:tc>
        <w:tc>
          <w:tcPr>
            <w:tcW w:w="2000" w:type="dxa"/>
            <w:vAlign w:val="bottom"/>
          </w:tcPr>
          <w:p w:rsidR="00893ADE" w:rsidRPr="007701FA" w:rsidRDefault="00893ADE" w:rsidP="00E7059E">
            <w:pPr>
              <w:jc w:val="center"/>
              <w:rPr>
                <w:sz w:val="28"/>
                <w:szCs w:val="28"/>
              </w:rPr>
            </w:pPr>
            <w:r w:rsidRPr="007701FA">
              <w:rPr>
                <w:sz w:val="28"/>
                <w:szCs w:val="28"/>
              </w:rPr>
              <w:t>70888,3</w:t>
            </w:r>
          </w:p>
        </w:tc>
        <w:tc>
          <w:tcPr>
            <w:tcW w:w="1730" w:type="dxa"/>
            <w:vAlign w:val="bottom"/>
          </w:tcPr>
          <w:p w:rsidR="00893ADE" w:rsidRPr="007701FA" w:rsidRDefault="00893ADE" w:rsidP="00E7059E">
            <w:pPr>
              <w:jc w:val="center"/>
              <w:rPr>
                <w:sz w:val="28"/>
                <w:szCs w:val="28"/>
              </w:rPr>
            </w:pPr>
            <w:r w:rsidRPr="007701FA">
              <w:rPr>
                <w:sz w:val="28"/>
                <w:szCs w:val="28"/>
              </w:rPr>
              <w:t>15,8</w:t>
            </w:r>
          </w:p>
        </w:tc>
      </w:tr>
      <w:tr w:rsidR="00893ADE" w:rsidRPr="007701FA" w:rsidTr="00E7059E">
        <w:tc>
          <w:tcPr>
            <w:tcW w:w="6408" w:type="dxa"/>
          </w:tcPr>
          <w:p w:rsidR="00893ADE" w:rsidRPr="007701FA" w:rsidRDefault="00893ADE" w:rsidP="00E7059E">
            <w:pPr>
              <w:rPr>
                <w:sz w:val="28"/>
                <w:szCs w:val="28"/>
              </w:rPr>
            </w:pPr>
            <w:r w:rsidRPr="007701FA">
              <w:rPr>
                <w:sz w:val="28"/>
                <w:szCs w:val="28"/>
              </w:rPr>
              <w:t>Социальная политика</w:t>
            </w:r>
          </w:p>
        </w:tc>
        <w:tc>
          <w:tcPr>
            <w:tcW w:w="2000" w:type="dxa"/>
            <w:vAlign w:val="bottom"/>
          </w:tcPr>
          <w:p w:rsidR="00893ADE" w:rsidRPr="007701FA" w:rsidRDefault="00893ADE" w:rsidP="00E7059E">
            <w:pPr>
              <w:jc w:val="center"/>
              <w:rPr>
                <w:sz w:val="28"/>
                <w:szCs w:val="28"/>
              </w:rPr>
            </w:pPr>
            <w:r w:rsidRPr="007701FA">
              <w:rPr>
                <w:sz w:val="28"/>
                <w:szCs w:val="28"/>
              </w:rPr>
              <w:t>6263,8</w:t>
            </w:r>
          </w:p>
        </w:tc>
        <w:tc>
          <w:tcPr>
            <w:tcW w:w="1730" w:type="dxa"/>
            <w:vAlign w:val="bottom"/>
          </w:tcPr>
          <w:p w:rsidR="00893ADE" w:rsidRPr="007701FA" w:rsidRDefault="00893ADE" w:rsidP="00E7059E">
            <w:pPr>
              <w:jc w:val="center"/>
              <w:rPr>
                <w:sz w:val="28"/>
                <w:szCs w:val="28"/>
              </w:rPr>
            </w:pPr>
            <w:r w:rsidRPr="007701FA">
              <w:rPr>
                <w:sz w:val="28"/>
                <w:szCs w:val="28"/>
              </w:rPr>
              <w:t>1,4</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Межбюджетные трансферты</w:t>
            </w:r>
          </w:p>
        </w:tc>
        <w:tc>
          <w:tcPr>
            <w:tcW w:w="2000" w:type="dxa"/>
            <w:vAlign w:val="bottom"/>
          </w:tcPr>
          <w:p w:rsidR="00893ADE" w:rsidRPr="007701FA" w:rsidRDefault="00893ADE" w:rsidP="00E7059E">
            <w:pPr>
              <w:jc w:val="center"/>
              <w:rPr>
                <w:b/>
                <w:bCs/>
                <w:sz w:val="28"/>
                <w:szCs w:val="28"/>
              </w:rPr>
            </w:pPr>
            <w:r w:rsidRPr="007701FA">
              <w:rPr>
                <w:b/>
                <w:bCs/>
                <w:sz w:val="28"/>
                <w:szCs w:val="28"/>
              </w:rPr>
              <w:t>61303,2</w:t>
            </w:r>
          </w:p>
        </w:tc>
        <w:tc>
          <w:tcPr>
            <w:tcW w:w="1730" w:type="dxa"/>
            <w:vAlign w:val="bottom"/>
          </w:tcPr>
          <w:p w:rsidR="00893ADE" w:rsidRPr="007701FA" w:rsidRDefault="00893ADE" w:rsidP="00E7059E">
            <w:pPr>
              <w:jc w:val="center"/>
              <w:rPr>
                <w:b/>
                <w:bCs/>
                <w:sz w:val="28"/>
                <w:szCs w:val="28"/>
              </w:rPr>
            </w:pPr>
            <w:r w:rsidRPr="007701FA">
              <w:rPr>
                <w:b/>
                <w:bCs/>
                <w:sz w:val="28"/>
                <w:szCs w:val="28"/>
              </w:rPr>
              <w:t>13,6</w:t>
            </w:r>
          </w:p>
        </w:tc>
      </w:tr>
      <w:tr w:rsidR="00893ADE" w:rsidRPr="007701FA" w:rsidTr="00E7059E">
        <w:tc>
          <w:tcPr>
            <w:tcW w:w="6408" w:type="dxa"/>
          </w:tcPr>
          <w:p w:rsidR="00893ADE" w:rsidRPr="007701FA" w:rsidRDefault="00893ADE" w:rsidP="00E7059E">
            <w:pPr>
              <w:rPr>
                <w:b/>
                <w:bCs/>
                <w:sz w:val="28"/>
                <w:szCs w:val="28"/>
              </w:rPr>
            </w:pPr>
            <w:r w:rsidRPr="007701FA">
              <w:rPr>
                <w:b/>
                <w:bCs/>
                <w:sz w:val="28"/>
                <w:szCs w:val="28"/>
              </w:rPr>
              <w:t>Итого расходов (без внутренних оборотов)</w:t>
            </w:r>
          </w:p>
        </w:tc>
        <w:tc>
          <w:tcPr>
            <w:tcW w:w="2000" w:type="dxa"/>
            <w:vAlign w:val="bottom"/>
          </w:tcPr>
          <w:p w:rsidR="00893ADE" w:rsidRPr="007701FA" w:rsidRDefault="00893ADE" w:rsidP="00E7059E">
            <w:pPr>
              <w:jc w:val="center"/>
              <w:rPr>
                <w:b/>
                <w:bCs/>
                <w:sz w:val="28"/>
                <w:szCs w:val="28"/>
              </w:rPr>
            </w:pPr>
            <w:r w:rsidRPr="007701FA">
              <w:rPr>
                <w:b/>
                <w:bCs/>
                <w:sz w:val="28"/>
                <w:szCs w:val="28"/>
              </w:rPr>
              <w:t>387160,4</w:t>
            </w:r>
          </w:p>
        </w:tc>
        <w:tc>
          <w:tcPr>
            <w:tcW w:w="1730" w:type="dxa"/>
            <w:vAlign w:val="bottom"/>
          </w:tcPr>
          <w:p w:rsidR="00893ADE" w:rsidRPr="007701FA" w:rsidRDefault="00893ADE" w:rsidP="00E7059E">
            <w:pPr>
              <w:jc w:val="center"/>
              <w:rPr>
                <w:b/>
                <w:bCs/>
                <w:sz w:val="28"/>
                <w:szCs w:val="28"/>
              </w:rPr>
            </w:pPr>
          </w:p>
        </w:tc>
      </w:tr>
    </w:tbl>
    <w:p w:rsidR="00893ADE" w:rsidRPr="007701FA" w:rsidRDefault="00893ADE" w:rsidP="00893ADE">
      <w:pPr>
        <w:ind w:firstLine="500"/>
        <w:rPr>
          <w:rFonts w:ascii="Times New Roman" w:hAnsi="Times New Roman" w:cs="Times New Roman"/>
          <w:sz w:val="28"/>
          <w:szCs w:val="28"/>
        </w:rPr>
      </w:pPr>
    </w:p>
    <w:p w:rsidR="00893ADE" w:rsidRPr="00E52A59" w:rsidRDefault="00893ADE" w:rsidP="00E52A59">
      <w:pPr>
        <w:ind w:firstLine="500"/>
        <w:rPr>
          <w:rFonts w:ascii="Times New Roman" w:hAnsi="Times New Roman" w:cs="Times New Roman"/>
          <w:sz w:val="28"/>
          <w:szCs w:val="28"/>
        </w:rPr>
      </w:pPr>
      <w:r w:rsidRPr="00E52A59">
        <w:rPr>
          <w:rFonts w:ascii="Times New Roman" w:hAnsi="Times New Roman" w:cs="Times New Roman"/>
          <w:sz w:val="28"/>
          <w:szCs w:val="28"/>
        </w:rPr>
        <w:t>Расходы на социально-культурные мероприятия занимают значительную долю в расходах консолидированного бюджета (91%), из них доминируют расходы на образование</w:t>
      </w:r>
      <w:r w:rsidR="00E64356" w:rsidRPr="00E52A59">
        <w:rPr>
          <w:rFonts w:ascii="Times New Roman" w:hAnsi="Times New Roman" w:cs="Times New Roman"/>
          <w:sz w:val="28"/>
          <w:szCs w:val="28"/>
        </w:rPr>
        <w:t xml:space="preserve"> </w:t>
      </w:r>
      <w:r w:rsidRPr="00E52A59">
        <w:rPr>
          <w:rFonts w:ascii="Times New Roman" w:hAnsi="Times New Roman" w:cs="Times New Roman"/>
          <w:sz w:val="28"/>
          <w:szCs w:val="28"/>
        </w:rPr>
        <w:t>- 55% и на здравоохранение и спорт</w:t>
      </w:r>
      <w:r w:rsidR="00E64356" w:rsidRPr="00E52A59">
        <w:rPr>
          <w:rFonts w:ascii="Times New Roman" w:hAnsi="Times New Roman" w:cs="Times New Roman"/>
          <w:sz w:val="28"/>
          <w:szCs w:val="28"/>
        </w:rPr>
        <w:t xml:space="preserve"> </w:t>
      </w:r>
      <w:r w:rsidRPr="00E52A59">
        <w:rPr>
          <w:rFonts w:ascii="Times New Roman" w:hAnsi="Times New Roman" w:cs="Times New Roman"/>
          <w:sz w:val="28"/>
          <w:szCs w:val="28"/>
        </w:rPr>
        <w:t>- 20,1%.</w:t>
      </w:r>
    </w:p>
    <w:p w:rsidR="00E52A59" w:rsidRPr="00E52A59" w:rsidRDefault="001B5188" w:rsidP="00E52A59">
      <w:pPr>
        <w:tabs>
          <w:tab w:val="num" w:pos="1080"/>
        </w:tabs>
        <w:ind w:firstLine="720"/>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следующий вывод. </w:t>
      </w:r>
      <w:r w:rsidR="00E52A59" w:rsidRPr="00E52A59">
        <w:rPr>
          <w:rFonts w:ascii="Times New Roman" w:hAnsi="Times New Roman" w:cs="Times New Roman"/>
          <w:sz w:val="28"/>
          <w:szCs w:val="28"/>
        </w:rPr>
        <w:t xml:space="preserve">Ситуация в финансово-бюджетной сфере характеризуется низким уровнем собственных доходов бюджета, в том числе налоговых и неналоговых поступлений, несбалансированностью и </w:t>
      </w:r>
      <w:proofErr w:type="spellStart"/>
      <w:r w:rsidR="00E52A59" w:rsidRPr="00E52A59">
        <w:rPr>
          <w:rFonts w:ascii="Times New Roman" w:hAnsi="Times New Roman" w:cs="Times New Roman"/>
          <w:sz w:val="28"/>
          <w:szCs w:val="28"/>
        </w:rPr>
        <w:t>дотационностью</w:t>
      </w:r>
      <w:proofErr w:type="spellEnd"/>
      <w:r w:rsidR="00E52A59" w:rsidRPr="00E52A59">
        <w:rPr>
          <w:rFonts w:ascii="Times New Roman" w:hAnsi="Times New Roman" w:cs="Times New Roman"/>
          <w:sz w:val="28"/>
          <w:szCs w:val="28"/>
        </w:rPr>
        <w:t xml:space="preserve"> бюджета. Имеются резервы по оптимизации бюджетных расходов. Недостаточно эффективно используется </w:t>
      </w:r>
      <w:r w:rsidR="00E52A59" w:rsidRPr="00E52A59">
        <w:rPr>
          <w:rFonts w:ascii="Times New Roman" w:hAnsi="Times New Roman" w:cs="Times New Roman"/>
          <w:sz w:val="28"/>
          <w:szCs w:val="28"/>
        </w:rPr>
        <w:lastRenderedPageBreak/>
        <w:t xml:space="preserve">муниципальное имущество, которое может служить надежным источником поступлений в бюджет. </w:t>
      </w:r>
    </w:p>
    <w:p w:rsidR="00E52A59" w:rsidRPr="00E52A59" w:rsidRDefault="00E52A59" w:rsidP="00E52A59">
      <w:pPr>
        <w:widowControl w:val="0"/>
        <w:autoSpaceDE w:val="0"/>
        <w:autoSpaceDN w:val="0"/>
        <w:adjustRightInd w:val="0"/>
        <w:ind w:firstLine="709"/>
        <w:rPr>
          <w:rFonts w:ascii="Times New Roman" w:hAnsi="Times New Roman" w:cs="Times New Roman"/>
          <w:sz w:val="28"/>
          <w:szCs w:val="28"/>
        </w:rPr>
      </w:pPr>
      <w:r w:rsidRPr="00E52A59">
        <w:rPr>
          <w:rFonts w:ascii="Times New Roman" w:hAnsi="Times New Roman" w:cs="Times New Roman"/>
          <w:sz w:val="28"/>
          <w:szCs w:val="28"/>
        </w:rPr>
        <w:t xml:space="preserve">В структуре налоговых доходов преобладают налог на доходы физических лиц и налог на добычу полезных ископаемых. </w:t>
      </w:r>
      <w:r w:rsidR="008826A8">
        <w:rPr>
          <w:rFonts w:ascii="Times New Roman" w:hAnsi="Times New Roman" w:cs="Times New Roman"/>
          <w:sz w:val="28"/>
          <w:szCs w:val="28"/>
        </w:rPr>
        <w:t>Большой</w:t>
      </w:r>
      <w:r w:rsidRPr="00E52A59">
        <w:rPr>
          <w:rFonts w:ascii="Times New Roman" w:hAnsi="Times New Roman" w:cs="Times New Roman"/>
          <w:sz w:val="28"/>
          <w:szCs w:val="28"/>
        </w:rPr>
        <w:t xml:space="preserve"> объем в доходной части бюджета </w:t>
      </w:r>
      <w:proofErr w:type="spellStart"/>
      <w:r w:rsidRPr="00E52A59">
        <w:rPr>
          <w:rFonts w:ascii="Times New Roman" w:hAnsi="Times New Roman" w:cs="Times New Roman"/>
          <w:sz w:val="28"/>
          <w:szCs w:val="28"/>
        </w:rPr>
        <w:t>Тунгокоченского</w:t>
      </w:r>
      <w:proofErr w:type="spellEnd"/>
      <w:r w:rsidRPr="00E52A59">
        <w:rPr>
          <w:rFonts w:ascii="Times New Roman" w:hAnsi="Times New Roman" w:cs="Times New Roman"/>
          <w:sz w:val="28"/>
          <w:szCs w:val="28"/>
        </w:rPr>
        <w:t xml:space="preserve"> района занимают средства, получаемые из бюджет</w:t>
      </w:r>
      <w:r w:rsidR="008826A8">
        <w:rPr>
          <w:rFonts w:ascii="Times New Roman" w:hAnsi="Times New Roman" w:cs="Times New Roman"/>
          <w:sz w:val="28"/>
          <w:szCs w:val="28"/>
        </w:rPr>
        <w:t xml:space="preserve">а </w:t>
      </w:r>
      <w:r w:rsidRPr="00E52A59">
        <w:rPr>
          <w:rFonts w:ascii="Times New Roman" w:hAnsi="Times New Roman" w:cs="Times New Roman"/>
          <w:sz w:val="28"/>
          <w:szCs w:val="28"/>
        </w:rPr>
        <w:t xml:space="preserve"> РФ  в виде дотаций и субвенций. </w:t>
      </w:r>
    </w:p>
    <w:p w:rsidR="00E52A59" w:rsidRPr="00E52A59" w:rsidRDefault="00E52A59" w:rsidP="007730E7">
      <w:pPr>
        <w:widowControl w:val="0"/>
        <w:autoSpaceDE w:val="0"/>
        <w:autoSpaceDN w:val="0"/>
        <w:adjustRightInd w:val="0"/>
        <w:ind w:firstLine="709"/>
        <w:rPr>
          <w:rFonts w:ascii="Times New Roman" w:hAnsi="Times New Roman" w:cs="Times New Roman"/>
          <w:sz w:val="28"/>
          <w:szCs w:val="28"/>
        </w:rPr>
      </w:pPr>
      <w:r w:rsidRPr="00E52A59">
        <w:rPr>
          <w:rFonts w:ascii="Times New Roman" w:hAnsi="Times New Roman" w:cs="Times New Roman"/>
          <w:sz w:val="28"/>
          <w:szCs w:val="28"/>
        </w:rPr>
        <w:t xml:space="preserve">В отраслевой структуре поступлений в бюджет </w:t>
      </w:r>
      <w:proofErr w:type="spellStart"/>
      <w:r w:rsidRPr="00E52A59">
        <w:rPr>
          <w:rFonts w:ascii="Times New Roman" w:hAnsi="Times New Roman" w:cs="Times New Roman"/>
          <w:sz w:val="28"/>
          <w:szCs w:val="28"/>
        </w:rPr>
        <w:t>Тунгокоченского</w:t>
      </w:r>
      <w:proofErr w:type="spellEnd"/>
      <w:r w:rsidRPr="00E52A59">
        <w:rPr>
          <w:rFonts w:ascii="Times New Roman" w:hAnsi="Times New Roman" w:cs="Times New Roman"/>
          <w:sz w:val="28"/>
          <w:szCs w:val="28"/>
        </w:rPr>
        <w:t xml:space="preserve"> района наибольший удельный вес составляют организации бюджетной сферы, градостроительные предприятия. Неналоговые доходы в структуре собственных доходов ра</w:t>
      </w:r>
      <w:r w:rsidR="000F16A0">
        <w:rPr>
          <w:sz w:val="28"/>
          <w:szCs w:val="28"/>
        </w:rPr>
        <w:t xml:space="preserve">йона </w:t>
      </w:r>
      <w:r w:rsidRPr="00E52A59">
        <w:rPr>
          <w:rFonts w:ascii="Times New Roman" w:hAnsi="Times New Roman" w:cs="Times New Roman"/>
          <w:sz w:val="28"/>
          <w:szCs w:val="28"/>
        </w:rPr>
        <w:t>формируются</w:t>
      </w:r>
      <w:r w:rsidR="007730E7">
        <w:rPr>
          <w:sz w:val="28"/>
          <w:szCs w:val="28"/>
        </w:rPr>
        <w:t xml:space="preserve"> </w:t>
      </w:r>
      <w:r w:rsidR="007730E7" w:rsidRPr="007542B2">
        <w:rPr>
          <w:rFonts w:ascii="Times New Roman" w:hAnsi="Times New Roman" w:cs="Times New Roman"/>
          <w:sz w:val="28"/>
          <w:szCs w:val="28"/>
        </w:rPr>
        <w:t>в основном</w:t>
      </w:r>
      <w:r w:rsidRPr="007542B2">
        <w:rPr>
          <w:rFonts w:ascii="Times New Roman" w:hAnsi="Times New Roman" w:cs="Times New Roman"/>
          <w:sz w:val="28"/>
          <w:szCs w:val="28"/>
        </w:rPr>
        <w:t xml:space="preserve"> за</w:t>
      </w:r>
      <w:r w:rsidRPr="00E52A59">
        <w:rPr>
          <w:rFonts w:ascii="Times New Roman" w:hAnsi="Times New Roman" w:cs="Times New Roman"/>
          <w:sz w:val="28"/>
          <w:szCs w:val="28"/>
        </w:rPr>
        <w:t xml:space="preserve"> счет доходов от имущества, находящегося в муниципальной собственности. </w:t>
      </w:r>
    </w:p>
    <w:p w:rsidR="003F0167" w:rsidRDefault="003F0167" w:rsidP="00E52A59">
      <w:pPr>
        <w:ind w:firstLine="500"/>
        <w:rPr>
          <w:rFonts w:ascii="Times New Roman" w:hAnsi="Times New Roman" w:cs="Times New Roman"/>
          <w:sz w:val="28"/>
          <w:szCs w:val="28"/>
        </w:rPr>
      </w:pPr>
      <w:r>
        <w:rPr>
          <w:rFonts w:ascii="Times New Roman" w:hAnsi="Times New Roman" w:cs="Times New Roman"/>
          <w:sz w:val="28"/>
          <w:szCs w:val="28"/>
        </w:rPr>
        <w:t>Бюджет муниципального района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 по доходам </w:t>
      </w:r>
      <w:r w:rsidRPr="003F0167">
        <w:rPr>
          <w:rFonts w:ascii="Times New Roman" w:hAnsi="Times New Roman" w:cs="Times New Roman"/>
          <w:b/>
          <w:sz w:val="28"/>
          <w:szCs w:val="28"/>
        </w:rPr>
        <w:t>за 1 полугодие 2011 г</w:t>
      </w:r>
      <w:r>
        <w:rPr>
          <w:rFonts w:ascii="Times New Roman" w:hAnsi="Times New Roman" w:cs="Times New Roman"/>
          <w:sz w:val="28"/>
          <w:szCs w:val="28"/>
        </w:rPr>
        <w:t>. исполнен  на</w:t>
      </w:r>
      <w:r w:rsidR="00A02068">
        <w:rPr>
          <w:rFonts w:ascii="Times New Roman" w:hAnsi="Times New Roman" w:cs="Times New Roman"/>
          <w:sz w:val="28"/>
          <w:szCs w:val="28"/>
        </w:rPr>
        <w:t xml:space="preserve"> 54,6% (</w:t>
      </w:r>
      <w:r w:rsidR="00A02068" w:rsidRPr="00741A18">
        <w:rPr>
          <w:rFonts w:ascii="Times New Roman" w:hAnsi="Times New Roman" w:cs="Times New Roman"/>
          <w:i/>
          <w:sz w:val="28"/>
          <w:szCs w:val="28"/>
        </w:rPr>
        <w:t>см. приложение</w:t>
      </w:r>
      <w:r w:rsidR="00741A18" w:rsidRPr="00741A18">
        <w:rPr>
          <w:rFonts w:ascii="Times New Roman" w:hAnsi="Times New Roman" w:cs="Times New Roman"/>
          <w:i/>
          <w:sz w:val="28"/>
          <w:szCs w:val="28"/>
        </w:rPr>
        <w:t xml:space="preserve"> 1</w:t>
      </w:r>
      <w:proofErr w:type="gramStart"/>
      <w:r w:rsidR="00DB4114">
        <w:rPr>
          <w:rFonts w:ascii="Times New Roman" w:hAnsi="Times New Roman" w:cs="Times New Roman"/>
          <w:sz w:val="28"/>
          <w:szCs w:val="28"/>
        </w:rPr>
        <w:t xml:space="preserve"> </w:t>
      </w:r>
      <w:r w:rsidR="00A02068">
        <w:rPr>
          <w:rFonts w:ascii="Times New Roman" w:hAnsi="Times New Roman" w:cs="Times New Roman"/>
          <w:sz w:val="28"/>
          <w:szCs w:val="28"/>
        </w:rPr>
        <w:t>)</w:t>
      </w:r>
      <w:proofErr w:type="gramEnd"/>
      <w:r w:rsidR="00A02068">
        <w:rPr>
          <w:rFonts w:ascii="Times New Roman" w:hAnsi="Times New Roman" w:cs="Times New Roman"/>
          <w:sz w:val="28"/>
          <w:szCs w:val="28"/>
        </w:rPr>
        <w:t>.</w:t>
      </w:r>
    </w:p>
    <w:p w:rsidR="00DB4114" w:rsidRDefault="00F95468" w:rsidP="00E52A59">
      <w:pPr>
        <w:ind w:firstLine="500"/>
        <w:rPr>
          <w:rFonts w:ascii="Times New Roman" w:hAnsi="Times New Roman" w:cs="Times New Roman"/>
          <w:sz w:val="28"/>
          <w:szCs w:val="28"/>
        </w:rPr>
      </w:pPr>
      <w:r>
        <w:rPr>
          <w:rFonts w:ascii="Times New Roman" w:hAnsi="Times New Roman" w:cs="Times New Roman"/>
          <w:sz w:val="28"/>
          <w:szCs w:val="28"/>
        </w:rPr>
        <w:t>По налоговым и неналоговым доходам бюджет исполнен на 52,9% при годовом назначении 40624,8 тыс. руб. в бюджет района поступило 21526,0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 сравнению с аналогичным периодом прошлого года наблюдается увеличение поступления налогов и сборов на 4657,6 тыс. руб., увеличение поступления налогов и сборов произошло за счет поступления:</w:t>
      </w:r>
    </w:p>
    <w:p w:rsidR="00F95468" w:rsidRDefault="00A83685" w:rsidP="00A8368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на 455,7 тыс. рублей больше, чем за аналогичный период прошлого года</w:t>
      </w:r>
      <w:r w:rsidR="006E1539">
        <w:rPr>
          <w:rFonts w:ascii="Times New Roman" w:hAnsi="Times New Roman" w:cs="Times New Roman"/>
          <w:sz w:val="28"/>
          <w:szCs w:val="28"/>
        </w:rPr>
        <w:t>;</w:t>
      </w:r>
    </w:p>
    <w:p w:rsidR="006E1539" w:rsidRDefault="006E1539" w:rsidP="00A8368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единого налога на </w:t>
      </w:r>
      <w:r w:rsidR="002E5FD5">
        <w:rPr>
          <w:rFonts w:ascii="Times New Roman" w:hAnsi="Times New Roman" w:cs="Times New Roman"/>
          <w:sz w:val="28"/>
          <w:szCs w:val="28"/>
        </w:rPr>
        <w:t xml:space="preserve">вмененный </w:t>
      </w:r>
      <w:r>
        <w:rPr>
          <w:rFonts w:ascii="Times New Roman" w:hAnsi="Times New Roman" w:cs="Times New Roman"/>
          <w:sz w:val="28"/>
          <w:szCs w:val="28"/>
        </w:rPr>
        <w:t>доход для отдельных видов деятельности</w:t>
      </w:r>
      <w:r w:rsidR="000A7AC6">
        <w:rPr>
          <w:rFonts w:ascii="Times New Roman" w:hAnsi="Times New Roman" w:cs="Times New Roman"/>
          <w:sz w:val="28"/>
          <w:szCs w:val="28"/>
        </w:rPr>
        <w:t>,</w:t>
      </w:r>
      <w:r>
        <w:rPr>
          <w:rFonts w:ascii="Times New Roman" w:hAnsi="Times New Roman" w:cs="Times New Roman"/>
          <w:sz w:val="28"/>
          <w:szCs w:val="28"/>
        </w:rPr>
        <w:t xml:space="preserve"> поступило в первом квартале на 279,1 тыс. руб. больше, чем за аналогичный период прошлого года;</w:t>
      </w:r>
    </w:p>
    <w:p w:rsidR="006E1539" w:rsidRDefault="000A7AC6" w:rsidP="00A8368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налога на добычу полезных ископаемых поступило больше на 910,7 тыс. руб.;</w:t>
      </w:r>
    </w:p>
    <w:p w:rsidR="000A7AC6" w:rsidRDefault="000A7AC6" w:rsidP="00A83685">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государственной пошлины поступило больше на 216,4 тыс. руб.;</w:t>
      </w:r>
    </w:p>
    <w:p w:rsidR="00257CEF" w:rsidRDefault="000A7AC6" w:rsidP="00257CE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неналоговых доходов поступило на 1919,1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больше, чем в аналогичном периоде прошлого года.</w:t>
      </w:r>
    </w:p>
    <w:p w:rsidR="000A7AC6" w:rsidRDefault="00257CEF" w:rsidP="00257CEF">
      <w:pPr>
        <w:ind w:firstLine="709"/>
        <w:rPr>
          <w:rFonts w:ascii="Times New Roman" w:hAnsi="Times New Roman" w:cs="Times New Roman"/>
          <w:sz w:val="28"/>
          <w:szCs w:val="28"/>
        </w:rPr>
      </w:pPr>
      <w:r w:rsidRPr="00257CEF">
        <w:rPr>
          <w:rFonts w:ascii="Times New Roman" w:hAnsi="Times New Roman" w:cs="Times New Roman"/>
          <w:sz w:val="28"/>
          <w:szCs w:val="28"/>
        </w:rPr>
        <w:lastRenderedPageBreak/>
        <w:t>План по налоговым доходам выполнен на 51,7%. При годовом назначении 29072,8 тыс</w:t>
      </w:r>
      <w:proofErr w:type="gramStart"/>
      <w:r w:rsidRPr="00257CEF">
        <w:rPr>
          <w:rFonts w:ascii="Times New Roman" w:hAnsi="Times New Roman" w:cs="Times New Roman"/>
          <w:sz w:val="28"/>
          <w:szCs w:val="28"/>
        </w:rPr>
        <w:t>.р</w:t>
      </w:r>
      <w:proofErr w:type="gramEnd"/>
      <w:r w:rsidRPr="00257CEF">
        <w:rPr>
          <w:rFonts w:ascii="Times New Roman" w:hAnsi="Times New Roman" w:cs="Times New Roman"/>
          <w:sz w:val="28"/>
          <w:szCs w:val="28"/>
        </w:rPr>
        <w:t>уб. в бюджет района поступило 15054,1 тыс.руб.</w:t>
      </w:r>
    </w:p>
    <w:p w:rsidR="00257CEF" w:rsidRDefault="002E5FD5" w:rsidP="00257CEF">
      <w:pPr>
        <w:ind w:firstLine="709"/>
        <w:rPr>
          <w:rFonts w:ascii="Times New Roman" w:hAnsi="Times New Roman" w:cs="Times New Roman"/>
          <w:sz w:val="28"/>
          <w:szCs w:val="28"/>
        </w:rPr>
      </w:pPr>
      <w:r>
        <w:rPr>
          <w:rFonts w:ascii="Times New Roman" w:hAnsi="Times New Roman" w:cs="Times New Roman"/>
          <w:sz w:val="28"/>
          <w:szCs w:val="28"/>
        </w:rPr>
        <w:t>План по неналоговым доходам выполнен на 56%. При плане 11552,0 тыс. руб. в бюджет района поступило 6471,9 тыс. руб.</w:t>
      </w:r>
    </w:p>
    <w:p w:rsidR="002E5FD5" w:rsidRDefault="002E5FD5" w:rsidP="00257CEF">
      <w:pPr>
        <w:ind w:firstLine="709"/>
        <w:rPr>
          <w:rFonts w:ascii="Times New Roman" w:hAnsi="Times New Roman" w:cs="Times New Roman"/>
          <w:sz w:val="28"/>
          <w:szCs w:val="28"/>
        </w:rPr>
      </w:pPr>
      <w:r>
        <w:rPr>
          <w:rFonts w:ascii="Times New Roman" w:hAnsi="Times New Roman" w:cs="Times New Roman"/>
          <w:sz w:val="28"/>
          <w:szCs w:val="28"/>
        </w:rPr>
        <w:t>В структуре поступлений по налоговым и неналоговым доходам наибольший вес занимают поступления:</w:t>
      </w:r>
    </w:p>
    <w:p w:rsidR="002E5FD5" w:rsidRPr="006D4E6E" w:rsidRDefault="002E5FD5" w:rsidP="006D4E6E">
      <w:pPr>
        <w:pStyle w:val="a3"/>
        <w:numPr>
          <w:ilvl w:val="0"/>
          <w:numId w:val="18"/>
        </w:numPr>
        <w:rPr>
          <w:rFonts w:ascii="Times New Roman" w:hAnsi="Times New Roman" w:cs="Times New Roman"/>
          <w:sz w:val="28"/>
          <w:szCs w:val="28"/>
        </w:rPr>
      </w:pPr>
      <w:r w:rsidRPr="006D4E6E">
        <w:rPr>
          <w:rFonts w:ascii="Times New Roman" w:hAnsi="Times New Roman" w:cs="Times New Roman"/>
          <w:sz w:val="28"/>
          <w:szCs w:val="28"/>
        </w:rPr>
        <w:t>НДФЛ (9267,1 тыс. руб.) 43% к общему объему поступлений;</w:t>
      </w:r>
      <w:r w:rsidRPr="006D4E6E">
        <w:rPr>
          <w:rFonts w:ascii="Times New Roman" w:hAnsi="Times New Roman" w:cs="Times New Roman"/>
          <w:sz w:val="28"/>
          <w:szCs w:val="28"/>
        </w:rPr>
        <w:br/>
        <w:t>доходы от оказания платных услуг и компенсации затрат государства (4078,6 тыс. руб.) 18,9%;</w:t>
      </w:r>
    </w:p>
    <w:p w:rsidR="002E5FD5" w:rsidRPr="006D4E6E" w:rsidRDefault="006D4E6E" w:rsidP="006D4E6E">
      <w:pPr>
        <w:pStyle w:val="a3"/>
        <w:numPr>
          <w:ilvl w:val="0"/>
          <w:numId w:val="18"/>
        </w:numPr>
        <w:rPr>
          <w:rFonts w:ascii="Times New Roman" w:hAnsi="Times New Roman" w:cs="Times New Roman"/>
          <w:sz w:val="28"/>
          <w:szCs w:val="28"/>
        </w:rPr>
      </w:pPr>
      <w:r w:rsidRPr="006D4E6E">
        <w:rPr>
          <w:rFonts w:ascii="Times New Roman" w:hAnsi="Times New Roman" w:cs="Times New Roman"/>
          <w:sz w:val="28"/>
          <w:szCs w:val="28"/>
        </w:rPr>
        <w:t>н</w:t>
      </w:r>
      <w:r w:rsidR="002E5FD5" w:rsidRPr="006D4E6E">
        <w:rPr>
          <w:rFonts w:ascii="Times New Roman" w:hAnsi="Times New Roman" w:cs="Times New Roman"/>
          <w:sz w:val="28"/>
          <w:szCs w:val="28"/>
        </w:rPr>
        <w:t>алог на добычу полезных ископаемых (2531,7 тыс</w:t>
      </w:r>
      <w:proofErr w:type="gramStart"/>
      <w:r w:rsidR="002E5FD5" w:rsidRPr="006D4E6E">
        <w:rPr>
          <w:rFonts w:ascii="Times New Roman" w:hAnsi="Times New Roman" w:cs="Times New Roman"/>
          <w:sz w:val="28"/>
          <w:szCs w:val="28"/>
        </w:rPr>
        <w:t>.р</w:t>
      </w:r>
      <w:proofErr w:type="gramEnd"/>
      <w:r w:rsidR="002E5FD5" w:rsidRPr="006D4E6E">
        <w:rPr>
          <w:rFonts w:ascii="Times New Roman" w:hAnsi="Times New Roman" w:cs="Times New Roman"/>
          <w:sz w:val="28"/>
          <w:szCs w:val="28"/>
        </w:rPr>
        <w:t>уб.) 11,7%;</w:t>
      </w:r>
    </w:p>
    <w:p w:rsidR="002E5FD5" w:rsidRPr="006D4E6E" w:rsidRDefault="006D4E6E" w:rsidP="006D4E6E">
      <w:pPr>
        <w:pStyle w:val="a3"/>
        <w:numPr>
          <w:ilvl w:val="0"/>
          <w:numId w:val="18"/>
        </w:numPr>
        <w:rPr>
          <w:rFonts w:ascii="Times New Roman" w:hAnsi="Times New Roman" w:cs="Times New Roman"/>
          <w:sz w:val="28"/>
          <w:szCs w:val="28"/>
        </w:rPr>
      </w:pPr>
      <w:r w:rsidRPr="006D4E6E">
        <w:rPr>
          <w:rFonts w:ascii="Times New Roman" w:hAnsi="Times New Roman" w:cs="Times New Roman"/>
          <w:sz w:val="28"/>
          <w:szCs w:val="28"/>
        </w:rPr>
        <w:t>единый налог на вмененный доход для отдельных видов деятельности (916,8 тыс. руб.) 8,4%;</w:t>
      </w:r>
    </w:p>
    <w:p w:rsidR="006D4E6E" w:rsidRPr="006D4E6E" w:rsidRDefault="006D4E6E" w:rsidP="006D4E6E">
      <w:pPr>
        <w:pStyle w:val="a3"/>
        <w:numPr>
          <w:ilvl w:val="0"/>
          <w:numId w:val="18"/>
        </w:numPr>
        <w:rPr>
          <w:rFonts w:ascii="Times New Roman" w:hAnsi="Times New Roman" w:cs="Times New Roman"/>
          <w:sz w:val="28"/>
          <w:szCs w:val="28"/>
        </w:rPr>
      </w:pPr>
      <w:r w:rsidRPr="006D4E6E">
        <w:rPr>
          <w:rFonts w:ascii="Times New Roman" w:hAnsi="Times New Roman" w:cs="Times New Roman"/>
          <w:sz w:val="28"/>
          <w:szCs w:val="28"/>
        </w:rPr>
        <w:t>государственная пошлина (1434,8 тыс</w:t>
      </w:r>
      <w:proofErr w:type="gramStart"/>
      <w:r w:rsidRPr="006D4E6E">
        <w:rPr>
          <w:rFonts w:ascii="Times New Roman" w:hAnsi="Times New Roman" w:cs="Times New Roman"/>
          <w:sz w:val="28"/>
          <w:szCs w:val="28"/>
        </w:rPr>
        <w:t>.р</w:t>
      </w:r>
      <w:proofErr w:type="gramEnd"/>
      <w:r w:rsidRPr="006D4E6E">
        <w:rPr>
          <w:rFonts w:ascii="Times New Roman" w:hAnsi="Times New Roman" w:cs="Times New Roman"/>
          <w:sz w:val="28"/>
          <w:szCs w:val="28"/>
        </w:rPr>
        <w:t>уб.) 6,6%.</w:t>
      </w:r>
    </w:p>
    <w:p w:rsidR="006D4E6E" w:rsidRPr="00257CEF" w:rsidRDefault="006D4E6E" w:rsidP="002E5FD5">
      <w:pPr>
        <w:rPr>
          <w:rFonts w:ascii="Times New Roman" w:hAnsi="Times New Roman" w:cs="Times New Roman"/>
          <w:sz w:val="28"/>
          <w:szCs w:val="28"/>
        </w:rPr>
      </w:pPr>
    </w:p>
    <w:p w:rsidR="00257CEF" w:rsidRPr="000A7AC6" w:rsidRDefault="00257CEF" w:rsidP="00257CEF">
      <w:pPr>
        <w:ind w:left="360"/>
        <w:rPr>
          <w:rFonts w:ascii="Times New Roman" w:hAnsi="Times New Roman" w:cs="Times New Roman"/>
          <w:sz w:val="28"/>
          <w:szCs w:val="28"/>
        </w:rPr>
      </w:pPr>
    </w:p>
    <w:p w:rsidR="008D7A8A" w:rsidRPr="000D5C73" w:rsidRDefault="00457DD7" w:rsidP="000D5C73">
      <w:pPr>
        <w:jc w:val="center"/>
        <w:rPr>
          <w:rFonts w:ascii="Times New Roman" w:hAnsi="Times New Roman" w:cs="Times New Roman"/>
          <w:sz w:val="28"/>
          <w:szCs w:val="28"/>
        </w:rPr>
      </w:pPr>
      <w:r w:rsidRPr="00457DD7">
        <w:rPr>
          <w:rFonts w:ascii="Times New Roman" w:hAnsi="Times New Roman" w:cs="Times New Roman"/>
          <w:b/>
          <w:sz w:val="28"/>
          <w:szCs w:val="28"/>
        </w:rPr>
        <w:t>Индивидуальное задание</w:t>
      </w:r>
    </w:p>
    <w:p w:rsidR="00457DD7" w:rsidRPr="00457DD7" w:rsidRDefault="00457DD7" w:rsidP="000D5C73">
      <w:pPr>
        <w:tabs>
          <w:tab w:val="left" w:pos="3810"/>
        </w:tabs>
        <w:jc w:val="center"/>
        <w:rPr>
          <w:rFonts w:ascii="Times New Roman" w:hAnsi="Times New Roman" w:cs="Times New Roman"/>
          <w:b/>
          <w:sz w:val="28"/>
          <w:szCs w:val="28"/>
        </w:rPr>
      </w:pPr>
      <w:r w:rsidRPr="00457DD7">
        <w:rPr>
          <w:rFonts w:ascii="Times New Roman" w:hAnsi="Times New Roman" w:cs="Times New Roman"/>
          <w:b/>
          <w:sz w:val="28"/>
          <w:szCs w:val="28"/>
        </w:rPr>
        <w:t>Анализ со</w:t>
      </w:r>
      <w:r w:rsidR="00924AFA">
        <w:rPr>
          <w:rFonts w:ascii="Times New Roman" w:hAnsi="Times New Roman" w:cs="Times New Roman"/>
          <w:b/>
          <w:sz w:val="28"/>
          <w:szCs w:val="28"/>
        </w:rPr>
        <w:t>циально-экономического положения</w:t>
      </w:r>
      <w:r w:rsidRPr="00457DD7">
        <w:rPr>
          <w:rFonts w:ascii="Times New Roman" w:hAnsi="Times New Roman" w:cs="Times New Roman"/>
          <w:b/>
          <w:sz w:val="28"/>
          <w:szCs w:val="28"/>
        </w:rPr>
        <w:t xml:space="preserve"> муниципального района «</w:t>
      </w:r>
      <w:proofErr w:type="spellStart"/>
      <w:r w:rsidRPr="00457DD7">
        <w:rPr>
          <w:rFonts w:ascii="Times New Roman" w:hAnsi="Times New Roman" w:cs="Times New Roman"/>
          <w:b/>
          <w:sz w:val="28"/>
          <w:szCs w:val="28"/>
        </w:rPr>
        <w:t>Тунгокоченский</w:t>
      </w:r>
      <w:proofErr w:type="spellEnd"/>
      <w:r w:rsidRPr="00457DD7">
        <w:rPr>
          <w:rFonts w:ascii="Times New Roman" w:hAnsi="Times New Roman" w:cs="Times New Roman"/>
          <w:b/>
          <w:sz w:val="28"/>
          <w:szCs w:val="28"/>
        </w:rPr>
        <w:t xml:space="preserve"> район» Забайкальского края</w:t>
      </w:r>
    </w:p>
    <w:p w:rsidR="007342EA" w:rsidRPr="002B5B1C" w:rsidRDefault="007342EA" w:rsidP="002B5B1C">
      <w:pPr>
        <w:pStyle w:val="21"/>
        <w:spacing w:after="0" w:line="360" w:lineRule="auto"/>
        <w:ind w:left="0" w:firstLine="708"/>
        <w:rPr>
          <w:rFonts w:ascii="Times New Roman" w:hAnsi="Times New Roman" w:cs="Times New Roman"/>
          <w:sz w:val="28"/>
          <w:szCs w:val="28"/>
        </w:rPr>
      </w:pPr>
      <w:r w:rsidRPr="002B5B1C">
        <w:rPr>
          <w:rFonts w:ascii="Times New Roman" w:hAnsi="Times New Roman" w:cs="Times New Roman"/>
          <w:sz w:val="28"/>
          <w:szCs w:val="28"/>
        </w:rPr>
        <w:t>В муниципальном районе проживает 14,572 тыс. чел., в т.ч. городское население: 7,186 тыс.</w:t>
      </w:r>
      <w:r w:rsidR="00B6432C" w:rsidRPr="00B6432C">
        <w:rPr>
          <w:rFonts w:ascii="Times New Roman" w:hAnsi="Times New Roman" w:cs="Times New Roman"/>
          <w:sz w:val="28"/>
          <w:szCs w:val="28"/>
        </w:rPr>
        <w:t xml:space="preserve"> </w:t>
      </w:r>
      <w:r w:rsidRPr="002B5B1C">
        <w:rPr>
          <w:rFonts w:ascii="Times New Roman" w:hAnsi="Times New Roman" w:cs="Times New Roman"/>
          <w:sz w:val="28"/>
          <w:szCs w:val="28"/>
        </w:rPr>
        <w:t>чел (49,31 %). Половозрастной состав н</w:t>
      </w:r>
      <w:r w:rsidR="00396E50">
        <w:rPr>
          <w:rFonts w:ascii="Times New Roman" w:hAnsi="Times New Roman" w:cs="Times New Roman"/>
          <w:sz w:val="28"/>
          <w:szCs w:val="28"/>
        </w:rPr>
        <w:t>аселения представлен в таблице</w:t>
      </w:r>
      <w:r w:rsidR="0060657D">
        <w:rPr>
          <w:rFonts w:ascii="Times New Roman" w:hAnsi="Times New Roman" w:cs="Times New Roman"/>
          <w:sz w:val="28"/>
          <w:szCs w:val="28"/>
        </w:rPr>
        <w:t xml:space="preserve"> 3</w:t>
      </w:r>
      <w:r w:rsidRPr="002B5B1C">
        <w:rPr>
          <w:rFonts w:ascii="Times New Roman" w:hAnsi="Times New Roman" w:cs="Times New Roman"/>
          <w:sz w:val="28"/>
          <w:szCs w:val="28"/>
        </w:rPr>
        <w:t>.</w:t>
      </w:r>
    </w:p>
    <w:p w:rsidR="007342EA" w:rsidRPr="002B5B1C" w:rsidRDefault="00396E50" w:rsidP="00396E50">
      <w:pPr>
        <w:jc w:val="right"/>
        <w:rPr>
          <w:rFonts w:ascii="Times New Roman" w:hAnsi="Times New Roman" w:cs="Times New Roman"/>
          <w:sz w:val="28"/>
          <w:szCs w:val="28"/>
        </w:rPr>
      </w:pPr>
      <w:r>
        <w:rPr>
          <w:rFonts w:ascii="Times New Roman" w:hAnsi="Times New Roman" w:cs="Times New Roman"/>
          <w:sz w:val="28"/>
          <w:szCs w:val="28"/>
        </w:rPr>
        <w:t>Таблица</w:t>
      </w:r>
      <w:r w:rsidR="0060657D">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7342EA" w:rsidRPr="002B5B1C" w:rsidRDefault="007342EA" w:rsidP="006A2809">
      <w:pPr>
        <w:jc w:val="center"/>
        <w:rPr>
          <w:rFonts w:ascii="Times New Roman" w:hAnsi="Times New Roman" w:cs="Times New Roman"/>
          <w:b/>
          <w:sz w:val="28"/>
          <w:szCs w:val="28"/>
        </w:rPr>
      </w:pPr>
      <w:r w:rsidRPr="002B5B1C">
        <w:rPr>
          <w:rFonts w:ascii="Times New Roman" w:hAnsi="Times New Roman" w:cs="Times New Roman"/>
          <w:b/>
          <w:sz w:val="28"/>
          <w:szCs w:val="28"/>
        </w:rPr>
        <w:t>Распределение постоянного населения по возрастным группам</w:t>
      </w:r>
      <w:r w:rsidRPr="002B5B1C">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b/>
                <w:sz w:val="28"/>
                <w:szCs w:val="28"/>
              </w:rPr>
            </w:pPr>
            <w:r w:rsidRPr="002B5B1C">
              <w:rPr>
                <w:rFonts w:ascii="Times New Roman" w:hAnsi="Times New Roman" w:cs="Times New Roman"/>
                <w:b/>
                <w:sz w:val="28"/>
                <w:szCs w:val="28"/>
              </w:rPr>
              <w:t>Категория</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b/>
                <w:sz w:val="28"/>
                <w:szCs w:val="28"/>
              </w:rPr>
            </w:pPr>
            <w:r w:rsidRPr="002B5B1C">
              <w:rPr>
                <w:rFonts w:ascii="Times New Roman" w:hAnsi="Times New Roman" w:cs="Times New Roman"/>
                <w:b/>
                <w:sz w:val="28"/>
                <w:szCs w:val="28"/>
              </w:rPr>
              <w:t>Всего человек</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b/>
                <w:sz w:val="28"/>
                <w:szCs w:val="28"/>
              </w:rPr>
            </w:pPr>
            <w:r w:rsidRPr="002B5B1C">
              <w:rPr>
                <w:rFonts w:ascii="Times New Roman" w:hAnsi="Times New Roman" w:cs="Times New Roman"/>
                <w:b/>
                <w:sz w:val="28"/>
                <w:szCs w:val="28"/>
              </w:rPr>
              <w:t>%</w:t>
            </w:r>
          </w:p>
        </w:tc>
      </w:tr>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6A2809">
            <w:pPr>
              <w:jc w:val="left"/>
              <w:rPr>
                <w:rFonts w:ascii="Times New Roman" w:hAnsi="Times New Roman" w:cs="Times New Roman"/>
                <w:sz w:val="28"/>
                <w:szCs w:val="28"/>
              </w:rPr>
            </w:pPr>
            <w:r w:rsidRPr="002B5B1C">
              <w:rPr>
                <w:rFonts w:ascii="Times New Roman" w:hAnsi="Times New Roman" w:cs="Times New Roman"/>
                <w:sz w:val="28"/>
                <w:szCs w:val="28"/>
              </w:rPr>
              <w:t>мужчин</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7009</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48,10</w:t>
            </w:r>
          </w:p>
        </w:tc>
      </w:tr>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женщин</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7563</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51,90</w:t>
            </w:r>
          </w:p>
        </w:tc>
      </w:tr>
      <w:tr w:rsidR="007342EA" w:rsidRPr="002B5B1C" w:rsidTr="006A2809">
        <w:trPr>
          <w:jc w:val="center"/>
        </w:trPr>
        <w:tc>
          <w:tcPr>
            <w:tcW w:w="2840" w:type="dxa"/>
            <w:tcBorders>
              <w:top w:val="single" w:sz="4" w:space="0" w:color="auto"/>
              <w:left w:val="single" w:sz="4" w:space="0" w:color="auto"/>
              <w:bottom w:val="nil"/>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По возрастным группам:</w:t>
            </w:r>
          </w:p>
        </w:tc>
        <w:tc>
          <w:tcPr>
            <w:tcW w:w="2840" w:type="dxa"/>
            <w:tcBorders>
              <w:top w:val="single" w:sz="4" w:space="0" w:color="auto"/>
              <w:left w:val="single" w:sz="4" w:space="0" w:color="auto"/>
              <w:bottom w:val="nil"/>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p>
        </w:tc>
        <w:tc>
          <w:tcPr>
            <w:tcW w:w="2840" w:type="dxa"/>
            <w:tcBorders>
              <w:top w:val="single" w:sz="4" w:space="0" w:color="auto"/>
              <w:left w:val="single" w:sz="4" w:space="0" w:color="auto"/>
              <w:bottom w:val="nil"/>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p>
        </w:tc>
      </w:tr>
      <w:tr w:rsidR="007342EA" w:rsidRPr="002B5B1C" w:rsidTr="006A2809">
        <w:trPr>
          <w:jc w:val="center"/>
        </w:trPr>
        <w:tc>
          <w:tcPr>
            <w:tcW w:w="2840" w:type="dxa"/>
            <w:tcBorders>
              <w:top w:val="nil"/>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lastRenderedPageBreak/>
              <w:t>0 - 14 лет</w:t>
            </w:r>
          </w:p>
        </w:tc>
        <w:tc>
          <w:tcPr>
            <w:tcW w:w="2840" w:type="dxa"/>
            <w:tcBorders>
              <w:top w:val="nil"/>
              <w:left w:val="single" w:sz="4" w:space="0" w:color="auto"/>
              <w:bottom w:val="single" w:sz="4" w:space="0" w:color="auto"/>
              <w:right w:val="single" w:sz="4" w:space="0" w:color="auto"/>
            </w:tcBorders>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3118</w:t>
            </w:r>
          </w:p>
        </w:tc>
        <w:tc>
          <w:tcPr>
            <w:tcW w:w="2840" w:type="dxa"/>
            <w:tcBorders>
              <w:top w:val="nil"/>
              <w:left w:val="single" w:sz="4" w:space="0" w:color="auto"/>
              <w:bottom w:val="single" w:sz="4" w:space="0" w:color="auto"/>
              <w:right w:val="single" w:sz="4" w:space="0" w:color="auto"/>
            </w:tcBorders>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21,4</w:t>
            </w:r>
          </w:p>
        </w:tc>
      </w:tr>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15 - 59 лет</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9050</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62,1</w:t>
            </w:r>
          </w:p>
        </w:tc>
      </w:tr>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60 и старше</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2404</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16,5</w:t>
            </w:r>
          </w:p>
        </w:tc>
      </w:tr>
      <w:tr w:rsidR="007342EA" w:rsidRPr="002B5B1C" w:rsidTr="006A280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Всего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14572</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342EA" w:rsidRPr="002B5B1C" w:rsidRDefault="007342EA" w:rsidP="002B5B1C">
            <w:pPr>
              <w:rPr>
                <w:rFonts w:ascii="Times New Roman" w:hAnsi="Times New Roman" w:cs="Times New Roman"/>
                <w:sz w:val="28"/>
                <w:szCs w:val="28"/>
              </w:rPr>
            </w:pPr>
            <w:r w:rsidRPr="002B5B1C">
              <w:rPr>
                <w:rFonts w:ascii="Times New Roman" w:hAnsi="Times New Roman" w:cs="Times New Roman"/>
                <w:sz w:val="28"/>
                <w:szCs w:val="28"/>
              </w:rPr>
              <w:t>100,00</w:t>
            </w:r>
          </w:p>
        </w:tc>
      </w:tr>
    </w:tbl>
    <w:p w:rsidR="007342EA" w:rsidRPr="002B5B1C" w:rsidRDefault="007342EA" w:rsidP="002B5B1C">
      <w:pPr>
        <w:tabs>
          <w:tab w:val="left" w:pos="3810"/>
        </w:tabs>
        <w:rPr>
          <w:rFonts w:ascii="Times New Roman" w:hAnsi="Times New Roman" w:cs="Times New Roman"/>
          <w:sz w:val="28"/>
          <w:szCs w:val="28"/>
        </w:rPr>
      </w:pPr>
    </w:p>
    <w:p w:rsidR="007342EA" w:rsidRPr="002B5B1C" w:rsidRDefault="003C3238" w:rsidP="002B5B1C">
      <w:pPr>
        <w:ind w:firstLine="708"/>
        <w:rPr>
          <w:rFonts w:ascii="Times New Roman" w:hAnsi="Times New Roman" w:cs="Times New Roman"/>
          <w:sz w:val="28"/>
          <w:szCs w:val="28"/>
        </w:rPr>
      </w:pPr>
      <w:r>
        <w:rPr>
          <w:rFonts w:ascii="Times New Roman" w:hAnsi="Times New Roman" w:cs="Times New Roman"/>
          <w:sz w:val="28"/>
          <w:szCs w:val="28"/>
        </w:rPr>
        <w:t xml:space="preserve">Из общей численности </w:t>
      </w:r>
      <w:r w:rsidR="007342EA" w:rsidRPr="002B5B1C">
        <w:rPr>
          <w:rFonts w:ascii="Times New Roman" w:hAnsi="Times New Roman" w:cs="Times New Roman"/>
          <w:sz w:val="28"/>
          <w:szCs w:val="28"/>
        </w:rPr>
        <w:t xml:space="preserve"> городское население составляет 7,186 тыс. чел., в сельской местности проживает</w:t>
      </w:r>
      <w:r>
        <w:rPr>
          <w:rFonts w:ascii="Times New Roman" w:hAnsi="Times New Roman" w:cs="Times New Roman"/>
          <w:sz w:val="28"/>
          <w:szCs w:val="28"/>
        </w:rPr>
        <w:t xml:space="preserve"> </w:t>
      </w:r>
      <w:r w:rsidR="007342EA" w:rsidRPr="002B5B1C">
        <w:rPr>
          <w:rFonts w:ascii="Times New Roman" w:hAnsi="Times New Roman" w:cs="Times New Roman"/>
          <w:sz w:val="28"/>
          <w:szCs w:val="28"/>
        </w:rPr>
        <w:t xml:space="preserve">- 7,386 тыс. чел. Наблюдается тенденция снижения естественного прироста населения из-за низкой рождаемости, которая, в 2,09 раза уступает уровню смертности. </w:t>
      </w:r>
    </w:p>
    <w:p w:rsidR="007342EA" w:rsidRPr="002B5B1C" w:rsidRDefault="007342EA" w:rsidP="002B5B1C">
      <w:pPr>
        <w:pStyle w:val="ab"/>
        <w:spacing w:after="0" w:line="360" w:lineRule="auto"/>
        <w:ind w:left="0" w:firstLine="720"/>
        <w:jc w:val="both"/>
        <w:rPr>
          <w:sz w:val="28"/>
          <w:szCs w:val="28"/>
        </w:rPr>
      </w:pPr>
      <w:r w:rsidRPr="002B5B1C">
        <w:rPr>
          <w:sz w:val="28"/>
          <w:szCs w:val="28"/>
        </w:rPr>
        <w:t>Доля трудоспособного населения в муниципальном районе составляет 49,1 %. Общая численность трудовых ресурсов – 7150 человек</w:t>
      </w:r>
      <w:r w:rsidR="00866280">
        <w:rPr>
          <w:sz w:val="28"/>
          <w:szCs w:val="28"/>
        </w:rPr>
        <w:t>.</w:t>
      </w:r>
      <w:r w:rsidRPr="002B5B1C">
        <w:rPr>
          <w:sz w:val="28"/>
          <w:szCs w:val="28"/>
        </w:rPr>
        <w:t xml:space="preserve"> Из них занято 4575 человек (61,5%).</w:t>
      </w:r>
      <w:r w:rsidR="00866280">
        <w:rPr>
          <w:sz w:val="28"/>
          <w:szCs w:val="28"/>
        </w:rPr>
        <w:t xml:space="preserve"> </w:t>
      </w:r>
      <w:r w:rsidRPr="002B5B1C">
        <w:rPr>
          <w:sz w:val="28"/>
          <w:szCs w:val="28"/>
        </w:rPr>
        <w:t>В том числе занято в организациях государственной и муниципальной формы собственности 2040 человек, в организациях с иностранным участием («</w:t>
      </w:r>
      <w:proofErr w:type="spellStart"/>
      <w:r w:rsidRPr="002B5B1C">
        <w:rPr>
          <w:sz w:val="28"/>
          <w:szCs w:val="28"/>
        </w:rPr>
        <w:t>Дарасунский</w:t>
      </w:r>
      <w:proofErr w:type="spellEnd"/>
      <w:r w:rsidRPr="002B5B1C">
        <w:rPr>
          <w:sz w:val="28"/>
          <w:szCs w:val="28"/>
        </w:rPr>
        <w:t xml:space="preserve"> рудник»)</w:t>
      </w:r>
      <w:r w:rsidR="00866280">
        <w:rPr>
          <w:sz w:val="28"/>
          <w:szCs w:val="28"/>
        </w:rPr>
        <w:t xml:space="preserve"> </w:t>
      </w:r>
      <w:r w:rsidRPr="002B5B1C">
        <w:rPr>
          <w:sz w:val="28"/>
          <w:szCs w:val="28"/>
        </w:rPr>
        <w:t>- 915 чел., частная форма собственности 1620 чел</w:t>
      </w:r>
      <w:r w:rsidR="00866280">
        <w:rPr>
          <w:sz w:val="28"/>
          <w:szCs w:val="28"/>
        </w:rPr>
        <w:t>.</w:t>
      </w:r>
    </w:p>
    <w:p w:rsidR="007342EA" w:rsidRPr="002B5B1C" w:rsidRDefault="007342EA" w:rsidP="002B5B1C">
      <w:pPr>
        <w:pStyle w:val="3"/>
        <w:spacing w:before="0" w:after="0" w:line="360" w:lineRule="auto"/>
        <w:ind w:firstLine="708"/>
        <w:jc w:val="both"/>
        <w:rPr>
          <w:rFonts w:ascii="Times New Roman" w:hAnsi="Times New Roman" w:cs="Times New Roman"/>
          <w:sz w:val="28"/>
          <w:szCs w:val="28"/>
        </w:rPr>
      </w:pPr>
      <w:bookmarkStart w:id="0" w:name="_Toc20223468"/>
      <w:bookmarkStart w:id="1" w:name="_Toc20224540"/>
      <w:r w:rsidRPr="002B5B1C">
        <w:rPr>
          <w:rFonts w:ascii="Times New Roman" w:hAnsi="Times New Roman" w:cs="Times New Roman"/>
          <w:sz w:val="28"/>
          <w:szCs w:val="28"/>
        </w:rPr>
        <w:t>Доходы</w:t>
      </w:r>
      <w:bookmarkEnd w:id="0"/>
      <w:bookmarkEnd w:id="1"/>
      <w:r w:rsidRPr="002B5B1C">
        <w:rPr>
          <w:rFonts w:ascii="Times New Roman" w:hAnsi="Times New Roman" w:cs="Times New Roman"/>
          <w:sz w:val="28"/>
          <w:szCs w:val="28"/>
        </w:rPr>
        <w:t>, социальная сфера и качество жизни населения</w:t>
      </w:r>
    </w:p>
    <w:p w:rsidR="007342EA" w:rsidRPr="002B5B1C" w:rsidRDefault="007342EA" w:rsidP="002B5B1C">
      <w:pPr>
        <w:pStyle w:val="ad"/>
        <w:spacing w:line="360" w:lineRule="auto"/>
        <w:ind w:firstLine="720"/>
        <w:jc w:val="both"/>
        <w:rPr>
          <w:color w:val="000000"/>
          <w:sz w:val="28"/>
          <w:szCs w:val="28"/>
        </w:rPr>
      </w:pPr>
      <w:r w:rsidRPr="002B5B1C">
        <w:rPr>
          <w:color w:val="000000"/>
          <w:sz w:val="28"/>
          <w:szCs w:val="28"/>
        </w:rPr>
        <w:t>Для анализа уровня жизни населения применяется система показателей, которая отражает  уровень доходов, потребления, дает обобщающие характеристики и показывает уровень дифференциации населения.</w:t>
      </w:r>
    </w:p>
    <w:p w:rsidR="007342EA" w:rsidRPr="002B5B1C" w:rsidRDefault="007342EA" w:rsidP="002B5B1C">
      <w:pPr>
        <w:ind w:right="-5" w:firstLine="708"/>
        <w:rPr>
          <w:rFonts w:ascii="Times New Roman" w:hAnsi="Times New Roman" w:cs="Times New Roman"/>
          <w:sz w:val="28"/>
          <w:szCs w:val="28"/>
        </w:rPr>
      </w:pPr>
      <w:r w:rsidRPr="002B5B1C">
        <w:rPr>
          <w:rFonts w:ascii="Times New Roman" w:hAnsi="Times New Roman" w:cs="Times New Roman"/>
          <w:sz w:val="28"/>
          <w:szCs w:val="28"/>
        </w:rPr>
        <w:t xml:space="preserve">В муниципальном районе наблюдается серьезное различие в уровне жизни и доходах жителей с. </w:t>
      </w:r>
      <w:proofErr w:type="spellStart"/>
      <w:r w:rsidRPr="002B5B1C">
        <w:rPr>
          <w:rFonts w:ascii="Times New Roman" w:hAnsi="Times New Roman" w:cs="Times New Roman"/>
          <w:sz w:val="28"/>
          <w:szCs w:val="28"/>
        </w:rPr>
        <w:t>Верх-Усугли</w:t>
      </w:r>
      <w:proofErr w:type="spellEnd"/>
      <w:r w:rsidRPr="002B5B1C">
        <w:rPr>
          <w:rFonts w:ascii="Times New Roman" w:hAnsi="Times New Roman" w:cs="Times New Roman"/>
          <w:sz w:val="28"/>
          <w:szCs w:val="28"/>
        </w:rPr>
        <w:t>, п. Вершино-Дарасунский и жителей других сел района, где доходы существенно меньше. Ситуация в отдаленных селах еще усложняется плохим доступом или полным отсутствием доступа к социальной поддержке. Прожиточ</w:t>
      </w:r>
      <w:r w:rsidR="00D7469B">
        <w:rPr>
          <w:rFonts w:ascii="Times New Roman" w:hAnsi="Times New Roman" w:cs="Times New Roman"/>
          <w:sz w:val="28"/>
          <w:szCs w:val="28"/>
        </w:rPr>
        <w:t>ный минимум в Забайкальском крае по состоянию на  2010г.</w:t>
      </w:r>
      <w:r w:rsidRPr="002B5B1C">
        <w:rPr>
          <w:rFonts w:ascii="Times New Roman" w:hAnsi="Times New Roman" w:cs="Times New Roman"/>
          <w:sz w:val="28"/>
          <w:szCs w:val="28"/>
        </w:rPr>
        <w:t xml:space="preserve"> составляет </w:t>
      </w:r>
      <w:r w:rsidR="00D7469B">
        <w:rPr>
          <w:rFonts w:ascii="Times New Roman" w:hAnsi="Times New Roman" w:cs="Times New Roman"/>
          <w:sz w:val="28"/>
          <w:szCs w:val="28"/>
        </w:rPr>
        <w:t>4725</w:t>
      </w:r>
      <w:r w:rsidRPr="002B5B1C">
        <w:rPr>
          <w:rFonts w:ascii="Times New Roman" w:hAnsi="Times New Roman" w:cs="Times New Roman"/>
          <w:color w:val="FF0000"/>
          <w:sz w:val="28"/>
          <w:szCs w:val="28"/>
        </w:rPr>
        <w:t xml:space="preserve"> </w:t>
      </w:r>
      <w:r w:rsidRPr="002B5B1C">
        <w:rPr>
          <w:rFonts w:ascii="Times New Roman" w:hAnsi="Times New Roman" w:cs="Times New Roman"/>
          <w:sz w:val="28"/>
          <w:szCs w:val="28"/>
        </w:rPr>
        <w:t xml:space="preserve">рублей. Среднемесячная зарплата </w:t>
      </w:r>
      <w:r w:rsidR="00C25DD2">
        <w:rPr>
          <w:rFonts w:ascii="Times New Roman" w:hAnsi="Times New Roman" w:cs="Times New Roman"/>
          <w:sz w:val="28"/>
          <w:szCs w:val="28"/>
        </w:rPr>
        <w:t xml:space="preserve">составила 20208 руб. </w:t>
      </w:r>
      <w:r w:rsidRPr="002B5B1C">
        <w:rPr>
          <w:rFonts w:ascii="Times New Roman" w:hAnsi="Times New Roman" w:cs="Times New Roman"/>
          <w:sz w:val="28"/>
          <w:szCs w:val="28"/>
        </w:rPr>
        <w:t xml:space="preserve"> </w:t>
      </w:r>
    </w:p>
    <w:p w:rsidR="007342EA" w:rsidRPr="002B5B1C" w:rsidRDefault="007342EA" w:rsidP="002B5B1C">
      <w:pPr>
        <w:shd w:val="clear" w:color="auto" w:fill="FFFFFF"/>
        <w:ind w:right="5" w:firstLine="720"/>
        <w:rPr>
          <w:rFonts w:ascii="Times New Roman" w:hAnsi="Times New Roman" w:cs="Times New Roman"/>
          <w:color w:val="000000"/>
          <w:sz w:val="28"/>
          <w:szCs w:val="28"/>
        </w:rPr>
      </w:pPr>
      <w:r w:rsidRPr="002B5B1C">
        <w:rPr>
          <w:rFonts w:ascii="Times New Roman" w:hAnsi="Times New Roman" w:cs="Times New Roman"/>
          <w:sz w:val="28"/>
          <w:szCs w:val="28"/>
        </w:rPr>
        <w:t>Зарегистрированные доходы населени</w:t>
      </w:r>
      <w:r w:rsidR="00D53B8F">
        <w:rPr>
          <w:rFonts w:ascii="Times New Roman" w:hAnsi="Times New Roman" w:cs="Times New Roman"/>
          <w:sz w:val="28"/>
          <w:szCs w:val="28"/>
        </w:rPr>
        <w:t xml:space="preserve">я </w:t>
      </w:r>
      <w:proofErr w:type="spellStart"/>
      <w:r w:rsidR="00D53B8F">
        <w:rPr>
          <w:rFonts w:ascii="Times New Roman" w:hAnsi="Times New Roman" w:cs="Times New Roman"/>
          <w:sz w:val="28"/>
          <w:szCs w:val="28"/>
        </w:rPr>
        <w:t>Тунгокоченского</w:t>
      </w:r>
      <w:proofErr w:type="spellEnd"/>
      <w:r w:rsidR="00D53B8F">
        <w:rPr>
          <w:rFonts w:ascii="Times New Roman" w:hAnsi="Times New Roman" w:cs="Times New Roman"/>
          <w:sz w:val="28"/>
          <w:szCs w:val="28"/>
        </w:rPr>
        <w:t xml:space="preserve">  района в 2009</w:t>
      </w:r>
      <w:r w:rsidRPr="002B5B1C">
        <w:rPr>
          <w:rFonts w:ascii="Times New Roman" w:hAnsi="Times New Roman" w:cs="Times New Roman"/>
          <w:sz w:val="28"/>
          <w:szCs w:val="28"/>
        </w:rPr>
        <w:t xml:space="preserve"> году составили  597,25 млн. руб., из них: фонд заработной платы – 308,1 млн. руб. (удельный вес в совокупных доходах составляет 51,58%), социальные выплаты –  186,5млн. руб. (31,23%),доходы от предпринимательской деятельности – 40,8 </w:t>
      </w:r>
      <w:r w:rsidRPr="002B5B1C">
        <w:rPr>
          <w:rFonts w:ascii="Times New Roman" w:hAnsi="Times New Roman" w:cs="Times New Roman"/>
          <w:sz w:val="28"/>
          <w:szCs w:val="28"/>
        </w:rPr>
        <w:lastRenderedPageBreak/>
        <w:t>млн</w:t>
      </w:r>
      <w:proofErr w:type="gramStart"/>
      <w:r w:rsidRPr="002B5B1C">
        <w:rPr>
          <w:rFonts w:ascii="Times New Roman" w:hAnsi="Times New Roman" w:cs="Times New Roman"/>
          <w:sz w:val="28"/>
          <w:szCs w:val="28"/>
        </w:rPr>
        <w:t>.р</w:t>
      </w:r>
      <w:proofErr w:type="gramEnd"/>
      <w:r w:rsidRPr="002B5B1C">
        <w:rPr>
          <w:rFonts w:ascii="Times New Roman" w:hAnsi="Times New Roman" w:cs="Times New Roman"/>
          <w:sz w:val="28"/>
          <w:szCs w:val="28"/>
        </w:rPr>
        <w:t xml:space="preserve">уб. ( 6,83%), прочие доходы </w:t>
      </w:r>
      <w:r w:rsidR="00D53B8F">
        <w:rPr>
          <w:rFonts w:ascii="Times New Roman" w:hAnsi="Times New Roman" w:cs="Times New Roman"/>
          <w:sz w:val="28"/>
          <w:szCs w:val="28"/>
        </w:rPr>
        <w:t xml:space="preserve">– 61,85 млн.руб.(10,36%). </w:t>
      </w:r>
      <w:proofErr w:type="gramStart"/>
      <w:r w:rsidR="00D53B8F">
        <w:rPr>
          <w:rFonts w:ascii="Times New Roman" w:hAnsi="Times New Roman" w:cs="Times New Roman"/>
          <w:sz w:val="28"/>
          <w:szCs w:val="28"/>
        </w:rPr>
        <w:t>В 2010</w:t>
      </w:r>
      <w:r w:rsidRPr="002B5B1C">
        <w:rPr>
          <w:rFonts w:ascii="Times New Roman" w:hAnsi="Times New Roman" w:cs="Times New Roman"/>
          <w:sz w:val="28"/>
          <w:szCs w:val="28"/>
        </w:rPr>
        <w:t xml:space="preserve"> году зарегистрированные доходы населения составили 756 млн. руб. Доли доходов населения распределились следующим образом: фонд заработной платы – 425 млн. руб</w:t>
      </w:r>
      <w:r w:rsidR="00B64C70">
        <w:rPr>
          <w:rFonts w:ascii="Times New Roman" w:hAnsi="Times New Roman" w:cs="Times New Roman"/>
          <w:sz w:val="28"/>
          <w:szCs w:val="28"/>
        </w:rPr>
        <w:t xml:space="preserve">. </w:t>
      </w:r>
      <w:r w:rsidRPr="002B5B1C">
        <w:rPr>
          <w:rFonts w:ascii="Times New Roman" w:hAnsi="Times New Roman" w:cs="Times New Roman"/>
          <w:sz w:val="28"/>
          <w:szCs w:val="28"/>
        </w:rPr>
        <w:t xml:space="preserve">- 56,22%, пенсии и пособия –213,6- 28,25 %, другие источники – 72,4-9,57 %.  </w:t>
      </w:r>
      <w:r w:rsidR="00D53B8F">
        <w:rPr>
          <w:rFonts w:ascii="Times New Roman" w:hAnsi="Times New Roman" w:cs="Times New Roman"/>
          <w:sz w:val="28"/>
          <w:szCs w:val="28"/>
        </w:rPr>
        <w:t>Рост доходов по сравнению с 2009</w:t>
      </w:r>
      <w:r w:rsidRPr="002B5B1C">
        <w:rPr>
          <w:rFonts w:ascii="Times New Roman" w:hAnsi="Times New Roman" w:cs="Times New Roman"/>
          <w:sz w:val="28"/>
          <w:szCs w:val="28"/>
        </w:rPr>
        <w:t xml:space="preserve">г. составил 26,6 %. При этом уровень доходов населения остается низким по сравнению </w:t>
      </w:r>
      <w:r w:rsidRPr="002B5B1C">
        <w:rPr>
          <w:rFonts w:ascii="Times New Roman" w:hAnsi="Times New Roman" w:cs="Times New Roman"/>
          <w:sz w:val="28"/>
          <w:szCs w:val="28"/>
          <w:lang w:val="en-US"/>
        </w:rPr>
        <w:t>c</w:t>
      </w:r>
      <w:r w:rsidR="00D53B8F">
        <w:rPr>
          <w:rFonts w:ascii="Times New Roman" w:hAnsi="Times New Roman" w:cs="Times New Roman"/>
          <w:sz w:val="28"/>
          <w:szCs w:val="28"/>
        </w:rPr>
        <w:t xml:space="preserve"> краевыми показателями</w:t>
      </w:r>
      <w:r w:rsidRPr="002B5B1C">
        <w:rPr>
          <w:rFonts w:ascii="Times New Roman" w:hAnsi="Times New Roman" w:cs="Times New Roman"/>
          <w:sz w:val="28"/>
          <w:szCs w:val="28"/>
        </w:rPr>
        <w:t>.</w:t>
      </w:r>
      <w:proofErr w:type="gramEnd"/>
      <w:r w:rsidRPr="002B5B1C">
        <w:rPr>
          <w:rFonts w:ascii="Times New Roman" w:hAnsi="Times New Roman" w:cs="Times New Roman"/>
          <w:color w:val="000000"/>
          <w:sz w:val="28"/>
          <w:szCs w:val="28"/>
        </w:rPr>
        <w:t xml:space="preserve"> Рост доходов населения  произошел в связи с повышением заработной платы работников бюджетных  организаций района, увеличением пенсий, погашением задолженности по различным видам пособий.  Рост денежных доходов населения повлек з</w:t>
      </w:r>
      <w:r w:rsidR="005B6B6E">
        <w:rPr>
          <w:rFonts w:ascii="Times New Roman" w:hAnsi="Times New Roman" w:cs="Times New Roman"/>
          <w:color w:val="000000"/>
          <w:sz w:val="28"/>
          <w:szCs w:val="28"/>
        </w:rPr>
        <w:t>а собой и рост расходов. На 2010</w:t>
      </w:r>
      <w:r w:rsidRPr="002B5B1C">
        <w:rPr>
          <w:rFonts w:ascii="Times New Roman" w:hAnsi="Times New Roman" w:cs="Times New Roman"/>
          <w:color w:val="000000"/>
          <w:sz w:val="28"/>
          <w:szCs w:val="28"/>
        </w:rPr>
        <w:t xml:space="preserve"> год расходы населения на покупку товаров и оплату услуг возросли на 33,8</w:t>
      </w:r>
      <w:r w:rsidRPr="002B5B1C">
        <w:rPr>
          <w:rFonts w:ascii="Times New Roman" w:hAnsi="Times New Roman" w:cs="Times New Roman"/>
          <w:color w:val="000000"/>
          <w:spacing w:val="5"/>
          <w:sz w:val="28"/>
          <w:szCs w:val="28"/>
        </w:rPr>
        <w:t>%.</w:t>
      </w:r>
    </w:p>
    <w:p w:rsidR="007342EA" w:rsidRPr="002B5B1C" w:rsidRDefault="007342EA" w:rsidP="002B5B1C">
      <w:pPr>
        <w:pStyle w:val="ab"/>
        <w:spacing w:after="0" w:line="360" w:lineRule="auto"/>
        <w:ind w:left="0" w:firstLine="720"/>
        <w:jc w:val="both"/>
        <w:rPr>
          <w:color w:val="000000"/>
          <w:sz w:val="28"/>
          <w:szCs w:val="28"/>
        </w:rPr>
      </w:pPr>
      <w:r w:rsidRPr="002B5B1C">
        <w:rPr>
          <w:color w:val="000000"/>
          <w:spacing w:val="5"/>
          <w:sz w:val="28"/>
          <w:szCs w:val="28"/>
        </w:rPr>
        <w:t>Платные услуги играют з</w:t>
      </w:r>
      <w:r w:rsidRPr="002B5B1C">
        <w:rPr>
          <w:sz w:val="28"/>
          <w:szCs w:val="28"/>
        </w:rPr>
        <w:t>начительную роль в обеспечении качества жизни населе</w:t>
      </w:r>
      <w:r w:rsidR="004C2260">
        <w:rPr>
          <w:sz w:val="28"/>
          <w:szCs w:val="28"/>
        </w:rPr>
        <w:t>ния.  Объем платных услуг в 2010 году по сравнению с 2009</w:t>
      </w:r>
      <w:r w:rsidRPr="002B5B1C">
        <w:rPr>
          <w:sz w:val="28"/>
          <w:szCs w:val="28"/>
        </w:rPr>
        <w:t xml:space="preserve"> годом снизился с 38,7 млн</w:t>
      </w:r>
      <w:proofErr w:type="gramStart"/>
      <w:r w:rsidRPr="002B5B1C">
        <w:rPr>
          <w:sz w:val="28"/>
          <w:szCs w:val="28"/>
        </w:rPr>
        <w:t>.р</w:t>
      </w:r>
      <w:proofErr w:type="gramEnd"/>
      <w:r w:rsidRPr="002B5B1C">
        <w:rPr>
          <w:sz w:val="28"/>
          <w:szCs w:val="28"/>
        </w:rPr>
        <w:t>уб</w:t>
      </w:r>
      <w:r w:rsidR="00D457BD">
        <w:rPr>
          <w:sz w:val="28"/>
          <w:szCs w:val="28"/>
        </w:rPr>
        <w:t>.</w:t>
      </w:r>
      <w:r w:rsidRPr="002B5B1C">
        <w:rPr>
          <w:sz w:val="28"/>
          <w:szCs w:val="28"/>
        </w:rPr>
        <w:t xml:space="preserve"> до 35,7 млн.руб. ,  оборот розничной торговли увеличился соответственно с 1</w:t>
      </w:r>
      <w:r w:rsidR="00D457BD">
        <w:rPr>
          <w:sz w:val="28"/>
          <w:szCs w:val="28"/>
        </w:rPr>
        <w:t>78,47 млн.руб. до 251,5 млн.руб</w:t>
      </w:r>
      <w:r w:rsidRPr="002B5B1C">
        <w:rPr>
          <w:sz w:val="28"/>
          <w:szCs w:val="28"/>
        </w:rPr>
        <w:t xml:space="preserve">. Тенденция роста оборота розничной торговли сохраняется и </w:t>
      </w:r>
      <w:r w:rsidRPr="002B5B1C">
        <w:rPr>
          <w:color w:val="000000"/>
          <w:sz w:val="28"/>
          <w:szCs w:val="28"/>
        </w:rPr>
        <w:t xml:space="preserve">наибольший удельный вес в структуре оборота розничной торговли занимает деятельность предпринимателей без образования юридического лица. </w:t>
      </w:r>
    </w:p>
    <w:p w:rsidR="007342EA" w:rsidRPr="002B5B1C" w:rsidRDefault="007342EA" w:rsidP="002B5B1C">
      <w:pPr>
        <w:ind w:firstLine="708"/>
        <w:rPr>
          <w:rFonts w:ascii="Times New Roman" w:hAnsi="Times New Roman" w:cs="Times New Roman"/>
          <w:sz w:val="28"/>
          <w:szCs w:val="28"/>
        </w:rPr>
      </w:pPr>
      <w:r w:rsidRPr="00140F08">
        <w:rPr>
          <w:rFonts w:ascii="Times New Roman" w:hAnsi="Times New Roman" w:cs="Times New Roman"/>
          <w:i/>
          <w:sz w:val="28"/>
          <w:szCs w:val="28"/>
        </w:rPr>
        <w:t>Система социальной защиты</w:t>
      </w:r>
      <w:r w:rsidRPr="002B5B1C">
        <w:rPr>
          <w:rFonts w:ascii="Times New Roman" w:hAnsi="Times New Roman" w:cs="Times New Roman"/>
          <w:sz w:val="28"/>
          <w:szCs w:val="28"/>
        </w:rPr>
        <w:t xml:space="preserve"> в муниципальном районе строится как по категориальному, так и по функциональному принципу.</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Работа по социальной защите граждан осуществляется 4 социальными учреждениями и службами:</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 Комитетом социальной защиты населения;</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 Социально-реабилитационным</w:t>
      </w:r>
      <w:r w:rsidR="004C2260">
        <w:rPr>
          <w:rFonts w:ascii="Times New Roman" w:hAnsi="Times New Roman" w:cs="Times New Roman"/>
          <w:sz w:val="28"/>
          <w:szCs w:val="28"/>
        </w:rPr>
        <w:t xml:space="preserve"> Центром для несовершеннолетних</w:t>
      </w:r>
      <w:r w:rsidRPr="002B5B1C">
        <w:rPr>
          <w:rFonts w:ascii="Times New Roman" w:hAnsi="Times New Roman" w:cs="Times New Roman"/>
          <w:sz w:val="28"/>
          <w:szCs w:val="28"/>
        </w:rPr>
        <w:t>;</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 Домом - интернатом для престарелых и инвалидов;</w:t>
      </w:r>
    </w:p>
    <w:p w:rsidR="007342EA" w:rsidRPr="002B5B1C" w:rsidRDefault="004C2260" w:rsidP="002B5B1C">
      <w:pPr>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Кыкерским</w:t>
      </w:r>
      <w:proofErr w:type="spellEnd"/>
      <w:r>
        <w:rPr>
          <w:rFonts w:ascii="Times New Roman" w:hAnsi="Times New Roman" w:cs="Times New Roman"/>
          <w:sz w:val="28"/>
          <w:szCs w:val="28"/>
        </w:rPr>
        <w:t xml:space="preserve"> детским домом</w:t>
      </w:r>
      <w:r w:rsidR="007342EA" w:rsidRPr="002B5B1C">
        <w:rPr>
          <w:rFonts w:ascii="Times New Roman" w:hAnsi="Times New Roman" w:cs="Times New Roman"/>
          <w:sz w:val="28"/>
          <w:szCs w:val="28"/>
        </w:rPr>
        <w:t>.</w:t>
      </w:r>
    </w:p>
    <w:p w:rsidR="007342EA" w:rsidRPr="00B64C70" w:rsidRDefault="007342EA" w:rsidP="00B64C70">
      <w:pPr>
        <w:tabs>
          <w:tab w:val="left" w:pos="0"/>
        </w:tabs>
        <w:rPr>
          <w:rFonts w:ascii="Times New Roman" w:hAnsi="Times New Roman" w:cs="Times New Roman"/>
          <w:sz w:val="28"/>
          <w:szCs w:val="28"/>
        </w:rPr>
      </w:pPr>
      <w:r w:rsidRPr="002B5B1C">
        <w:rPr>
          <w:rFonts w:ascii="Times New Roman" w:hAnsi="Times New Roman" w:cs="Times New Roman"/>
          <w:sz w:val="28"/>
          <w:szCs w:val="28"/>
        </w:rPr>
        <w:tab/>
      </w:r>
      <w:r w:rsidRPr="00140F08">
        <w:rPr>
          <w:rFonts w:ascii="Times New Roman" w:hAnsi="Times New Roman" w:cs="Times New Roman"/>
          <w:i/>
          <w:color w:val="000000"/>
          <w:sz w:val="28"/>
          <w:szCs w:val="28"/>
        </w:rPr>
        <w:t>Система образования</w:t>
      </w:r>
      <w:r w:rsidRPr="002B5B1C">
        <w:rPr>
          <w:rFonts w:ascii="Times New Roman" w:hAnsi="Times New Roman" w:cs="Times New Roman"/>
          <w:color w:val="000000"/>
          <w:sz w:val="28"/>
          <w:szCs w:val="28"/>
        </w:rPr>
        <w:t xml:space="preserve"> </w:t>
      </w:r>
      <w:proofErr w:type="spellStart"/>
      <w:r w:rsidRPr="002B5B1C">
        <w:rPr>
          <w:rFonts w:ascii="Times New Roman" w:hAnsi="Times New Roman" w:cs="Times New Roman"/>
          <w:color w:val="000000"/>
          <w:sz w:val="28"/>
          <w:szCs w:val="28"/>
        </w:rPr>
        <w:t>Тунг</w:t>
      </w:r>
      <w:r w:rsidR="00B64C70">
        <w:rPr>
          <w:rFonts w:ascii="Times New Roman" w:hAnsi="Times New Roman" w:cs="Times New Roman"/>
          <w:color w:val="000000"/>
          <w:sz w:val="28"/>
          <w:szCs w:val="28"/>
        </w:rPr>
        <w:t>окоченского</w:t>
      </w:r>
      <w:proofErr w:type="spellEnd"/>
      <w:r w:rsidR="00B64C70">
        <w:rPr>
          <w:rFonts w:ascii="Times New Roman" w:hAnsi="Times New Roman" w:cs="Times New Roman"/>
          <w:color w:val="000000"/>
          <w:sz w:val="28"/>
          <w:szCs w:val="28"/>
        </w:rPr>
        <w:t xml:space="preserve"> района на конец 2010</w:t>
      </w:r>
      <w:r w:rsidRPr="002B5B1C">
        <w:rPr>
          <w:rFonts w:ascii="Times New Roman" w:hAnsi="Times New Roman" w:cs="Times New Roman"/>
          <w:color w:val="000000"/>
          <w:sz w:val="28"/>
          <w:szCs w:val="28"/>
        </w:rPr>
        <w:t xml:space="preserve"> года представлена 24 образовательными учреждениями: 8 дошкольных образовательных учреждения, 2 основных общеобразовательных школ</w:t>
      </w:r>
      <w:r w:rsidR="00B64C70">
        <w:rPr>
          <w:rFonts w:ascii="Times New Roman" w:hAnsi="Times New Roman" w:cs="Times New Roman"/>
          <w:color w:val="000000"/>
          <w:sz w:val="28"/>
          <w:szCs w:val="28"/>
        </w:rPr>
        <w:t>ы</w:t>
      </w:r>
      <w:r w:rsidRPr="002B5B1C">
        <w:rPr>
          <w:rFonts w:ascii="Times New Roman" w:hAnsi="Times New Roman" w:cs="Times New Roman"/>
          <w:color w:val="000000"/>
          <w:sz w:val="28"/>
          <w:szCs w:val="28"/>
        </w:rPr>
        <w:t xml:space="preserve">, 4 </w:t>
      </w:r>
      <w:r w:rsidRPr="002B5B1C">
        <w:rPr>
          <w:rFonts w:ascii="Times New Roman" w:hAnsi="Times New Roman" w:cs="Times New Roman"/>
          <w:color w:val="000000"/>
          <w:sz w:val="28"/>
          <w:szCs w:val="28"/>
        </w:rPr>
        <w:lastRenderedPageBreak/>
        <w:t>начальные общеобразовательные школы, 6 средних общеобразовательных школ, 1 открытая сменная общеобразовательная школа,  3  учреждени</w:t>
      </w:r>
      <w:r w:rsidR="00B64C70">
        <w:rPr>
          <w:rFonts w:ascii="Times New Roman" w:hAnsi="Times New Roman" w:cs="Times New Roman"/>
          <w:color w:val="000000"/>
          <w:sz w:val="28"/>
          <w:szCs w:val="28"/>
        </w:rPr>
        <w:t>я дополнительного образования (</w:t>
      </w:r>
      <w:r w:rsidRPr="002B5B1C">
        <w:rPr>
          <w:rFonts w:ascii="Times New Roman" w:hAnsi="Times New Roman" w:cs="Times New Roman"/>
          <w:color w:val="000000"/>
          <w:sz w:val="28"/>
          <w:szCs w:val="28"/>
        </w:rPr>
        <w:t>Детская юношеская спортивная школа,  Дом творчества</w:t>
      </w:r>
      <w:proofErr w:type="gramStart"/>
      <w:r w:rsidRPr="002B5B1C">
        <w:rPr>
          <w:rFonts w:ascii="Times New Roman" w:hAnsi="Times New Roman" w:cs="Times New Roman"/>
          <w:color w:val="000000"/>
          <w:sz w:val="28"/>
          <w:szCs w:val="28"/>
        </w:rPr>
        <w:t xml:space="preserve"> ,</w:t>
      </w:r>
      <w:proofErr w:type="gramEnd"/>
      <w:r w:rsidRPr="002B5B1C">
        <w:rPr>
          <w:rFonts w:ascii="Times New Roman" w:hAnsi="Times New Roman" w:cs="Times New Roman"/>
          <w:color w:val="000000"/>
          <w:sz w:val="28"/>
          <w:szCs w:val="28"/>
        </w:rPr>
        <w:t xml:space="preserve"> ДЮШС «Самородок»).</w:t>
      </w:r>
    </w:p>
    <w:p w:rsidR="007342EA" w:rsidRPr="002B5B1C" w:rsidRDefault="007342EA" w:rsidP="002B5B1C">
      <w:pPr>
        <w:ind w:firstLine="709"/>
        <w:rPr>
          <w:rFonts w:ascii="Times New Roman" w:hAnsi="Times New Roman" w:cs="Times New Roman"/>
          <w:sz w:val="28"/>
          <w:szCs w:val="28"/>
        </w:rPr>
      </w:pPr>
      <w:r w:rsidRPr="00140F08">
        <w:rPr>
          <w:rFonts w:ascii="Times New Roman" w:hAnsi="Times New Roman" w:cs="Times New Roman"/>
          <w:i/>
          <w:sz w:val="28"/>
          <w:szCs w:val="28"/>
        </w:rPr>
        <w:t>Система здравоохранения</w:t>
      </w:r>
      <w:r w:rsidRPr="002B5B1C">
        <w:rPr>
          <w:rFonts w:ascii="Times New Roman" w:hAnsi="Times New Roman" w:cs="Times New Roman"/>
          <w:sz w:val="28"/>
          <w:szCs w:val="28"/>
        </w:rPr>
        <w:t xml:space="preserve"> </w:t>
      </w:r>
      <w:proofErr w:type="spellStart"/>
      <w:r w:rsidRPr="002B5B1C">
        <w:rPr>
          <w:rFonts w:ascii="Times New Roman" w:hAnsi="Times New Roman" w:cs="Times New Roman"/>
          <w:sz w:val="28"/>
          <w:szCs w:val="28"/>
        </w:rPr>
        <w:t>Тунгокоченского</w:t>
      </w:r>
      <w:proofErr w:type="spellEnd"/>
      <w:r w:rsidRPr="002B5B1C">
        <w:rPr>
          <w:rFonts w:ascii="Times New Roman" w:hAnsi="Times New Roman" w:cs="Times New Roman"/>
          <w:sz w:val="28"/>
          <w:szCs w:val="28"/>
        </w:rPr>
        <w:t xml:space="preserve"> района представлена следующими лечебно-профилактическими учреждениями: МУ </w:t>
      </w:r>
      <w:r w:rsidR="00F13EA7">
        <w:rPr>
          <w:rFonts w:ascii="Times New Roman" w:hAnsi="Times New Roman" w:cs="Times New Roman"/>
          <w:sz w:val="28"/>
          <w:szCs w:val="28"/>
        </w:rPr>
        <w:t>«</w:t>
      </w:r>
      <w:proofErr w:type="spellStart"/>
      <w:r w:rsidRPr="002B5B1C">
        <w:rPr>
          <w:rFonts w:ascii="Times New Roman" w:hAnsi="Times New Roman" w:cs="Times New Roman"/>
          <w:sz w:val="28"/>
          <w:szCs w:val="28"/>
        </w:rPr>
        <w:t>Тунгокоченская</w:t>
      </w:r>
      <w:proofErr w:type="spellEnd"/>
      <w:r w:rsidRPr="002B5B1C">
        <w:rPr>
          <w:rFonts w:ascii="Times New Roman" w:hAnsi="Times New Roman" w:cs="Times New Roman"/>
          <w:sz w:val="28"/>
          <w:szCs w:val="28"/>
        </w:rPr>
        <w:t xml:space="preserve"> центральная районная больница</w:t>
      </w:r>
      <w:r w:rsidR="00F13EA7">
        <w:rPr>
          <w:rFonts w:ascii="Times New Roman" w:hAnsi="Times New Roman" w:cs="Times New Roman"/>
          <w:sz w:val="28"/>
          <w:szCs w:val="28"/>
        </w:rPr>
        <w:t>»</w:t>
      </w:r>
      <w:r w:rsidRPr="002B5B1C">
        <w:rPr>
          <w:rFonts w:ascii="Times New Roman" w:hAnsi="Times New Roman" w:cs="Times New Roman"/>
          <w:sz w:val="28"/>
          <w:szCs w:val="28"/>
        </w:rPr>
        <w:t xml:space="preserve">, МУ </w:t>
      </w:r>
      <w:r w:rsidR="00F13EA7">
        <w:rPr>
          <w:rFonts w:ascii="Times New Roman" w:hAnsi="Times New Roman" w:cs="Times New Roman"/>
          <w:sz w:val="28"/>
          <w:szCs w:val="28"/>
        </w:rPr>
        <w:t>«</w:t>
      </w:r>
      <w:proofErr w:type="spellStart"/>
      <w:r w:rsidRPr="002B5B1C">
        <w:rPr>
          <w:rFonts w:ascii="Times New Roman" w:hAnsi="Times New Roman" w:cs="Times New Roman"/>
          <w:sz w:val="28"/>
          <w:szCs w:val="28"/>
        </w:rPr>
        <w:t>Вершино-Дарасунская</w:t>
      </w:r>
      <w:proofErr w:type="spellEnd"/>
      <w:r w:rsidRPr="002B5B1C">
        <w:rPr>
          <w:rFonts w:ascii="Times New Roman" w:hAnsi="Times New Roman" w:cs="Times New Roman"/>
          <w:sz w:val="28"/>
          <w:szCs w:val="28"/>
        </w:rPr>
        <w:t xml:space="preserve"> районная больница</w:t>
      </w:r>
      <w:r w:rsidR="00F13EA7">
        <w:rPr>
          <w:rFonts w:ascii="Times New Roman" w:hAnsi="Times New Roman" w:cs="Times New Roman"/>
          <w:sz w:val="28"/>
          <w:szCs w:val="28"/>
        </w:rPr>
        <w:t>»</w:t>
      </w:r>
      <w:r w:rsidRPr="002B5B1C">
        <w:rPr>
          <w:rFonts w:ascii="Times New Roman" w:hAnsi="Times New Roman" w:cs="Times New Roman"/>
          <w:sz w:val="28"/>
          <w:szCs w:val="28"/>
        </w:rPr>
        <w:t xml:space="preserve">, </w:t>
      </w:r>
      <w:r w:rsidR="00F13EA7">
        <w:rPr>
          <w:rFonts w:ascii="Times New Roman" w:hAnsi="Times New Roman" w:cs="Times New Roman"/>
          <w:sz w:val="28"/>
          <w:szCs w:val="28"/>
        </w:rPr>
        <w:t>«</w:t>
      </w:r>
      <w:proofErr w:type="spellStart"/>
      <w:r w:rsidRPr="002B5B1C">
        <w:rPr>
          <w:rFonts w:ascii="Times New Roman" w:hAnsi="Times New Roman" w:cs="Times New Roman"/>
          <w:sz w:val="28"/>
          <w:szCs w:val="28"/>
        </w:rPr>
        <w:t>Тунгокоченская</w:t>
      </w:r>
      <w:proofErr w:type="spellEnd"/>
      <w:r w:rsidRPr="002B5B1C">
        <w:rPr>
          <w:rFonts w:ascii="Times New Roman" w:hAnsi="Times New Roman" w:cs="Times New Roman"/>
          <w:sz w:val="28"/>
          <w:szCs w:val="28"/>
        </w:rPr>
        <w:t xml:space="preserve">  участковая больница</w:t>
      </w:r>
      <w:r w:rsidR="00F13EA7">
        <w:rPr>
          <w:rFonts w:ascii="Times New Roman" w:hAnsi="Times New Roman" w:cs="Times New Roman"/>
          <w:sz w:val="28"/>
          <w:szCs w:val="28"/>
        </w:rPr>
        <w:t>»</w:t>
      </w:r>
      <w:r w:rsidRPr="002B5B1C">
        <w:rPr>
          <w:rFonts w:ascii="Times New Roman" w:hAnsi="Times New Roman" w:cs="Times New Roman"/>
          <w:sz w:val="28"/>
          <w:szCs w:val="28"/>
        </w:rPr>
        <w:t>, 12 фельдшерско-акушерских п</w:t>
      </w:r>
      <w:r w:rsidR="00F13EA7">
        <w:rPr>
          <w:rFonts w:ascii="Times New Roman" w:hAnsi="Times New Roman" w:cs="Times New Roman"/>
          <w:sz w:val="28"/>
          <w:szCs w:val="28"/>
        </w:rPr>
        <w:t>унктов, 2 станции скорой помощи</w:t>
      </w:r>
      <w:r w:rsidRPr="002B5B1C">
        <w:rPr>
          <w:rFonts w:ascii="Times New Roman" w:hAnsi="Times New Roman" w:cs="Times New Roman"/>
          <w:sz w:val="28"/>
          <w:szCs w:val="28"/>
        </w:rPr>
        <w:t xml:space="preserve">, входящих в   состав районных больниц. </w:t>
      </w:r>
      <w:r w:rsidRPr="002B5B1C">
        <w:rPr>
          <w:rFonts w:ascii="Times New Roman" w:hAnsi="Times New Roman" w:cs="Times New Roman"/>
          <w:color w:val="000000"/>
          <w:sz w:val="28"/>
          <w:szCs w:val="28"/>
        </w:rPr>
        <w:t xml:space="preserve">Квалифицированную медицинскую помощь оказывают 54 врача и 164 чел. среднего медицинского персонала. </w:t>
      </w:r>
    </w:p>
    <w:p w:rsidR="007342EA" w:rsidRPr="002B5B1C" w:rsidRDefault="007342EA" w:rsidP="002B5B1C">
      <w:pPr>
        <w:ind w:firstLine="720"/>
        <w:rPr>
          <w:rFonts w:ascii="Times New Roman" w:hAnsi="Times New Roman" w:cs="Times New Roman"/>
          <w:sz w:val="28"/>
          <w:szCs w:val="28"/>
        </w:rPr>
      </w:pPr>
      <w:r w:rsidRPr="00824A84">
        <w:rPr>
          <w:rFonts w:ascii="Times New Roman" w:hAnsi="Times New Roman" w:cs="Times New Roman"/>
          <w:i/>
          <w:color w:val="000000"/>
          <w:sz w:val="28"/>
          <w:szCs w:val="28"/>
        </w:rPr>
        <w:t>Учреждения культуры</w:t>
      </w:r>
      <w:r w:rsidRPr="002B5B1C">
        <w:rPr>
          <w:rFonts w:ascii="Times New Roman" w:hAnsi="Times New Roman" w:cs="Times New Roman"/>
          <w:color w:val="000000"/>
          <w:sz w:val="28"/>
          <w:szCs w:val="28"/>
        </w:rPr>
        <w:t xml:space="preserve"> принимают активное участие в областных и  районных праздниках, акциях и общественных мероприятиях. </w:t>
      </w:r>
      <w:r w:rsidR="00824A84">
        <w:rPr>
          <w:rFonts w:ascii="Times New Roman" w:hAnsi="Times New Roman" w:cs="Times New Roman"/>
          <w:sz w:val="28"/>
          <w:szCs w:val="28"/>
        </w:rPr>
        <w:t>К примеру, в 2010</w:t>
      </w:r>
      <w:r w:rsidRPr="002B5B1C">
        <w:rPr>
          <w:rFonts w:ascii="Times New Roman" w:hAnsi="Times New Roman" w:cs="Times New Roman"/>
          <w:sz w:val="28"/>
          <w:szCs w:val="28"/>
        </w:rPr>
        <w:t xml:space="preserve"> году учреждениями культуры и искусства района было проведено более 1250 мероприятий.</w:t>
      </w:r>
    </w:p>
    <w:p w:rsidR="007342EA" w:rsidRPr="002B5B1C" w:rsidRDefault="007342EA" w:rsidP="00903766">
      <w:pPr>
        <w:pStyle w:val="ad"/>
        <w:spacing w:line="360" w:lineRule="auto"/>
        <w:ind w:firstLine="720"/>
        <w:jc w:val="both"/>
        <w:rPr>
          <w:color w:val="000000"/>
          <w:sz w:val="28"/>
          <w:szCs w:val="28"/>
        </w:rPr>
      </w:pPr>
      <w:r w:rsidRPr="002B5B1C">
        <w:rPr>
          <w:color w:val="000000"/>
          <w:sz w:val="28"/>
          <w:szCs w:val="28"/>
        </w:rPr>
        <w:t xml:space="preserve">В </w:t>
      </w:r>
      <w:proofErr w:type="spellStart"/>
      <w:r w:rsidRPr="002B5B1C">
        <w:rPr>
          <w:color w:val="000000"/>
          <w:sz w:val="28"/>
          <w:szCs w:val="28"/>
        </w:rPr>
        <w:t>Тунгокоченском</w:t>
      </w:r>
      <w:proofErr w:type="spellEnd"/>
      <w:r w:rsidRPr="002B5B1C">
        <w:rPr>
          <w:color w:val="000000"/>
          <w:sz w:val="28"/>
          <w:szCs w:val="28"/>
        </w:rPr>
        <w:t xml:space="preserve"> районе работает 13 клубных учреждений, все объединен</w:t>
      </w:r>
      <w:r w:rsidR="00903766">
        <w:rPr>
          <w:color w:val="000000"/>
          <w:sz w:val="28"/>
          <w:szCs w:val="28"/>
        </w:rPr>
        <w:t>ы в 7 отдельных юридических лиц</w:t>
      </w:r>
      <w:r w:rsidRPr="002B5B1C">
        <w:rPr>
          <w:color w:val="000000"/>
          <w:sz w:val="28"/>
          <w:szCs w:val="28"/>
        </w:rPr>
        <w:t xml:space="preserve">, 14 учреждений библиотечного обслуживания, районные центральная и детская библиотеки, районный дом культуры, центр Эвенкийской культуры, 2  детские школы искусств. Также в районе активно развиваются </w:t>
      </w:r>
      <w:r w:rsidRPr="00903766">
        <w:rPr>
          <w:i/>
          <w:color w:val="000000"/>
          <w:sz w:val="28"/>
          <w:szCs w:val="28"/>
        </w:rPr>
        <w:t>физическая культура и спорт</w:t>
      </w:r>
      <w:r w:rsidR="005D55AB">
        <w:rPr>
          <w:i/>
          <w:color w:val="000000"/>
          <w:sz w:val="28"/>
          <w:szCs w:val="28"/>
        </w:rPr>
        <w:t>.</w:t>
      </w:r>
    </w:p>
    <w:p w:rsidR="007342EA" w:rsidRPr="002B5B1C" w:rsidRDefault="007342EA" w:rsidP="002B5B1C">
      <w:pPr>
        <w:ind w:firstLine="720"/>
        <w:rPr>
          <w:rFonts w:ascii="Times New Roman" w:hAnsi="Times New Roman" w:cs="Times New Roman"/>
          <w:sz w:val="28"/>
          <w:szCs w:val="28"/>
        </w:rPr>
      </w:pPr>
      <w:proofErr w:type="gramStart"/>
      <w:r w:rsidRPr="002B5B1C">
        <w:rPr>
          <w:rFonts w:ascii="Times New Roman" w:hAnsi="Times New Roman" w:cs="Times New Roman"/>
          <w:sz w:val="28"/>
          <w:szCs w:val="28"/>
        </w:rPr>
        <w:t xml:space="preserve">В настоящее время </w:t>
      </w:r>
      <w:r w:rsidRPr="003975E1">
        <w:rPr>
          <w:rFonts w:ascii="Times New Roman" w:hAnsi="Times New Roman" w:cs="Times New Roman"/>
          <w:i/>
          <w:sz w:val="28"/>
          <w:szCs w:val="28"/>
        </w:rPr>
        <w:t>жилищный фонд</w:t>
      </w:r>
      <w:r w:rsidRPr="002B5B1C">
        <w:rPr>
          <w:rFonts w:ascii="Times New Roman" w:hAnsi="Times New Roman" w:cs="Times New Roman"/>
          <w:sz w:val="28"/>
          <w:szCs w:val="28"/>
        </w:rPr>
        <w:t xml:space="preserve"> </w:t>
      </w:r>
      <w:proofErr w:type="spellStart"/>
      <w:r w:rsidRPr="002B5B1C">
        <w:rPr>
          <w:rFonts w:ascii="Times New Roman" w:hAnsi="Times New Roman" w:cs="Times New Roman"/>
          <w:sz w:val="28"/>
          <w:szCs w:val="28"/>
        </w:rPr>
        <w:t>Тунгокоченского</w:t>
      </w:r>
      <w:proofErr w:type="spellEnd"/>
      <w:r w:rsidRPr="002B5B1C">
        <w:rPr>
          <w:rFonts w:ascii="Times New Roman" w:hAnsi="Times New Roman" w:cs="Times New Roman"/>
          <w:sz w:val="28"/>
          <w:szCs w:val="28"/>
        </w:rPr>
        <w:t xml:space="preserve"> района составляет 1739 тыс.кв.м. общей площади, а средняя обеспеченность населения жильем – 14,6 кв.м. на человека (в среднем по России – 19,1 кв.м., в среднем по </w:t>
      </w:r>
      <w:r w:rsidR="003975E1">
        <w:rPr>
          <w:rFonts w:ascii="Times New Roman" w:hAnsi="Times New Roman" w:cs="Times New Roman"/>
          <w:sz w:val="28"/>
          <w:szCs w:val="28"/>
        </w:rPr>
        <w:t xml:space="preserve">краю </w:t>
      </w:r>
      <w:r w:rsidRPr="002B5B1C">
        <w:rPr>
          <w:rFonts w:ascii="Times New Roman" w:hAnsi="Times New Roman" w:cs="Times New Roman"/>
          <w:sz w:val="28"/>
          <w:szCs w:val="28"/>
        </w:rPr>
        <w:t xml:space="preserve">– 16,3 кв.м.). </w:t>
      </w:r>
      <w:proofErr w:type="gramEnd"/>
    </w:p>
    <w:p w:rsidR="007342EA" w:rsidRPr="002B5B1C" w:rsidRDefault="007342EA" w:rsidP="002B5B1C">
      <w:pPr>
        <w:pStyle w:val="consnormal"/>
        <w:spacing w:line="360" w:lineRule="auto"/>
        <w:ind w:firstLine="720"/>
        <w:jc w:val="both"/>
        <w:rPr>
          <w:color w:val="000000"/>
          <w:sz w:val="28"/>
          <w:szCs w:val="28"/>
        </w:rPr>
      </w:pPr>
      <w:r w:rsidRPr="002B5B1C">
        <w:rPr>
          <w:color w:val="000000"/>
          <w:sz w:val="28"/>
          <w:szCs w:val="28"/>
        </w:rPr>
        <w:t>Ввод в действие жилых до</w:t>
      </w:r>
      <w:r w:rsidR="007A7B71">
        <w:rPr>
          <w:color w:val="000000"/>
          <w:sz w:val="28"/>
          <w:szCs w:val="28"/>
        </w:rPr>
        <w:t>мов на территории района в  2008</w:t>
      </w:r>
      <w:r w:rsidRPr="002B5B1C">
        <w:rPr>
          <w:color w:val="000000"/>
          <w:sz w:val="28"/>
          <w:szCs w:val="28"/>
        </w:rPr>
        <w:t xml:space="preserve"> г. составил 850 кв.м., в том числе жилья за счет индивидуального строительства 740 кв.м. Для сравнения в 2005г. ввод жилья составил 2090 кв</w:t>
      </w:r>
      <w:proofErr w:type="gramStart"/>
      <w:r w:rsidRPr="002B5B1C">
        <w:rPr>
          <w:color w:val="000000"/>
          <w:sz w:val="28"/>
          <w:szCs w:val="28"/>
        </w:rPr>
        <w:t>.м</w:t>
      </w:r>
      <w:proofErr w:type="gramEnd"/>
      <w:r w:rsidRPr="002B5B1C">
        <w:rPr>
          <w:color w:val="000000"/>
          <w:sz w:val="28"/>
          <w:szCs w:val="28"/>
        </w:rPr>
        <w:t>,  в том числе жилья за счет индивидуального строительства 530 кв.м. Из этого видно</w:t>
      </w:r>
      <w:r w:rsidR="007A7B71">
        <w:rPr>
          <w:color w:val="000000"/>
          <w:sz w:val="28"/>
          <w:szCs w:val="28"/>
        </w:rPr>
        <w:t>,</w:t>
      </w:r>
      <w:r w:rsidRPr="002B5B1C">
        <w:rPr>
          <w:color w:val="000000"/>
          <w:sz w:val="28"/>
          <w:szCs w:val="28"/>
        </w:rPr>
        <w:t xml:space="preserve"> что доля </w:t>
      </w:r>
      <w:r w:rsidR="007A7B71">
        <w:rPr>
          <w:color w:val="000000"/>
          <w:sz w:val="28"/>
          <w:szCs w:val="28"/>
        </w:rPr>
        <w:lastRenderedPageBreak/>
        <w:t>индивидуального строительства</w:t>
      </w:r>
      <w:r w:rsidRPr="002B5B1C">
        <w:rPr>
          <w:color w:val="000000"/>
          <w:sz w:val="28"/>
          <w:szCs w:val="28"/>
        </w:rPr>
        <w:t xml:space="preserve"> возрастает, при общем значительном снижении строительства жилья по району.  </w:t>
      </w:r>
    </w:p>
    <w:p w:rsidR="007342EA" w:rsidRPr="002B5B1C" w:rsidRDefault="007342EA" w:rsidP="002B5B1C">
      <w:pPr>
        <w:pStyle w:val="ad"/>
        <w:spacing w:line="360" w:lineRule="auto"/>
        <w:ind w:firstLine="720"/>
        <w:jc w:val="both"/>
        <w:rPr>
          <w:color w:val="000000"/>
          <w:sz w:val="28"/>
          <w:szCs w:val="28"/>
        </w:rPr>
      </w:pPr>
      <w:r w:rsidRPr="002B5B1C">
        <w:rPr>
          <w:color w:val="000000"/>
          <w:sz w:val="28"/>
          <w:szCs w:val="28"/>
        </w:rPr>
        <w:t>На территории района с 2006 года действует  целевая программа «Обеспечение жильем молодых семей муниципального района «</w:t>
      </w:r>
      <w:proofErr w:type="spellStart"/>
      <w:r w:rsidRPr="002B5B1C">
        <w:rPr>
          <w:color w:val="000000"/>
          <w:sz w:val="28"/>
          <w:szCs w:val="28"/>
        </w:rPr>
        <w:t>Тунгокоченский</w:t>
      </w:r>
      <w:proofErr w:type="spellEnd"/>
      <w:r w:rsidRPr="002B5B1C">
        <w:rPr>
          <w:color w:val="000000"/>
          <w:sz w:val="28"/>
          <w:szCs w:val="28"/>
        </w:rPr>
        <w:t xml:space="preserve"> район» н</w:t>
      </w:r>
      <w:r w:rsidR="00D25CB6">
        <w:rPr>
          <w:color w:val="000000"/>
          <w:sz w:val="28"/>
          <w:szCs w:val="28"/>
        </w:rPr>
        <w:t xml:space="preserve">а 2006-2010 годы». </w:t>
      </w:r>
      <w:r w:rsidRPr="002B5B1C">
        <w:rPr>
          <w:color w:val="000000"/>
          <w:sz w:val="28"/>
          <w:szCs w:val="28"/>
        </w:rPr>
        <w:t xml:space="preserve">Тем не </w:t>
      </w:r>
      <w:proofErr w:type="gramStart"/>
      <w:r w:rsidRPr="002B5B1C">
        <w:rPr>
          <w:color w:val="000000"/>
          <w:sz w:val="28"/>
          <w:szCs w:val="28"/>
        </w:rPr>
        <w:t>менее</w:t>
      </w:r>
      <w:proofErr w:type="gramEnd"/>
      <w:r w:rsidRPr="002B5B1C">
        <w:rPr>
          <w:color w:val="000000"/>
          <w:sz w:val="28"/>
          <w:szCs w:val="28"/>
        </w:rPr>
        <w:t xml:space="preserve"> жилья в районе катастрофически не хватает, с каждым годом увеличивается его сверхнормативный износ.</w:t>
      </w:r>
    </w:p>
    <w:p w:rsidR="007342EA" w:rsidRPr="002B5B1C" w:rsidRDefault="007342EA" w:rsidP="002B5B1C">
      <w:pPr>
        <w:tabs>
          <w:tab w:val="num" w:pos="1287"/>
        </w:tabs>
        <w:ind w:firstLine="567"/>
        <w:rPr>
          <w:rFonts w:ascii="Times New Roman" w:hAnsi="Times New Roman" w:cs="Times New Roman"/>
          <w:sz w:val="28"/>
          <w:szCs w:val="28"/>
        </w:rPr>
      </w:pPr>
      <w:r w:rsidRPr="009D674C">
        <w:rPr>
          <w:rFonts w:ascii="Times New Roman" w:hAnsi="Times New Roman" w:cs="Times New Roman"/>
          <w:bCs/>
          <w:i/>
          <w:sz w:val="28"/>
          <w:szCs w:val="28"/>
        </w:rPr>
        <w:t>Жилищно-коммунальное хозяйство</w:t>
      </w:r>
      <w:r w:rsidRPr="002B5B1C">
        <w:rPr>
          <w:rFonts w:ascii="Times New Roman" w:hAnsi="Times New Roman" w:cs="Times New Roman"/>
          <w:bCs/>
          <w:sz w:val="28"/>
          <w:szCs w:val="28"/>
        </w:rPr>
        <w:t xml:space="preserve"> </w:t>
      </w:r>
      <w:proofErr w:type="spellStart"/>
      <w:r w:rsidRPr="002B5B1C">
        <w:rPr>
          <w:rFonts w:ascii="Times New Roman" w:hAnsi="Times New Roman" w:cs="Times New Roman"/>
          <w:bCs/>
          <w:sz w:val="28"/>
          <w:szCs w:val="28"/>
        </w:rPr>
        <w:t>Тунгокоченского</w:t>
      </w:r>
      <w:proofErr w:type="spellEnd"/>
      <w:r w:rsidRPr="002B5B1C">
        <w:rPr>
          <w:rFonts w:ascii="Times New Roman" w:hAnsi="Times New Roman" w:cs="Times New Roman"/>
          <w:bCs/>
          <w:sz w:val="28"/>
          <w:szCs w:val="28"/>
        </w:rPr>
        <w:t xml:space="preserve"> района в настоящее время находится в стадии реформирования и реорганизации. ЖКХ относится к разряду важнейших социально значимых, но неблагополучных в финансовом отношении отраслей. </w:t>
      </w:r>
      <w:r w:rsidRPr="002B5B1C">
        <w:rPr>
          <w:rFonts w:ascii="Times New Roman" w:hAnsi="Times New Roman" w:cs="Times New Roman"/>
          <w:sz w:val="28"/>
          <w:szCs w:val="28"/>
        </w:rPr>
        <w:t xml:space="preserve">Поддержание из-за «социальных мотивов» низких тарифов для населения весьма пагубно отразилось на финансово-экономическом состоянии отрасли ЖКХ. Основные показатели хозяйственной деятельности предприятий ЖКХ на протяжении последних нескольких лет имеют негативную динамику. В последние годы расходы предприятий по оказанию услуг заметно превысили доходы. </w:t>
      </w:r>
    </w:p>
    <w:p w:rsidR="007342EA" w:rsidRPr="002B5B1C" w:rsidRDefault="007342EA" w:rsidP="002B5B1C">
      <w:pPr>
        <w:pStyle w:val="ad"/>
        <w:spacing w:line="360" w:lineRule="auto"/>
        <w:ind w:firstLine="720"/>
        <w:jc w:val="both"/>
        <w:rPr>
          <w:color w:val="000000"/>
          <w:sz w:val="28"/>
          <w:szCs w:val="28"/>
        </w:rPr>
      </w:pPr>
      <w:r w:rsidRPr="002B5B1C">
        <w:rPr>
          <w:sz w:val="28"/>
          <w:szCs w:val="28"/>
        </w:rPr>
        <w:t>В жилищно-коммунальном хозяйстве района в настоящий момент работают две организации муниципальной формы собственности (МУП «Комбинат», МУП «</w:t>
      </w:r>
      <w:proofErr w:type="spellStart"/>
      <w:r w:rsidRPr="002B5B1C">
        <w:rPr>
          <w:sz w:val="28"/>
          <w:szCs w:val="28"/>
        </w:rPr>
        <w:t>Дарасунский</w:t>
      </w:r>
      <w:proofErr w:type="spellEnd"/>
      <w:r w:rsidRPr="002B5B1C">
        <w:rPr>
          <w:sz w:val="28"/>
          <w:szCs w:val="28"/>
        </w:rPr>
        <w:t xml:space="preserve"> коммунальщик») и частная организация ООО «Районный коммунальник», две организации сегодня (МУП РПО ЖКХ, МУП ЖКП) проходят процедуру банкротства. Предприятия ЖКХ закреплены за определенной территорией и являются многоотраслевыми жилищно-коммунальными организациями. Помимо обслуживания жилищного фонда эти организации осуществляет его водоснабжение и теплоснабжение. Основной проблемой в сфере предоставления услуг ЖКХ  является высокая изношенность инженерного оборудования, в первую очередь водопроводных,</w:t>
      </w:r>
      <w:r w:rsidR="009D674C">
        <w:rPr>
          <w:sz w:val="28"/>
          <w:szCs w:val="28"/>
        </w:rPr>
        <w:t xml:space="preserve">  и муниципального жилого фонда. </w:t>
      </w:r>
      <w:r w:rsidRPr="002B5B1C">
        <w:rPr>
          <w:sz w:val="28"/>
          <w:szCs w:val="28"/>
        </w:rPr>
        <w:t>Среди проблем ЖКХ района  отмечается наличие задолженности за потребленные услуги.</w:t>
      </w:r>
    </w:p>
    <w:p w:rsidR="007342EA" w:rsidRPr="009D674C" w:rsidRDefault="007342EA" w:rsidP="009D674C">
      <w:pPr>
        <w:autoSpaceDE w:val="0"/>
        <w:autoSpaceDN w:val="0"/>
        <w:adjustRightInd w:val="0"/>
        <w:ind w:right="3" w:firstLine="708"/>
        <w:rPr>
          <w:rFonts w:ascii="Times New Roman" w:hAnsi="Times New Roman" w:cs="Times New Roman"/>
          <w:color w:val="FF0000"/>
          <w:sz w:val="28"/>
          <w:szCs w:val="28"/>
        </w:rPr>
      </w:pPr>
      <w:r w:rsidRPr="002B5B1C">
        <w:rPr>
          <w:rFonts w:ascii="Times New Roman" w:hAnsi="Times New Roman" w:cs="Times New Roman"/>
          <w:sz w:val="28"/>
          <w:szCs w:val="28"/>
        </w:rPr>
        <w:t xml:space="preserve"> Очевидно, что все вышесказанное крайне неблагоприятно отражается на перспективах развития отрасли и затрудняет ее реформирование.</w:t>
      </w:r>
    </w:p>
    <w:p w:rsidR="007342EA" w:rsidRPr="002B5B1C" w:rsidRDefault="007342EA" w:rsidP="002B5B1C">
      <w:pPr>
        <w:ind w:firstLine="567"/>
        <w:rPr>
          <w:rFonts w:ascii="Times New Roman" w:hAnsi="Times New Roman" w:cs="Times New Roman"/>
          <w:sz w:val="28"/>
          <w:szCs w:val="28"/>
        </w:rPr>
      </w:pPr>
      <w:r w:rsidRPr="002B5B1C">
        <w:rPr>
          <w:rFonts w:ascii="Times New Roman" w:hAnsi="Times New Roman" w:cs="Times New Roman"/>
          <w:sz w:val="28"/>
          <w:szCs w:val="28"/>
        </w:rPr>
        <w:lastRenderedPageBreak/>
        <w:t>Максимально допустимая доля собственных расходов граждан района  на оплату жилья и коммунальных услуг в совокупном доходе семьи в пределах социальной нормы площади жилья и нормативов потребления коммунальных услуг установлена в размере 22%, что соответствует федеральному стандарту.</w:t>
      </w:r>
    </w:p>
    <w:p w:rsidR="007342EA" w:rsidRPr="002B5B1C" w:rsidRDefault="007342EA" w:rsidP="002B5B1C">
      <w:pPr>
        <w:pStyle w:val="3"/>
        <w:spacing w:before="0" w:after="0" w:line="360" w:lineRule="auto"/>
        <w:ind w:left="720"/>
        <w:jc w:val="both"/>
        <w:rPr>
          <w:rFonts w:ascii="Times New Roman" w:hAnsi="Times New Roman" w:cs="Times New Roman"/>
          <w:sz w:val="28"/>
          <w:szCs w:val="28"/>
        </w:rPr>
      </w:pPr>
      <w:r w:rsidRPr="002B5B1C">
        <w:rPr>
          <w:rFonts w:ascii="Times New Roman" w:hAnsi="Times New Roman" w:cs="Times New Roman"/>
          <w:sz w:val="28"/>
          <w:szCs w:val="28"/>
        </w:rPr>
        <w:t xml:space="preserve"> Оценка экономической ситуации</w:t>
      </w:r>
    </w:p>
    <w:p w:rsidR="007342EA" w:rsidRPr="002B5B1C" w:rsidRDefault="007342EA" w:rsidP="002B5B1C">
      <w:pPr>
        <w:pStyle w:val="a9"/>
        <w:spacing w:after="0" w:line="360" w:lineRule="auto"/>
        <w:ind w:firstLine="720"/>
        <w:jc w:val="both"/>
        <w:rPr>
          <w:sz w:val="28"/>
          <w:szCs w:val="28"/>
        </w:rPr>
      </w:pPr>
      <w:r w:rsidRPr="002B5B1C">
        <w:rPr>
          <w:sz w:val="28"/>
          <w:szCs w:val="28"/>
        </w:rPr>
        <w:t>Сегодняшние проблемы муниципального района связаны с особенностями развития в предшествующий период. В районе приоритетное развитие получили отрасли горнорудной промышленности.</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В условиях плановой экономики рост экономической базы района обеспечивал устойчивые перспективы развития. В переходный период к рыночным отношениям ситуация кардинальным образом меняется. Ситуация усугублялась процессом приватизации организаций, который усиливал общую нестабильность, затруднял проведение структурной перестройки экономики района. Общий экономический кризис переходного периода создал трудности для реализации продукции и потребительских товаров, производимых в районе. Сельскохозяйственный сектор муниципального района подвергся в этот период масштабному разрушению.</w:t>
      </w:r>
    </w:p>
    <w:p w:rsidR="007342EA" w:rsidRPr="002B5B1C" w:rsidRDefault="007342EA" w:rsidP="002B5B1C">
      <w:pPr>
        <w:tabs>
          <w:tab w:val="left" w:pos="2000"/>
        </w:tabs>
        <w:rPr>
          <w:rFonts w:ascii="Times New Roman" w:hAnsi="Times New Roman" w:cs="Times New Roman"/>
          <w:b/>
          <w:sz w:val="28"/>
          <w:szCs w:val="28"/>
        </w:rPr>
      </w:pPr>
      <w:r w:rsidRPr="002B5B1C">
        <w:rPr>
          <w:rFonts w:ascii="Times New Roman" w:hAnsi="Times New Roman" w:cs="Times New Roman"/>
          <w:b/>
          <w:sz w:val="28"/>
          <w:szCs w:val="28"/>
        </w:rPr>
        <w:t xml:space="preserve"> Промышленный комплекс</w:t>
      </w:r>
    </w:p>
    <w:p w:rsidR="007342EA" w:rsidRPr="002B5B1C" w:rsidRDefault="007342EA" w:rsidP="002B5B1C">
      <w:pPr>
        <w:ind w:firstLine="708"/>
        <w:rPr>
          <w:rFonts w:ascii="Times New Roman" w:hAnsi="Times New Roman" w:cs="Times New Roman"/>
          <w:sz w:val="28"/>
          <w:szCs w:val="28"/>
        </w:rPr>
      </w:pPr>
      <w:r w:rsidRPr="002B5B1C">
        <w:rPr>
          <w:rFonts w:ascii="Times New Roman" w:hAnsi="Times New Roman" w:cs="Times New Roman"/>
          <w:sz w:val="28"/>
          <w:szCs w:val="28"/>
        </w:rPr>
        <w:t xml:space="preserve">Промышленность района за последние  </w:t>
      </w:r>
      <w:r w:rsidR="00144F03">
        <w:rPr>
          <w:rFonts w:ascii="Times New Roman" w:hAnsi="Times New Roman" w:cs="Times New Roman"/>
          <w:sz w:val="28"/>
          <w:szCs w:val="28"/>
        </w:rPr>
        <w:t>годы</w:t>
      </w:r>
      <w:r w:rsidRPr="002B5B1C">
        <w:rPr>
          <w:rFonts w:ascii="Times New Roman" w:hAnsi="Times New Roman" w:cs="Times New Roman"/>
          <w:sz w:val="28"/>
          <w:szCs w:val="28"/>
        </w:rPr>
        <w:t xml:space="preserve"> имела  как падение, так и положительные темпы роста. Прирост производства составил: </w:t>
      </w:r>
      <w:r w:rsidR="00144F03">
        <w:rPr>
          <w:rFonts w:ascii="Times New Roman" w:hAnsi="Times New Roman" w:cs="Times New Roman"/>
          <w:sz w:val="28"/>
          <w:szCs w:val="28"/>
        </w:rPr>
        <w:t xml:space="preserve"> в 2008 году – 10,2%; в 2010 году – 12,5%. </w:t>
      </w:r>
      <w:proofErr w:type="gramStart"/>
      <w:r w:rsidR="00144F03">
        <w:rPr>
          <w:rFonts w:ascii="Times New Roman" w:hAnsi="Times New Roman" w:cs="Times New Roman"/>
          <w:sz w:val="28"/>
          <w:szCs w:val="28"/>
        </w:rPr>
        <w:t>Начиная с 2006</w:t>
      </w:r>
      <w:r w:rsidRPr="002B5B1C">
        <w:rPr>
          <w:rFonts w:ascii="Times New Roman" w:hAnsi="Times New Roman" w:cs="Times New Roman"/>
          <w:sz w:val="28"/>
          <w:szCs w:val="28"/>
        </w:rPr>
        <w:t xml:space="preserve"> года отчетливо проявилась</w:t>
      </w:r>
      <w:proofErr w:type="gramEnd"/>
      <w:r w:rsidRPr="002B5B1C">
        <w:rPr>
          <w:rFonts w:ascii="Times New Roman" w:hAnsi="Times New Roman" w:cs="Times New Roman"/>
          <w:sz w:val="28"/>
          <w:szCs w:val="28"/>
        </w:rPr>
        <w:t xml:space="preserve"> тенденция роста в цветной металлургии,  топливной промышленности, лесной и деревообрабатывающей, пищевой промышленности и полиграфической.</w:t>
      </w:r>
    </w:p>
    <w:p w:rsidR="009906AD" w:rsidRDefault="007342EA" w:rsidP="009906AD">
      <w:pPr>
        <w:ind w:firstLine="540"/>
        <w:rPr>
          <w:rFonts w:ascii="Times New Roman" w:hAnsi="Times New Roman" w:cs="Times New Roman"/>
          <w:sz w:val="28"/>
          <w:szCs w:val="28"/>
        </w:rPr>
      </w:pPr>
      <w:r w:rsidRPr="00306223">
        <w:rPr>
          <w:rFonts w:ascii="Times New Roman" w:hAnsi="Times New Roman" w:cs="Times New Roman"/>
          <w:i/>
          <w:sz w:val="28"/>
          <w:szCs w:val="28"/>
        </w:rPr>
        <w:t>Электроэнергетика:</w:t>
      </w:r>
      <w:r w:rsidRPr="002B5B1C">
        <w:rPr>
          <w:rFonts w:ascii="Times New Roman" w:hAnsi="Times New Roman" w:cs="Times New Roman"/>
          <w:sz w:val="28"/>
          <w:szCs w:val="28"/>
        </w:rPr>
        <w:t xml:space="preserve"> Большинство воздушных линий электропередач и дизельных электростанций отработали свой нормативный срок, находятся в ветхом, технически непригодном состоянии и требуют замены. Мероприятие  целевой программы «Социаль</w:t>
      </w:r>
      <w:r w:rsidR="00330AFD">
        <w:rPr>
          <w:rFonts w:ascii="Times New Roman" w:hAnsi="Times New Roman" w:cs="Times New Roman"/>
          <w:sz w:val="28"/>
          <w:szCs w:val="28"/>
        </w:rPr>
        <w:t>ное развитие села на 2007-2010г</w:t>
      </w:r>
      <w:r w:rsidRPr="002B5B1C">
        <w:rPr>
          <w:rFonts w:ascii="Times New Roman" w:hAnsi="Times New Roman" w:cs="Times New Roman"/>
          <w:sz w:val="28"/>
          <w:szCs w:val="28"/>
        </w:rPr>
        <w:t xml:space="preserve">г.» предусматривает строительство электролинии между селами Акима, </w:t>
      </w:r>
      <w:proofErr w:type="spellStart"/>
      <w:r w:rsidRPr="002B5B1C">
        <w:rPr>
          <w:rFonts w:ascii="Times New Roman" w:hAnsi="Times New Roman" w:cs="Times New Roman"/>
          <w:sz w:val="28"/>
          <w:szCs w:val="28"/>
        </w:rPr>
        <w:t>Кыкер</w:t>
      </w:r>
      <w:proofErr w:type="spellEnd"/>
      <w:r w:rsidRPr="002B5B1C">
        <w:rPr>
          <w:rFonts w:ascii="Times New Roman" w:hAnsi="Times New Roman" w:cs="Times New Roman"/>
          <w:sz w:val="28"/>
          <w:szCs w:val="28"/>
        </w:rPr>
        <w:t>, а также ремонт электросетей в сельской местности.</w:t>
      </w:r>
    </w:p>
    <w:p w:rsidR="007342EA" w:rsidRPr="002B5B1C" w:rsidRDefault="007342EA" w:rsidP="00745AB5">
      <w:pPr>
        <w:ind w:firstLine="540"/>
        <w:rPr>
          <w:rFonts w:ascii="Times New Roman" w:hAnsi="Times New Roman" w:cs="Times New Roman"/>
          <w:sz w:val="28"/>
          <w:szCs w:val="28"/>
        </w:rPr>
      </w:pPr>
      <w:r w:rsidRPr="009906AD">
        <w:rPr>
          <w:rFonts w:ascii="Times New Roman" w:hAnsi="Times New Roman" w:cs="Times New Roman"/>
          <w:i/>
          <w:sz w:val="28"/>
          <w:szCs w:val="28"/>
        </w:rPr>
        <w:lastRenderedPageBreak/>
        <w:t>Цветная металлургия</w:t>
      </w:r>
      <w:r w:rsidRPr="002B5B1C">
        <w:rPr>
          <w:rFonts w:ascii="Times New Roman" w:hAnsi="Times New Roman" w:cs="Times New Roman"/>
          <w:sz w:val="28"/>
          <w:szCs w:val="28"/>
        </w:rPr>
        <w:t xml:space="preserve"> представлена двумя организациями по добыче золота: ООО «Десна», ООО «</w:t>
      </w:r>
      <w:proofErr w:type="spellStart"/>
      <w:r w:rsidRPr="002B5B1C">
        <w:rPr>
          <w:rFonts w:ascii="Times New Roman" w:hAnsi="Times New Roman" w:cs="Times New Roman"/>
          <w:sz w:val="28"/>
          <w:szCs w:val="28"/>
        </w:rPr>
        <w:t>Дарасунский</w:t>
      </w:r>
      <w:proofErr w:type="spellEnd"/>
      <w:r w:rsidRPr="002B5B1C">
        <w:rPr>
          <w:rFonts w:ascii="Times New Roman" w:hAnsi="Times New Roman" w:cs="Times New Roman"/>
          <w:sz w:val="28"/>
          <w:szCs w:val="28"/>
        </w:rPr>
        <w:t xml:space="preserve"> рудник». Организациями цветно</w:t>
      </w:r>
      <w:r w:rsidR="00745AB5">
        <w:rPr>
          <w:rFonts w:ascii="Times New Roman" w:hAnsi="Times New Roman" w:cs="Times New Roman"/>
          <w:sz w:val="28"/>
          <w:szCs w:val="28"/>
        </w:rPr>
        <w:t>й металлургии произведено в 2008</w:t>
      </w:r>
      <w:r w:rsidRPr="002B5B1C">
        <w:rPr>
          <w:rFonts w:ascii="Times New Roman" w:hAnsi="Times New Roman" w:cs="Times New Roman"/>
          <w:sz w:val="28"/>
          <w:szCs w:val="28"/>
        </w:rPr>
        <w:t xml:space="preserve"> году продукции на 60.88 млн</w:t>
      </w:r>
      <w:proofErr w:type="gramStart"/>
      <w:r w:rsidRPr="002B5B1C">
        <w:rPr>
          <w:rFonts w:ascii="Times New Roman" w:hAnsi="Times New Roman" w:cs="Times New Roman"/>
          <w:sz w:val="28"/>
          <w:szCs w:val="28"/>
        </w:rPr>
        <w:t>.р</w:t>
      </w:r>
      <w:proofErr w:type="gramEnd"/>
      <w:r w:rsidRPr="002B5B1C">
        <w:rPr>
          <w:rFonts w:ascii="Times New Roman" w:hAnsi="Times New Roman" w:cs="Times New Roman"/>
          <w:sz w:val="28"/>
          <w:szCs w:val="28"/>
        </w:rPr>
        <w:t xml:space="preserve">ублей. Динамика развития  отрасли колеблется. </w:t>
      </w:r>
      <w:r w:rsidR="00745AB5">
        <w:rPr>
          <w:rFonts w:ascii="Times New Roman" w:hAnsi="Times New Roman" w:cs="Times New Roman"/>
          <w:sz w:val="28"/>
          <w:szCs w:val="28"/>
        </w:rPr>
        <w:t xml:space="preserve">В 2008 </w:t>
      </w:r>
      <w:r w:rsidRPr="002B5B1C">
        <w:rPr>
          <w:rFonts w:ascii="Times New Roman" w:hAnsi="Times New Roman" w:cs="Times New Roman"/>
          <w:sz w:val="28"/>
          <w:szCs w:val="28"/>
        </w:rPr>
        <w:t>г</w:t>
      </w:r>
      <w:r w:rsidR="00745AB5">
        <w:rPr>
          <w:rFonts w:ascii="Times New Roman" w:hAnsi="Times New Roman" w:cs="Times New Roman"/>
          <w:sz w:val="28"/>
          <w:szCs w:val="28"/>
        </w:rPr>
        <w:t>оду</w:t>
      </w:r>
      <w:r w:rsidRPr="002B5B1C">
        <w:rPr>
          <w:rFonts w:ascii="Times New Roman" w:hAnsi="Times New Roman" w:cs="Times New Roman"/>
          <w:sz w:val="28"/>
          <w:szCs w:val="28"/>
        </w:rPr>
        <w:t xml:space="preserve"> объем добычи полезных ископаемых составил 263,31 млн.</w:t>
      </w:r>
      <w:r w:rsidR="00745AB5">
        <w:rPr>
          <w:rFonts w:ascii="Times New Roman" w:hAnsi="Times New Roman" w:cs="Times New Roman"/>
          <w:sz w:val="28"/>
          <w:szCs w:val="28"/>
        </w:rPr>
        <w:t xml:space="preserve"> рублей. В 2010</w:t>
      </w:r>
      <w:r w:rsidRPr="002B5B1C">
        <w:rPr>
          <w:rFonts w:ascii="Times New Roman" w:hAnsi="Times New Roman" w:cs="Times New Roman"/>
          <w:sz w:val="28"/>
          <w:szCs w:val="28"/>
        </w:rPr>
        <w:t>г планировалось значительное повышение показателей добычи золота на основном градообразующем предприятии района ООО «</w:t>
      </w:r>
      <w:proofErr w:type="spellStart"/>
      <w:r w:rsidRPr="002B5B1C">
        <w:rPr>
          <w:rFonts w:ascii="Times New Roman" w:hAnsi="Times New Roman" w:cs="Times New Roman"/>
          <w:sz w:val="28"/>
          <w:szCs w:val="28"/>
        </w:rPr>
        <w:t>Дарасунский</w:t>
      </w:r>
      <w:proofErr w:type="spellEnd"/>
      <w:r w:rsidRPr="002B5B1C">
        <w:rPr>
          <w:rFonts w:ascii="Times New Roman" w:hAnsi="Times New Roman" w:cs="Times New Roman"/>
          <w:sz w:val="28"/>
          <w:szCs w:val="28"/>
        </w:rPr>
        <w:t xml:space="preserve"> рудник», за 9 месяцев объем добычи зо</w:t>
      </w:r>
      <w:r w:rsidR="00745AB5">
        <w:rPr>
          <w:rFonts w:ascii="Times New Roman" w:hAnsi="Times New Roman" w:cs="Times New Roman"/>
          <w:sz w:val="28"/>
          <w:szCs w:val="28"/>
        </w:rPr>
        <w:t>лота на руднике 278,96 млн</w:t>
      </w:r>
      <w:proofErr w:type="gramStart"/>
      <w:r w:rsidR="00745AB5">
        <w:rPr>
          <w:rFonts w:ascii="Times New Roman" w:hAnsi="Times New Roman" w:cs="Times New Roman"/>
          <w:sz w:val="28"/>
          <w:szCs w:val="28"/>
        </w:rPr>
        <w:t>.р</w:t>
      </w:r>
      <w:proofErr w:type="gramEnd"/>
      <w:r w:rsidR="00745AB5">
        <w:rPr>
          <w:rFonts w:ascii="Times New Roman" w:hAnsi="Times New Roman" w:cs="Times New Roman"/>
          <w:sz w:val="28"/>
          <w:szCs w:val="28"/>
        </w:rPr>
        <w:t>уб.</w:t>
      </w:r>
      <w:r w:rsidRPr="002B5B1C">
        <w:rPr>
          <w:rFonts w:ascii="Times New Roman" w:hAnsi="Times New Roman" w:cs="Times New Roman"/>
          <w:sz w:val="28"/>
          <w:szCs w:val="28"/>
        </w:rPr>
        <w:t xml:space="preserve"> </w:t>
      </w:r>
    </w:p>
    <w:p w:rsidR="007342EA" w:rsidRPr="002B5B1C" w:rsidRDefault="007342EA" w:rsidP="002B5B1C">
      <w:pPr>
        <w:ind w:firstLine="720"/>
        <w:rPr>
          <w:rFonts w:ascii="Times New Roman" w:hAnsi="Times New Roman" w:cs="Times New Roman"/>
          <w:sz w:val="28"/>
          <w:szCs w:val="28"/>
        </w:rPr>
      </w:pPr>
      <w:r w:rsidRPr="00992F48">
        <w:rPr>
          <w:rFonts w:ascii="Times New Roman" w:hAnsi="Times New Roman" w:cs="Times New Roman"/>
          <w:i/>
          <w:sz w:val="28"/>
          <w:szCs w:val="28"/>
        </w:rPr>
        <w:t>Лесная и деревообрабатывающая  промышленность</w:t>
      </w:r>
      <w:r w:rsidRPr="002B5B1C">
        <w:rPr>
          <w:rFonts w:ascii="Times New Roman" w:hAnsi="Times New Roman" w:cs="Times New Roman"/>
          <w:sz w:val="28"/>
          <w:szCs w:val="28"/>
        </w:rPr>
        <w:t xml:space="preserve">:  </w:t>
      </w:r>
      <w:r w:rsidR="0012645F">
        <w:rPr>
          <w:rFonts w:ascii="Times New Roman" w:hAnsi="Times New Roman" w:cs="Times New Roman"/>
          <w:sz w:val="28"/>
          <w:szCs w:val="28"/>
        </w:rPr>
        <w:t>в 2008</w:t>
      </w:r>
      <w:r w:rsidRPr="002B5B1C">
        <w:rPr>
          <w:rFonts w:ascii="Times New Roman" w:hAnsi="Times New Roman" w:cs="Times New Roman"/>
          <w:sz w:val="28"/>
          <w:szCs w:val="28"/>
        </w:rPr>
        <w:t xml:space="preserve"> году наблюдался рост на 7,9 % (11,17 млн</w:t>
      </w:r>
      <w:proofErr w:type="gramStart"/>
      <w:r w:rsidRPr="002B5B1C">
        <w:rPr>
          <w:rFonts w:ascii="Times New Roman" w:hAnsi="Times New Roman" w:cs="Times New Roman"/>
          <w:sz w:val="28"/>
          <w:szCs w:val="28"/>
        </w:rPr>
        <w:t>.р</w:t>
      </w:r>
      <w:proofErr w:type="gramEnd"/>
      <w:r w:rsidRPr="002B5B1C">
        <w:rPr>
          <w:rFonts w:ascii="Times New Roman" w:hAnsi="Times New Roman" w:cs="Times New Roman"/>
          <w:sz w:val="28"/>
          <w:szCs w:val="28"/>
        </w:rPr>
        <w:t xml:space="preserve">уб.). Эта положительная тенденция сохранилась и </w:t>
      </w:r>
      <w:r w:rsidR="0012645F">
        <w:rPr>
          <w:rFonts w:ascii="Times New Roman" w:hAnsi="Times New Roman" w:cs="Times New Roman"/>
          <w:sz w:val="28"/>
          <w:szCs w:val="28"/>
        </w:rPr>
        <w:t>в начале 2009 года, б</w:t>
      </w:r>
      <w:r w:rsidRPr="002B5B1C">
        <w:rPr>
          <w:rFonts w:ascii="Times New Roman" w:hAnsi="Times New Roman" w:cs="Times New Roman"/>
          <w:sz w:val="28"/>
          <w:szCs w:val="28"/>
        </w:rPr>
        <w:t>ыло произве</w:t>
      </w:r>
      <w:r w:rsidR="0012645F">
        <w:rPr>
          <w:rFonts w:ascii="Times New Roman" w:hAnsi="Times New Roman" w:cs="Times New Roman"/>
          <w:sz w:val="28"/>
          <w:szCs w:val="28"/>
        </w:rPr>
        <w:t>дено продукции на 12,1 млн</w:t>
      </w:r>
      <w:proofErr w:type="gramStart"/>
      <w:r w:rsidR="0012645F">
        <w:rPr>
          <w:rFonts w:ascii="Times New Roman" w:hAnsi="Times New Roman" w:cs="Times New Roman"/>
          <w:sz w:val="28"/>
          <w:szCs w:val="28"/>
        </w:rPr>
        <w:t>.р</w:t>
      </w:r>
      <w:proofErr w:type="gramEnd"/>
      <w:r w:rsidR="0012645F">
        <w:rPr>
          <w:rFonts w:ascii="Times New Roman" w:hAnsi="Times New Roman" w:cs="Times New Roman"/>
          <w:sz w:val="28"/>
          <w:szCs w:val="28"/>
        </w:rPr>
        <w:t>уб. Во второй половине 2009 г.</w:t>
      </w:r>
      <w:r w:rsidRPr="002B5B1C">
        <w:rPr>
          <w:rFonts w:ascii="Times New Roman" w:hAnsi="Times New Roman" w:cs="Times New Roman"/>
          <w:sz w:val="28"/>
          <w:szCs w:val="28"/>
        </w:rPr>
        <w:t xml:space="preserve"> наблюдается резкий скачек вниз, он связан с ликвидацией </w:t>
      </w:r>
      <w:proofErr w:type="spellStart"/>
      <w:r w:rsidRPr="002B5B1C">
        <w:rPr>
          <w:rFonts w:ascii="Times New Roman" w:hAnsi="Times New Roman" w:cs="Times New Roman"/>
          <w:sz w:val="28"/>
          <w:szCs w:val="28"/>
        </w:rPr>
        <w:t>Верх-Усуглинского</w:t>
      </w:r>
      <w:proofErr w:type="spellEnd"/>
      <w:r w:rsidRPr="002B5B1C">
        <w:rPr>
          <w:rFonts w:ascii="Times New Roman" w:hAnsi="Times New Roman" w:cs="Times New Roman"/>
          <w:sz w:val="28"/>
          <w:szCs w:val="28"/>
        </w:rPr>
        <w:t xml:space="preserve"> ЛПХ, на данный момент  в деревообрабатывающей промышленности действуют мелкие частные предприятия, объем производства которых сравнительно невелик.</w:t>
      </w:r>
    </w:p>
    <w:p w:rsidR="007342EA" w:rsidRPr="002B5B1C" w:rsidRDefault="007342EA" w:rsidP="002B5B1C">
      <w:pPr>
        <w:ind w:firstLine="709"/>
        <w:rPr>
          <w:rFonts w:ascii="Times New Roman" w:hAnsi="Times New Roman" w:cs="Times New Roman"/>
          <w:sz w:val="28"/>
          <w:szCs w:val="28"/>
        </w:rPr>
      </w:pPr>
      <w:r w:rsidRPr="007A27D7">
        <w:rPr>
          <w:rFonts w:ascii="Times New Roman" w:hAnsi="Times New Roman" w:cs="Times New Roman"/>
          <w:i/>
          <w:sz w:val="28"/>
          <w:szCs w:val="28"/>
        </w:rPr>
        <w:t>Пищевая и перерабатывающая промышленность</w:t>
      </w:r>
      <w:r w:rsidRPr="002B5B1C">
        <w:rPr>
          <w:rFonts w:ascii="Times New Roman" w:hAnsi="Times New Roman" w:cs="Times New Roman"/>
          <w:sz w:val="28"/>
          <w:szCs w:val="28"/>
        </w:rPr>
        <w:t xml:space="preserve"> является основной для стабилизации и развития сельскохозяйственного производства и одной из важнейших отраслей народного хозяйства района</w:t>
      </w:r>
      <w:r w:rsidR="007A27D7">
        <w:rPr>
          <w:rFonts w:ascii="Times New Roman" w:hAnsi="Times New Roman" w:cs="Times New Roman"/>
          <w:sz w:val="28"/>
          <w:szCs w:val="28"/>
        </w:rPr>
        <w:t>, обеспечивающе</w:t>
      </w:r>
      <w:r w:rsidRPr="002B5B1C">
        <w:rPr>
          <w:rFonts w:ascii="Times New Roman" w:hAnsi="Times New Roman" w:cs="Times New Roman"/>
          <w:sz w:val="28"/>
          <w:szCs w:val="28"/>
        </w:rPr>
        <w:t>й население основными продуктами питания.</w:t>
      </w:r>
    </w:p>
    <w:p w:rsidR="007342EA" w:rsidRPr="002B5B1C" w:rsidRDefault="007342EA" w:rsidP="002B5B1C">
      <w:pPr>
        <w:ind w:firstLine="720"/>
        <w:rPr>
          <w:rFonts w:ascii="Times New Roman" w:hAnsi="Times New Roman" w:cs="Times New Roman"/>
          <w:sz w:val="28"/>
          <w:szCs w:val="28"/>
        </w:rPr>
      </w:pPr>
      <w:r w:rsidRPr="007A27D7">
        <w:rPr>
          <w:rFonts w:ascii="Times New Roman" w:hAnsi="Times New Roman" w:cs="Times New Roman"/>
          <w:i/>
          <w:sz w:val="28"/>
          <w:szCs w:val="28"/>
        </w:rPr>
        <w:t>Полиграфическая промышленность</w:t>
      </w:r>
      <w:r w:rsidRPr="002B5B1C">
        <w:rPr>
          <w:rFonts w:ascii="Times New Roman" w:hAnsi="Times New Roman" w:cs="Times New Roman"/>
          <w:sz w:val="28"/>
          <w:szCs w:val="28"/>
        </w:rPr>
        <w:t>: Эта отрасль составляет небольшую долю в общей структуре промышленности района. Но здесь и</w:t>
      </w:r>
      <w:r w:rsidR="007A27D7">
        <w:rPr>
          <w:rFonts w:ascii="Times New Roman" w:hAnsi="Times New Roman" w:cs="Times New Roman"/>
          <w:sz w:val="28"/>
          <w:szCs w:val="28"/>
        </w:rPr>
        <w:t>меется тенденция к росту. В 2009</w:t>
      </w:r>
      <w:r w:rsidRPr="002B5B1C">
        <w:rPr>
          <w:rFonts w:ascii="Times New Roman" w:hAnsi="Times New Roman" w:cs="Times New Roman"/>
          <w:sz w:val="28"/>
          <w:szCs w:val="28"/>
        </w:rPr>
        <w:t xml:space="preserve"> го</w:t>
      </w:r>
      <w:r w:rsidR="007A27D7">
        <w:rPr>
          <w:rFonts w:ascii="Times New Roman" w:hAnsi="Times New Roman" w:cs="Times New Roman"/>
          <w:sz w:val="28"/>
          <w:szCs w:val="28"/>
        </w:rPr>
        <w:t>ду рост составил 100,2 % от 2008</w:t>
      </w:r>
      <w:r w:rsidRPr="002B5B1C">
        <w:rPr>
          <w:rFonts w:ascii="Times New Roman" w:hAnsi="Times New Roman" w:cs="Times New Roman"/>
          <w:sz w:val="28"/>
          <w:szCs w:val="28"/>
        </w:rPr>
        <w:t xml:space="preserve"> года. И выпущено продукции на сумму – 0,62 млн.</w:t>
      </w:r>
      <w:r w:rsidR="007A27D7">
        <w:rPr>
          <w:rFonts w:ascii="Times New Roman" w:hAnsi="Times New Roman" w:cs="Times New Roman"/>
          <w:sz w:val="28"/>
          <w:szCs w:val="28"/>
        </w:rPr>
        <w:t xml:space="preserve"> рублей. В 2010</w:t>
      </w:r>
      <w:r w:rsidRPr="002B5B1C">
        <w:rPr>
          <w:rFonts w:ascii="Times New Roman" w:hAnsi="Times New Roman" w:cs="Times New Roman"/>
          <w:sz w:val="28"/>
          <w:szCs w:val="28"/>
        </w:rPr>
        <w:t>г. произведено прод</w:t>
      </w:r>
      <w:r w:rsidR="007A27D7">
        <w:rPr>
          <w:rFonts w:ascii="Times New Roman" w:hAnsi="Times New Roman" w:cs="Times New Roman"/>
          <w:sz w:val="28"/>
          <w:szCs w:val="28"/>
        </w:rPr>
        <w:t>укции на сумму 2,225 млн</w:t>
      </w:r>
      <w:proofErr w:type="gramStart"/>
      <w:r w:rsidR="007A27D7">
        <w:rPr>
          <w:rFonts w:ascii="Times New Roman" w:hAnsi="Times New Roman" w:cs="Times New Roman"/>
          <w:sz w:val="28"/>
          <w:szCs w:val="28"/>
        </w:rPr>
        <w:t>.р</w:t>
      </w:r>
      <w:proofErr w:type="gramEnd"/>
      <w:r w:rsidR="007A27D7">
        <w:rPr>
          <w:rFonts w:ascii="Times New Roman" w:hAnsi="Times New Roman" w:cs="Times New Roman"/>
          <w:sz w:val="28"/>
          <w:szCs w:val="28"/>
        </w:rPr>
        <w:t>ублей.</w:t>
      </w:r>
    </w:p>
    <w:p w:rsidR="007342EA" w:rsidRPr="002B5B1C" w:rsidRDefault="007342EA" w:rsidP="00AF6925">
      <w:pPr>
        <w:pStyle w:val="e2"/>
        <w:spacing w:line="360" w:lineRule="auto"/>
        <w:ind w:firstLine="0"/>
        <w:rPr>
          <w:b/>
          <w:szCs w:val="28"/>
        </w:rPr>
      </w:pPr>
      <w:r w:rsidRPr="002B5B1C">
        <w:rPr>
          <w:b/>
          <w:szCs w:val="28"/>
        </w:rPr>
        <w:t>Сельское хозяйство.</w:t>
      </w:r>
    </w:p>
    <w:p w:rsidR="007342EA" w:rsidRPr="002B5B1C" w:rsidRDefault="007342EA" w:rsidP="00AF6925">
      <w:pPr>
        <w:pStyle w:val="e2"/>
        <w:spacing w:line="360" w:lineRule="auto"/>
        <w:ind w:firstLine="709"/>
        <w:rPr>
          <w:b/>
          <w:szCs w:val="28"/>
        </w:rPr>
      </w:pPr>
      <w:r w:rsidRPr="002B5B1C">
        <w:rPr>
          <w:szCs w:val="28"/>
        </w:rPr>
        <w:t xml:space="preserve">Проводимые в сельском хозяйстве реформы, формирование многоукладной экономики, переход к рыночным отношениям не только не обеспечили стабилизацию развития сельского хозяйства, но и привели к кризису в отрасли. Из-за возрастающего дефицита материальных и финансовых ресурсов, </w:t>
      </w:r>
      <w:r w:rsidRPr="002B5B1C">
        <w:rPr>
          <w:szCs w:val="28"/>
        </w:rPr>
        <w:lastRenderedPageBreak/>
        <w:t xml:space="preserve">порожденного </w:t>
      </w:r>
      <w:proofErr w:type="spellStart"/>
      <w:r w:rsidRPr="002B5B1C">
        <w:rPr>
          <w:szCs w:val="28"/>
        </w:rPr>
        <w:t>диспаритетом</w:t>
      </w:r>
      <w:proofErr w:type="spellEnd"/>
      <w:r w:rsidRPr="002B5B1C">
        <w:rPr>
          <w:szCs w:val="28"/>
        </w:rPr>
        <w:t xml:space="preserve"> цен на сельскохозяйственную продукцию, нарастает процесс разрушения накопленного потенциала, происходит устойчивое уменьшение и качественное ухудшение основных фондов сельского хозяйства, отсутствует инвестицио</w:t>
      </w:r>
      <w:r w:rsidR="00AE563D">
        <w:rPr>
          <w:szCs w:val="28"/>
        </w:rPr>
        <w:t>нная деятельность, деградирует</w:t>
      </w:r>
      <w:r w:rsidRPr="002B5B1C">
        <w:rPr>
          <w:szCs w:val="28"/>
        </w:rPr>
        <w:t xml:space="preserve"> научно-технический уровень агропромышленного производства.</w:t>
      </w:r>
    </w:p>
    <w:p w:rsidR="007342EA" w:rsidRDefault="007342EA" w:rsidP="002B5B1C">
      <w:pPr>
        <w:ind w:firstLine="720"/>
        <w:rPr>
          <w:rFonts w:ascii="Times New Roman" w:hAnsi="Times New Roman" w:cs="Times New Roman"/>
          <w:sz w:val="28"/>
          <w:szCs w:val="28"/>
        </w:rPr>
      </w:pPr>
      <w:r w:rsidRPr="002B5B1C">
        <w:rPr>
          <w:rFonts w:ascii="Times New Roman" w:hAnsi="Times New Roman" w:cs="Times New Roman"/>
          <w:sz w:val="28"/>
          <w:szCs w:val="28"/>
        </w:rPr>
        <w:t>Валовая продукция сельского хозяйства во всех категориях хозя</w:t>
      </w:r>
      <w:r w:rsidR="00996950">
        <w:rPr>
          <w:rFonts w:ascii="Times New Roman" w:hAnsi="Times New Roman" w:cs="Times New Roman"/>
          <w:sz w:val="28"/>
          <w:szCs w:val="28"/>
        </w:rPr>
        <w:t>йств в действующих ценах на 2010</w:t>
      </w:r>
      <w:r w:rsidRPr="002B5B1C">
        <w:rPr>
          <w:rFonts w:ascii="Times New Roman" w:hAnsi="Times New Roman" w:cs="Times New Roman"/>
          <w:sz w:val="28"/>
          <w:szCs w:val="28"/>
        </w:rPr>
        <w:t xml:space="preserve"> г. составила 109,5  м</w:t>
      </w:r>
      <w:r w:rsidR="00996950">
        <w:rPr>
          <w:rFonts w:ascii="Times New Roman" w:hAnsi="Times New Roman" w:cs="Times New Roman"/>
          <w:sz w:val="28"/>
          <w:szCs w:val="28"/>
        </w:rPr>
        <w:t>лн</w:t>
      </w:r>
      <w:proofErr w:type="gramStart"/>
      <w:r w:rsidR="00996950">
        <w:rPr>
          <w:rFonts w:ascii="Times New Roman" w:hAnsi="Times New Roman" w:cs="Times New Roman"/>
          <w:sz w:val="28"/>
          <w:szCs w:val="28"/>
        </w:rPr>
        <w:t>.р</w:t>
      </w:r>
      <w:proofErr w:type="gramEnd"/>
      <w:r w:rsidR="00996950">
        <w:rPr>
          <w:rFonts w:ascii="Times New Roman" w:hAnsi="Times New Roman" w:cs="Times New Roman"/>
          <w:sz w:val="28"/>
          <w:szCs w:val="28"/>
        </w:rPr>
        <w:t>ублей или 109% к уровню 2009</w:t>
      </w:r>
      <w:r w:rsidRPr="002B5B1C">
        <w:rPr>
          <w:rFonts w:ascii="Times New Roman" w:hAnsi="Times New Roman" w:cs="Times New Roman"/>
          <w:sz w:val="28"/>
          <w:szCs w:val="28"/>
        </w:rPr>
        <w:t xml:space="preserve"> года. В структуре валовой продукции сельского хозяйства в целом главенствующее место занимает продукция л</w:t>
      </w:r>
      <w:r w:rsidR="00996950">
        <w:rPr>
          <w:rFonts w:ascii="Times New Roman" w:hAnsi="Times New Roman" w:cs="Times New Roman"/>
          <w:sz w:val="28"/>
          <w:szCs w:val="28"/>
        </w:rPr>
        <w:t>ичных хозяйств населения. В 2010</w:t>
      </w:r>
      <w:r w:rsidRPr="002B5B1C">
        <w:rPr>
          <w:rFonts w:ascii="Times New Roman" w:hAnsi="Times New Roman" w:cs="Times New Roman"/>
          <w:sz w:val="28"/>
          <w:szCs w:val="28"/>
        </w:rPr>
        <w:t xml:space="preserve"> году личными хозяйствами было выпущено продукции на сумму 107,3 млн</w:t>
      </w:r>
      <w:proofErr w:type="gramStart"/>
      <w:r w:rsidRPr="002B5B1C">
        <w:rPr>
          <w:rFonts w:ascii="Times New Roman" w:hAnsi="Times New Roman" w:cs="Times New Roman"/>
          <w:sz w:val="28"/>
          <w:szCs w:val="28"/>
        </w:rPr>
        <w:t>.р</w:t>
      </w:r>
      <w:proofErr w:type="gramEnd"/>
      <w:r w:rsidRPr="002B5B1C">
        <w:rPr>
          <w:rFonts w:ascii="Times New Roman" w:hAnsi="Times New Roman" w:cs="Times New Roman"/>
          <w:sz w:val="28"/>
          <w:szCs w:val="28"/>
        </w:rPr>
        <w:t>уб. (97,9 % от валовой продукции сельского хозяйства в целом).</w:t>
      </w:r>
      <w:r w:rsidR="0060657D">
        <w:rPr>
          <w:rFonts w:ascii="Times New Roman" w:hAnsi="Times New Roman" w:cs="Times New Roman"/>
          <w:sz w:val="28"/>
          <w:szCs w:val="28"/>
        </w:rPr>
        <w:t xml:space="preserve"> </w:t>
      </w:r>
    </w:p>
    <w:p w:rsidR="0060657D" w:rsidRDefault="0060657D" w:rsidP="0060657D">
      <w:pPr>
        <w:ind w:firstLine="720"/>
        <w:jc w:val="right"/>
        <w:rPr>
          <w:rFonts w:ascii="Times New Roman" w:hAnsi="Times New Roman" w:cs="Times New Roman"/>
          <w:sz w:val="28"/>
          <w:szCs w:val="28"/>
        </w:rPr>
      </w:pPr>
      <w:r>
        <w:rPr>
          <w:rFonts w:ascii="Times New Roman" w:hAnsi="Times New Roman" w:cs="Times New Roman"/>
          <w:sz w:val="28"/>
          <w:szCs w:val="28"/>
        </w:rPr>
        <w:t>Таблица 4</w:t>
      </w:r>
    </w:p>
    <w:p w:rsidR="006465A1" w:rsidRPr="006465A1" w:rsidRDefault="006465A1" w:rsidP="006465A1">
      <w:pPr>
        <w:ind w:firstLine="720"/>
        <w:jc w:val="center"/>
        <w:rPr>
          <w:rFonts w:ascii="Times New Roman" w:hAnsi="Times New Roman" w:cs="Times New Roman"/>
          <w:b/>
          <w:sz w:val="28"/>
          <w:szCs w:val="28"/>
        </w:rPr>
      </w:pPr>
      <w:r w:rsidRPr="006465A1">
        <w:rPr>
          <w:rFonts w:ascii="Times New Roman" w:hAnsi="Times New Roman" w:cs="Times New Roman"/>
          <w:b/>
          <w:sz w:val="28"/>
          <w:szCs w:val="28"/>
        </w:rPr>
        <w:t>Валовая продукция сельского хозяйства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618"/>
        <w:gridCol w:w="934"/>
        <w:gridCol w:w="934"/>
        <w:gridCol w:w="1137"/>
        <w:gridCol w:w="934"/>
        <w:gridCol w:w="854"/>
        <w:gridCol w:w="878"/>
      </w:tblGrid>
      <w:tr w:rsidR="007342EA" w:rsidRPr="002B5B1C" w:rsidTr="00A63C1C">
        <w:trPr>
          <w:trHeight w:val="633"/>
        </w:trPr>
        <w:tc>
          <w:tcPr>
            <w:tcW w:w="2615"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Показатель</w:t>
            </w:r>
          </w:p>
        </w:tc>
        <w:tc>
          <w:tcPr>
            <w:tcW w:w="1618"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Единица измерения</w:t>
            </w:r>
          </w:p>
        </w:tc>
        <w:tc>
          <w:tcPr>
            <w:tcW w:w="934"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200</w:t>
            </w:r>
            <w:r w:rsidR="001231C4">
              <w:rPr>
                <w:rFonts w:ascii="Times New Roman" w:hAnsi="Times New Roman" w:cs="Times New Roman"/>
                <w:b/>
                <w:sz w:val="28"/>
                <w:szCs w:val="28"/>
              </w:rPr>
              <w:t>5</w:t>
            </w:r>
          </w:p>
        </w:tc>
        <w:tc>
          <w:tcPr>
            <w:tcW w:w="934"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200</w:t>
            </w:r>
            <w:r w:rsidR="001231C4">
              <w:rPr>
                <w:rFonts w:ascii="Times New Roman" w:hAnsi="Times New Roman" w:cs="Times New Roman"/>
                <w:b/>
                <w:sz w:val="28"/>
                <w:szCs w:val="28"/>
              </w:rPr>
              <w:t>6</w:t>
            </w:r>
          </w:p>
        </w:tc>
        <w:tc>
          <w:tcPr>
            <w:tcW w:w="1137"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200</w:t>
            </w:r>
            <w:r w:rsidR="001231C4">
              <w:rPr>
                <w:rFonts w:ascii="Times New Roman" w:hAnsi="Times New Roman" w:cs="Times New Roman"/>
                <w:b/>
                <w:sz w:val="28"/>
                <w:szCs w:val="28"/>
              </w:rPr>
              <w:t>7</w:t>
            </w:r>
          </w:p>
        </w:tc>
        <w:tc>
          <w:tcPr>
            <w:tcW w:w="934"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200</w:t>
            </w:r>
            <w:r w:rsidR="001231C4">
              <w:rPr>
                <w:rFonts w:ascii="Times New Roman" w:hAnsi="Times New Roman" w:cs="Times New Roman"/>
                <w:b/>
                <w:sz w:val="28"/>
                <w:szCs w:val="28"/>
              </w:rPr>
              <w:t>8</w:t>
            </w:r>
          </w:p>
        </w:tc>
        <w:tc>
          <w:tcPr>
            <w:tcW w:w="854"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w:t>
            </w:r>
            <w:r w:rsidR="001231C4">
              <w:rPr>
                <w:rFonts w:ascii="Times New Roman" w:hAnsi="Times New Roman" w:cs="Times New Roman"/>
                <w:b/>
                <w:sz w:val="28"/>
                <w:szCs w:val="28"/>
              </w:rPr>
              <w:t>09</w:t>
            </w:r>
          </w:p>
        </w:tc>
        <w:tc>
          <w:tcPr>
            <w:tcW w:w="878" w:type="dxa"/>
          </w:tcPr>
          <w:p w:rsidR="007342EA" w:rsidRPr="002B5B1C" w:rsidRDefault="007342EA" w:rsidP="00672B02">
            <w:pPr>
              <w:spacing w:line="240" w:lineRule="auto"/>
              <w:rPr>
                <w:rFonts w:ascii="Times New Roman" w:hAnsi="Times New Roman" w:cs="Times New Roman"/>
                <w:b/>
                <w:sz w:val="28"/>
                <w:szCs w:val="28"/>
              </w:rPr>
            </w:pPr>
            <w:r w:rsidRPr="002B5B1C">
              <w:rPr>
                <w:rFonts w:ascii="Times New Roman" w:hAnsi="Times New Roman" w:cs="Times New Roman"/>
                <w:b/>
                <w:sz w:val="28"/>
                <w:szCs w:val="28"/>
              </w:rPr>
              <w:t>20</w:t>
            </w:r>
            <w:r w:rsidR="001231C4">
              <w:rPr>
                <w:rFonts w:ascii="Times New Roman" w:hAnsi="Times New Roman" w:cs="Times New Roman"/>
                <w:b/>
                <w:sz w:val="28"/>
                <w:szCs w:val="28"/>
              </w:rPr>
              <w:t>10</w:t>
            </w:r>
          </w:p>
        </w:tc>
      </w:tr>
      <w:tr w:rsidR="007342EA" w:rsidRPr="002B5B1C" w:rsidTr="00A63C1C">
        <w:trPr>
          <w:trHeight w:val="2259"/>
        </w:trPr>
        <w:tc>
          <w:tcPr>
            <w:tcW w:w="2615" w:type="dxa"/>
          </w:tcPr>
          <w:p w:rsidR="007342EA" w:rsidRPr="002B5B1C" w:rsidRDefault="007342EA" w:rsidP="00ED4530">
            <w:pPr>
              <w:spacing w:line="240" w:lineRule="auto"/>
              <w:jc w:val="left"/>
              <w:rPr>
                <w:rFonts w:ascii="Times New Roman" w:hAnsi="Times New Roman" w:cs="Times New Roman"/>
                <w:sz w:val="28"/>
                <w:szCs w:val="28"/>
              </w:rPr>
            </w:pPr>
            <w:r w:rsidRPr="002B5B1C">
              <w:rPr>
                <w:rFonts w:ascii="Times New Roman" w:hAnsi="Times New Roman" w:cs="Times New Roman"/>
                <w:sz w:val="28"/>
                <w:szCs w:val="28"/>
              </w:rPr>
              <w:t>Валовая  продукция сельского хозяйств</w:t>
            </w:r>
            <w:r w:rsidR="008331BD">
              <w:rPr>
                <w:rFonts w:ascii="Times New Roman" w:hAnsi="Times New Roman" w:cs="Times New Roman"/>
                <w:sz w:val="28"/>
                <w:szCs w:val="28"/>
              </w:rPr>
              <w:t>а</w:t>
            </w:r>
            <w:r w:rsidRPr="002B5B1C">
              <w:rPr>
                <w:rFonts w:ascii="Times New Roman" w:hAnsi="Times New Roman" w:cs="Times New Roman"/>
                <w:sz w:val="28"/>
                <w:szCs w:val="28"/>
              </w:rPr>
              <w:t xml:space="preserve"> (в действующих ценах каждого года) </w:t>
            </w:r>
          </w:p>
        </w:tc>
        <w:tc>
          <w:tcPr>
            <w:tcW w:w="1618" w:type="dxa"/>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млн.</w:t>
            </w:r>
          </w:p>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рублей</w:t>
            </w:r>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97,8</w:t>
            </w:r>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102,8</w:t>
            </w:r>
          </w:p>
        </w:tc>
        <w:tc>
          <w:tcPr>
            <w:tcW w:w="1137"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97,5</w:t>
            </w:r>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82,9</w:t>
            </w:r>
          </w:p>
        </w:tc>
        <w:tc>
          <w:tcPr>
            <w:tcW w:w="85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98,5</w:t>
            </w:r>
          </w:p>
        </w:tc>
        <w:tc>
          <w:tcPr>
            <w:tcW w:w="878"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109,5</w:t>
            </w:r>
          </w:p>
        </w:tc>
      </w:tr>
      <w:tr w:rsidR="007342EA" w:rsidRPr="002B5B1C" w:rsidTr="00A63C1C">
        <w:trPr>
          <w:trHeight w:val="648"/>
        </w:trPr>
        <w:tc>
          <w:tcPr>
            <w:tcW w:w="2615" w:type="dxa"/>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В сопоставимых  ценах</w:t>
            </w:r>
          </w:p>
        </w:tc>
        <w:tc>
          <w:tcPr>
            <w:tcW w:w="1618" w:type="dxa"/>
          </w:tcPr>
          <w:p w:rsidR="007342EA" w:rsidRPr="002B5B1C" w:rsidRDefault="007342EA" w:rsidP="00ED4530">
            <w:pPr>
              <w:spacing w:line="240" w:lineRule="auto"/>
              <w:jc w:val="left"/>
              <w:rPr>
                <w:rFonts w:ascii="Times New Roman" w:hAnsi="Times New Roman" w:cs="Times New Roman"/>
                <w:sz w:val="28"/>
                <w:szCs w:val="28"/>
              </w:rPr>
            </w:pPr>
            <w:r w:rsidRPr="002B5B1C">
              <w:rPr>
                <w:rFonts w:ascii="Times New Roman" w:hAnsi="Times New Roman" w:cs="Times New Roman"/>
                <w:sz w:val="28"/>
                <w:szCs w:val="28"/>
              </w:rPr>
              <w:t xml:space="preserve">в % к </w:t>
            </w:r>
            <w:proofErr w:type="spellStart"/>
            <w:r w:rsidRPr="002B5B1C">
              <w:rPr>
                <w:rFonts w:ascii="Times New Roman" w:hAnsi="Times New Roman" w:cs="Times New Roman"/>
                <w:sz w:val="28"/>
                <w:szCs w:val="28"/>
              </w:rPr>
              <w:t>пред</w:t>
            </w:r>
            <w:proofErr w:type="gramStart"/>
            <w:r w:rsidRPr="002B5B1C">
              <w:rPr>
                <w:rFonts w:ascii="Times New Roman" w:hAnsi="Times New Roman" w:cs="Times New Roman"/>
                <w:sz w:val="28"/>
                <w:szCs w:val="28"/>
              </w:rPr>
              <w:t>.г</w:t>
            </w:r>
            <w:proofErr w:type="gramEnd"/>
            <w:r w:rsidRPr="002B5B1C">
              <w:rPr>
                <w:rFonts w:ascii="Times New Roman" w:hAnsi="Times New Roman" w:cs="Times New Roman"/>
                <w:sz w:val="28"/>
                <w:szCs w:val="28"/>
              </w:rPr>
              <w:t>оду</w:t>
            </w:r>
            <w:proofErr w:type="spellEnd"/>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97,8</w:t>
            </w:r>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94,1</w:t>
            </w:r>
          </w:p>
        </w:tc>
        <w:tc>
          <w:tcPr>
            <w:tcW w:w="1137"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79,5</w:t>
            </w:r>
          </w:p>
        </w:tc>
        <w:tc>
          <w:tcPr>
            <w:tcW w:w="93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79,4</w:t>
            </w:r>
          </w:p>
        </w:tc>
        <w:tc>
          <w:tcPr>
            <w:tcW w:w="854"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99,7</w:t>
            </w:r>
          </w:p>
        </w:tc>
        <w:tc>
          <w:tcPr>
            <w:tcW w:w="878" w:type="dxa"/>
            <w:vAlign w:val="center"/>
          </w:tcPr>
          <w:p w:rsidR="007342EA" w:rsidRPr="002B5B1C" w:rsidRDefault="007342EA" w:rsidP="00672B02">
            <w:pPr>
              <w:spacing w:line="240" w:lineRule="auto"/>
              <w:rPr>
                <w:rFonts w:ascii="Times New Roman" w:hAnsi="Times New Roman" w:cs="Times New Roman"/>
                <w:sz w:val="28"/>
                <w:szCs w:val="28"/>
              </w:rPr>
            </w:pPr>
            <w:r w:rsidRPr="002B5B1C">
              <w:rPr>
                <w:rFonts w:ascii="Times New Roman" w:hAnsi="Times New Roman" w:cs="Times New Roman"/>
                <w:sz w:val="28"/>
                <w:szCs w:val="28"/>
              </w:rPr>
              <w:t>109</w:t>
            </w:r>
          </w:p>
        </w:tc>
      </w:tr>
    </w:tbl>
    <w:p w:rsidR="007342EA" w:rsidRPr="002B5B1C" w:rsidRDefault="007342EA" w:rsidP="002B5B1C">
      <w:pPr>
        <w:rPr>
          <w:rFonts w:ascii="Times New Roman" w:hAnsi="Times New Roman" w:cs="Times New Roman"/>
          <w:sz w:val="28"/>
          <w:szCs w:val="28"/>
        </w:rPr>
      </w:pPr>
    </w:p>
    <w:p w:rsidR="007342EA" w:rsidRPr="002B5B1C" w:rsidRDefault="007342EA" w:rsidP="002A30D8">
      <w:pPr>
        <w:ind w:firstLine="540"/>
        <w:rPr>
          <w:rFonts w:ascii="Times New Roman" w:hAnsi="Times New Roman" w:cs="Times New Roman"/>
          <w:sz w:val="28"/>
          <w:szCs w:val="28"/>
        </w:rPr>
      </w:pPr>
      <w:r w:rsidRPr="002B5B1C">
        <w:rPr>
          <w:rFonts w:ascii="Times New Roman" w:hAnsi="Times New Roman" w:cs="Times New Roman"/>
          <w:sz w:val="28"/>
          <w:szCs w:val="28"/>
        </w:rPr>
        <w:t>На протяжении всего периода сохраняется тен</w:t>
      </w:r>
      <w:r w:rsidR="00ED76FE">
        <w:rPr>
          <w:rFonts w:ascii="Times New Roman" w:hAnsi="Times New Roman" w:cs="Times New Roman"/>
          <w:sz w:val="28"/>
          <w:szCs w:val="28"/>
        </w:rPr>
        <w:t>денция к снижению, причем в 2007-2008 г</w:t>
      </w:r>
      <w:r w:rsidRPr="002B5B1C">
        <w:rPr>
          <w:rFonts w:ascii="Times New Roman" w:hAnsi="Times New Roman" w:cs="Times New Roman"/>
          <w:sz w:val="28"/>
          <w:szCs w:val="28"/>
        </w:rPr>
        <w:t xml:space="preserve">г. эта тенденция усиливается, незначительное </w:t>
      </w:r>
      <w:r w:rsidR="00ED76FE">
        <w:rPr>
          <w:rFonts w:ascii="Times New Roman" w:hAnsi="Times New Roman" w:cs="Times New Roman"/>
          <w:sz w:val="28"/>
          <w:szCs w:val="28"/>
        </w:rPr>
        <w:t>повышение показателей в 2008-2009г</w:t>
      </w:r>
      <w:r w:rsidRPr="002B5B1C">
        <w:rPr>
          <w:rFonts w:ascii="Times New Roman" w:hAnsi="Times New Roman" w:cs="Times New Roman"/>
          <w:sz w:val="28"/>
          <w:szCs w:val="28"/>
        </w:rPr>
        <w:t xml:space="preserve">г. связанно с небольшим ростом цен, а не с возрастанием выпуска продукции. </w:t>
      </w:r>
    </w:p>
    <w:p w:rsidR="007342EA" w:rsidRPr="002B5B1C" w:rsidRDefault="00543C18" w:rsidP="002B5B1C">
      <w:pPr>
        <w:pStyle w:val="ae"/>
        <w:spacing w:line="360" w:lineRule="auto"/>
        <w:jc w:val="both"/>
        <w:rPr>
          <w:rFonts w:ascii="Times New Roman" w:eastAsia="MS Mincho" w:hAnsi="Times New Roman" w:cs="Times New Roman"/>
          <w:b/>
          <w:sz w:val="28"/>
          <w:szCs w:val="28"/>
        </w:rPr>
      </w:pPr>
      <w:r>
        <w:rPr>
          <w:rFonts w:ascii="Times New Roman" w:eastAsia="MS Mincho" w:hAnsi="Times New Roman" w:cs="Times New Roman"/>
          <w:b/>
          <w:sz w:val="28"/>
          <w:szCs w:val="28"/>
        </w:rPr>
        <w:t>Развитие транспорта</w:t>
      </w:r>
      <w:r w:rsidR="007342EA" w:rsidRPr="002B5B1C">
        <w:rPr>
          <w:rFonts w:ascii="Times New Roman" w:eastAsia="MS Mincho" w:hAnsi="Times New Roman" w:cs="Times New Roman"/>
          <w:b/>
          <w:sz w:val="28"/>
          <w:szCs w:val="28"/>
        </w:rPr>
        <w:t>.</w:t>
      </w:r>
    </w:p>
    <w:p w:rsidR="007342EA" w:rsidRPr="002B5B1C" w:rsidRDefault="007342EA" w:rsidP="002B5B1C">
      <w:pPr>
        <w:pStyle w:val="ae"/>
        <w:spacing w:line="360" w:lineRule="auto"/>
        <w:ind w:firstLine="708"/>
        <w:jc w:val="both"/>
        <w:rPr>
          <w:rFonts w:ascii="Times New Roman" w:eastAsia="MS Mincho" w:hAnsi="Times New Roman" w:cs="Times New Roman"/>
          <w:sz w:val="28"/>
          <w:szCs w:val="28"/>
        </w:rPr>
      </w:pPr>
      <w:r w:rsidRPr="002B5B1C">
        <w:rPr>
          <w:rFonts w:ascii="Times New Roman" w:eastAsia="MS Mincho" w:hAnsi="Times New Roman" w:cs="Times New Roman"/>
          <w:sz w:val="28"/>
          <w:szCs w:val="28"/>
        </w:rPr>
        <w:t xml:space="preserve">Экономические трудности в России в целом, в том числе и в регионе, сократили возможности для функционирования транспортной отрасли, </w:t>
      </w:r>
      <w:r w:rsidRPr="002B5B1C">
        <w:rPr>
          <w:rFonts w:ascii="Times New Roman" w:eastAsia="MS Mincho" w:hAnsi="Times New Roman" w:cs="Times New Roman"/>
          <w:sz w:val="28"/>
          <w:szCs w:val="28"/>
        </w:rPr>
        <w:lastRenderedPageBreak/>
        <w:t>финансовые и объемные показатели которой ухудшились вследствие снижения спроса на транспортные услуги, роста цен на топливо, инфляции и неизбежных проблем в связи со сдерживанием и ограничением тарифов.</w:t>
      </w:r>
    </w:p>
    <w:p w:rsidR="007342EA" w:rsidRPr="002B5B1C" w:rsidRDefault="007342EA" w:rsidP="002B5B1C">
      <w:pPr>
        <w:pStyle w:val="ae"/>
        <w:spacing w:line="360" w:lineRule="auto"/>
        <w:ind w:firstLine="708"/>
        <w:jc w:val="both"/>
        <w:rPr>
          <w:rFonts w:ascii="Times New Roman" w:eastAsia="MS Mincho" w:hAnsi="Times New Roman" w:cs="Times New Roman"/>
          <w:sz w:val="28"/>
          <w:szCs w:val="28"/>
        </w:rPr>
      </w:pPr>
      <w:r w:rsidRPr="002B5B1C">
        <w:rPr>
          <w:rFonts w:ascii="Times New Roman" w:eastAsia="MS Mincho" w:hAnsi="Times New Roman" w:cs="Times New Roman"/>
          <w:sz w:val="28"/>
          <w:szCs w:val="28"/>
        </w:rPr>
        <w:t>Тем не менее, транспортные организации района в полном объеме обеспечивают выполнение предъявленных объемов перевозок грузов и определенную стабилизацию по транспортному обслуживанию населения пассажирскими перевозками.</w:t>
      </w:r>
    </w:p>
    <w:p w:rsidR="007342EA" w:rsidRPr="002B5B1C" w:rsidRDefault="007342EA" w:rsidP="00543C18">
      <w:pPr>
        <w:pStyle w:val="ae"/>
        <w:spacing w:line="360" w:lineRule="auto"/>
        <w:jc w:val="both"/>
        <w:rPr>
          <w:rFonts w:ascii="Times New Roman" w:eastAsia="MS Mincho" w:hAnsi="Times New Roman" w:cs="Times New Roman"/>
          <w:sz w:val="28"/>
          <w:szCs w:val="28"/>
        </w:rPr>
      </w:pPr>
      <w:r w:rsidRPr="002B5B1C">
        <w:rPr>
          <w:rFonts w:ascii="Times New Roman" w:eastAsia="MS Mincho" w:hAnsi="Times New Roman" w:cs="Times New Roman"/>
          <w:sz w:val="28"/>
          <w:szCs w:val="28"/>
        </w:rPr>
        <w:t xml:space="preserve"> </w:t>
      </w:r>
      <w:r w:rsidR="00543C18">
        <w:rPr>
          <w:rFonts w:ascii="Times New Roman" w:eastAsia="MS Mincho" w:hAnsi="Times New Roman" w:cs="Times New Roman"/>
          <w:sz w:val="28"/>
          <w:szCs w:val="28"/>
        </w:rPr>
        <w:tab/>
      </w:r>
      <w:r w:rsidRPr="002B5B1C">
        <w:rPr>
          <w:rFonts w:ascii="Times New Roman" w:eastAsia="MS Mincho" w:hAnsi="Times New Roman" w:cs="Times New Roman"/>
          <w:sz w:val="28"/>
          <w:szCs w:val="28"/>
        </w:rPr>
        <w:t>Появилась необходимость осуществления государственного регулирования автотранспортной деятельности. Это связано и со специфическими отраслевыми особенностями и произошедшими значительными преобразованиями в автотранспортном комплексе из-за существенного увеличения числа хозяйствующих субъектов различных форм собственности на рынке автотранспортных услуг. В пределах района введена дотация для частных пассажирских перевозчиков в размере 50% от затрат на перевозки, хотя и эта мера не решает всех проблем в сфере тра</w:t>
      </w:r>
      <w:r w:rsidR="00543C18">
        <w:rPr>
          <w:rFonts w:ascii="Times New Roman" w:eastAsia="MS Mincho" w:hAnsi="Times New Roman" w:cs="Times New Roman"/>
          <w:sz w:val="28"/>
          <w:szCs w:val="28"/>
        </w:rPr>
        <w:t>нспортных пассажирских перевозок</w:t>
      </w:r>
      <w:r w:rsidRPr="002B5B1C">
        <w:rPr>
          <w:rFonts w:ascii="Times New Roman" w:eastAsia="MS Mincho" w:hAnsi="Times New Roman" w:cs="Times New Roman"/>
          <w:sz w:val="28"/>
          <w:szCs w:val="28"/>
        </w:rPr>
        <w:t>.</w:t>
      </w:r>
    </w:p>
    <w:p w:rsidR="007342EA" w:rsidRPr="00543C18" w:rsidRDefault="007342EA" w:rsidP="00543C18">
      <w:pPr>
        <w:pStyle w:val="ae"/>
        <w:spacing w:line="360" w:lineRule="auto"/>
        <w:jc w:val="both"/>
        <w:rPr>
          <w:rFonts w:ascii="Times New Roman" w:eastAsia="MS Mincho" w:hAnsi="Times New Roman" w:cs="Times New Roman"/>
          <w:sz w:val="28"/>
          <w:szCs w:val="28"/>
        </w:rPr>
      </w:pPr>
      <w:r w:rsidRPr="002B5B1C">
        <w:rPr>
          <w:rFonts w:ascii="Times New Roman" w:eastAsia="MS Mincho" w:hAnsi="Times New Roman" w:cs="Times New Roman"/>
          <w:sz w:val="28"/>
          <w:szCs w:val="28"/>
        </w:rPr>
        <w:tab/>
        <w:t xml:space="preserve"> </w:t>
      </w:r>
      <w:r w:rsidRPr="002B5B1C">
        <w:rPr>
          <w:b/>
          <w:sz w:val="28"/>
          <w:szCs w:val="28"/>
        </w:rPr>
        <w:t xml:space="preserve"> </w:t>
      </w:r>
      <w:r w:rsidRPr="00543C18">
        <w:rPr>
          <w:rFonts w:ascii="Times New Roman" w:hAnsi="Times New Roman" w:cs="Times New Roman"/>
          <w:b/>
          <w:sz w:val="28"/>
          <w:szCs w:val="28"/>
        </w:rPr>
        <w:t>Экология.</w:t>
      </w:r>
    </w:p>
    <w:p w:rsidR="007342EA" w:rsidRPr="002B5B1C" w:rsidRDefault="007342EA" w:rsidP="002B5B1C">
      <w:pPr>
        <w:pStyle w:val="a9"/>
        <w:widowControl w:val="0"/>
        <w:spacing w:after="0" w:line="360" w:lineRule="auto"/>
        <w:jc w:val="both"/>
        <w:rPr>
          <w:sz w:val="28"/>
          <w:szCs w:val="28"/>
        </w:rPr>
      </w:pPr>
      <w:r w:rsidRPr="002B5B1C">
        <w:rPr>
          <w:sz w:val="28"/>
          <w:szCs w:val="28"/>
        </w:rPr>
        <w:tab/>
        <w:t>Для человека, его благосостояния важно иметь все: воздух, воду, естественный ландшафт, пищу, тепло, жилье, место работы и многое другое и все это достойного состояния, определяемого как качество жизни. Уже в этом полном ряду, а не по отдельности, оценив каждый элемент благосостояния, их взаимосвязь в условиях ограниченности природных, финансовых, производственных и иных ресурсов  видны приоритеты экологической политики.</w:t>
      </w:r>
    </w:p>
    <w:p w:rsidR="007342EA" w:rsidRPr="002B5B1C" w:rsidRDefault="007342EA" w:rsidP="002B5B1C">
      <w:pPr>
        <w:pStyle w:val="a9"/>
        <w:widowControl w:val="0"/>
        <w:spacing w:after="0" w:line="360" w:lineRule="auto"/>
        <w:ind w:firstLine="708"/>
        <w:jc w:val="both"/>
        <w:rPr>
          <w:sz w:val="28"/>
          <w:szCs w:val="28"/>
        </w:rPr>
      </w:pPr>
      <w:r w:rsidRPr="002B5B1C">
        <w:rPr>
          <w:sz w:val="28"/>
          <w:szCs w:val="28"/>
        </w:rPr>
        <w:t xml:space="preserve">В новых экономических условиях большая часть расходов на охрану окружающей природной среды должна поступать от </w:t>
      </w:r>
      <w:proofErr w:type="spellStart"/>
      <w:r w:rsidRPr="002B5B1C">
        <w:rPr>
          <w:sz w:val="28"/>
          <w:szCs w:val="28"/>
        </w:rPr>
        <w:t>природопользователей</w:t>
      </w:r>
      <w:proofErr w:type="spellEnd"/>
      <w:r w:rsidRPr="002B5B1C">
        <w:rPr>
          <w:sz w:val="28"/>
          <w:szCs w:val="28"/>
        </w:rPr>
        <w:t>. Введение Правительством Российской Федерации «Порядка определения платы и ее предельных размеров за загрязнение окружающей природной среды, размещение отходов и другие вредные воздействия» и образование системы экологических фондов создают принципиально новый механизм охраны окружающей среды и рационального природопользования.</w:t>
      </w:r>
    </w:p>
    <w:p w:rsidR="007342EA" w:rsidRPr="002B5B1C" w:rsidRDefault="007342EA" w:rsidP="002B5B1C">
      <w:pPr>
        <w:ind w:firstLine="765"/>
        <w:rPr>
          <w:rFonts w:ascii="Times New Roman" w:hAnsi="Times New Roman" w:cs="Times New Roman"/>
          <w:sz w:val="28"/>
          <w:szCs w:val="28"/>
        </w:rPr>
      </w:pPr>
      <w:r w:rsidRPr="002B5B1C">
        <w:rPr>
          <w:rFonts w:ascii="Times New Roman" w:hAnsi="Times New Roman" w:cs="Times New Roman"/>
          <w:sz w:val="28"/>
          <w:szCs w:val="28"/>
        </w:rPr>
        <w:lastRenderedPageBreak/>
        <w:t>При определении основных направлений эколо</w:t>
      </w:r>
      <w:r w:rsidR="00572772">
        <w:rPr>
          <w:rFonts w:ascii="Times New Roman" w:hAnsi="Times New Roman" w:cs="Times New Roman"/>
          <w:sz w:val="28"/>
          <w:szCs w:val="28"/>
        </w:rPr>
        <w:t>гической политики района на 2008-2010</w:t>
      </w:r>
      <w:r w:rsidRPr="002B5B1C">
        <w:rPr>
          <w:rFonts w:ascii="Times New Roman" w:hAnsi="Times New Roman" w:cs="Times New Roman"/>
          <w:sz w:val="28"/>
          <w:szCs w:val="28"/>
        </w:rPr>
        <w:t xml:space="preserve"> годы сохранен принцип преемственности принятых ранее решений и программ Читинской области. На уровне района необходима разработка </w:t>
      </w:r>
      <w:r w:rsidR="00572772">
        <w:rPr>
          <w:rFonts w:ascii="Times New Roman" w:hAnsi="Times New Roman" w:cs="Times New Roman"/>
          <w:sz w:val="28"/>
          <w:szCs w:val="28"/>
        </w:rPr>
        <w:t xml:space="preserve"> собственной </w:t>
      </w:r>
      <w:r w:rsidRPr="002B5B1C">
        <w:rPr>
          <w:rFonts w:ascii="Times New Roman" w:hAnsi="Times New Roman" w:cs="Times New Roman"/>
          <w:sz w:val="28"/>
          <w:szCs w:val="28"/>
        </w:rPr>
        <w:t>программы.</w:t>
      </w:r>
    </w:p>
    <w:p w:rsidR="00457DD7" w:rsidRDefault="00457DD7" w:rsidP="002B5B1C">
      <w:pPr>
        <w:rPr>
          <w:rFonts w:ascii="Times New Roman" w:hAnsi="Times New Roman" w:cs="Times New Roman"/>
          <w:sz w:val="28"/>
          <w:szCs w:val="28"/>
        </w:rPr>
      </w:pPr>
    </w:p>
    <w:p w:rsidR="00D16265" w:rsidRDefault="00D16265" w:rsidP="00D16265">
      <w:pPr>
        <w:jc w:val="center"/>
        <w:rPr>
          <w:rFonts w:ascii="Times New Roman" w:hAnsi="Times New Roman" w:cs="Times New Roman"/>
          <w:b/>
          <w:sz w:val="28"/>
          <w:szCs w:val="28"/>
        </w:rPr>
      </w:pPr>
      <w:r>
        <w:rPr>
          <w:rFonts w:ascii="Times New Roman" w:hAnsi="Times New Roman" w:cs="Times New Roman"/>
          <w:b/>
          <w:sz w:val="28"/>
          <w:szCs w:val="28"/>
        </w:rPr>
        <w:t>ПРОГНОЗ СОЦИАЛЬНО-ЭКОНОМИЧЕСКОГО РАЗВИТИЯ МР «ТУНГОКОЧЕНСКИЙ РАЙОН» НА ПЕРИОД 2011 – 2014 гг.</w:t>
      </w:r>
    </w:p>
    <w:p w:rsidR="00C40AD4" w:rsidRPr="00D16265" w:rsidRDefault="00C40AD4" w:rsidP="00D16265">
      <w:pPr>
        <w:jc w:val="center"/>
        <w:rPr>
          <w:rFonts w:ascii="Times New Roman" w:hAnsi="Times New Roman" w:cs="Times New Roman"/>
          <w:b/>
          <w:sz w:val="28"/>
          <w:szCs w:val="28"/>
        </w:rPr>
      </w:pPr>
    </w:p>
    <w:p w:rsidR="00D16265" w:rsidRDefault="00C40AD4" w:rsidP="00D16265">
      <w:pPr>
        <w:tabs>
          <w:tab w:val="num" w:pos="993"/>
        </w:tabs>
        <w:ind w:firstLine="709"/>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на ближайшую перспективу</w:t>
      </w:r>
      <w:r w:rsidR="00D16265" w:rsidRPr="00C40AD4">
        <w:rPr>
          <w:rFonts w:ascii="Times New Roman" w:hAnsi="Times New Roman" w:cs="Times New Roman"/>
          <w:sz w:val="28"/>
          <w:szCs w:val="28"/>
        </w:rPr>
        <w:t xml:space="preserve"> представляет</w:t>
      </w:r>
      <w:r>
        <w:rPr>
          <w:rFonts w:ascii="Times New Roman" w:hAnsi="Times New Roman" w:cs="Times New Roman"/>
          <w:sz w:val="28"/>
          <w:szCs w:val="28"/>
        </w:rPr>
        <w:t xml:space="preserve"> собой</w:t>
      </w:r>
      <w:r w:rsidR="00D16265" w:rsidRPr="00C40AD4">
        <w:rPr>
          <w:rFonts w:ascii="Times New Roman" w:hAnsi="Times New Roman" w:cs="Times New Roman"/>
          <w:sz w:val="28"/>
          <w:szCs w:val="28"/>
        </w:rPr>
        <w:t xml:space="preserve"> систему целей, </w:t>
      </w:r>
      <w:proofErr w:type="gramStart"/>
      <w:r w:rsidR="00D16265" w:rsidRPr="00C40AD4">
        <w:rPr>
          <w:rFonts w:ascii="Times New Roman" w:hAnsi="Times New Roman" w:cs="Times New Roman"/>
          <w:sz w:val="28"/>
          <w:szCs w:val="28"/>
        </w:rPr>
        <w:t>результаты</w:t>
      </w:r>
      <w:proofErr w:type="gramEnd"/>
      <w:r w:rsidR="00D16265" w:rsidRPr="00C40AD4">
        <w:rPr>
          <w:rFonts w:ascii="Times New Roman" w:hAnsi="Times New Roman" w:cs="Times New Roman"/>
          <w:sz w:val="28"/>
          <w:szCs w:val="28"/>
        </w:rPr>
        <w:t xml:space="preserve"> реализации которых отражают соответствующие критерии</w:t>
      </w:r>
      <w:r>
        <w:rPr>
          <w:rFonts w:ascii="Times New Roman" w:hAnsi="Times New Roman" w:cs="Times New Roman"/>
          <w:sz w:val="28"/>
          <w:szCs w:val="28"/>
        </w:rPr>
        <w:t xml:space="preserve">. </w:t>
      </w:r>
      <w:r w:rsidR="00D16265" w:rsidRPr="00C40AD4">
        <w:rPr>
          <w:rFonts w:ascii="Times New Roman" w:hAnsi="Times New Roman" w:cs="Times New Roman"/>
          <w:sz w:val="28"/>
          <w:szCs w:val="28"/>
        </w:rPr>
        <w:t>Кроме того, он включает полный комплекс мероприятий, реализация которых обеспечивает выполнение соответствующих целей.</w:t>
      </w:r>
    </w:p>
    <w:p w:rsidR="00E961B7" w:rsidRDefault="00E961B7" w:rsidP="00E961B7">
      <w:pPr>
        <w:tabs>
          <w:tab w:val="num" w:pos="993"/>
        </w:tabs>
        <w:ind w:firstLine="709"/>
        <w:jc w:val="center"/>
        <w:rPr>
          <w:rFonts w:ascii="Times New Roman" w:hAnsi="Times New Roman" w:cs="Times New Roman"/>
          <w:sz w:val="28"/>
          <w:szCs w:val="28"/>
        </w:rPr>
      </w:pPr>
      <w:r>
        <w:rPr>
          <w:rFonts w:ascii="Times New Roman" w:hAnsi="Times New Roman" w:cs="Times New Roman"/>
          <w:sz w:val="28"/>
          <w:szCs w:val="28"/>
        </w:rPr>
        <w:t>СОЦИАЛЬНОЕ РАЗВИТИЕ</w:t>
      </w:r>
    </w:p>
    <w:p w:rsidR="00E961B7" w:rsidRPr="00E961B7" w:rsidRDefault="00E961B7" w:rsidP="00E961B7">
      <w:pPr>
        <w:ind w:right="-5"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746171">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E961B7" w:rsidRPr="00AA2618" w:rsidRDefault="00E961B7" w:rsidP="00AA2618">
      <w:pPr>
        <w:spacing w:line="240" w:lineRule="auto"/>
        <w:ind w:right="-6" w:firstLine="709"/>
        <w:jc w:val="center"/>
        <w:rPr>
          <w:rFonts w:ascii="Times New Roman" w:hAnsi="Times New Roman" w:cs="Times New Roman"/>
          <w:b/>
          <w:sz w:val="28"/>
          <w:szCs w:val="28"/>
        </w:rPr>
      </w:pPr>
      <w:r w:rsidRPr="00AA2618">
        <w:rPr>
          <w:rFonts w:ascii="Times New Roman" w:hAnsi="Times New Roman" w:cs="Times New Roman"/>
          <w:b/>
          <w:sz w:val="28"/>
          <w:szCs w:val="28"/>
        </w:rPr>
        <w:t>Критерии</w:t>
      </w:r>
    </w:p>
    <w:p w:rsidR="00E961B7" w:rsidRDefault="00E961B7" w:rsidP="00AA2618">
      <w:pPr>
        <w:spacing w:line="240" w:lineRule="auto"/>
        <w:ind w:right="-6" w:firstLine="709"/>
        <w:jc w:val="center"/>
        <w:rPr>
          <w:rFonts w:ascii="Times New Roman" w:hAnsi="Times New Roman" w:cs="Times New Roman"/>
          <w:b/>
          <w:sz w:val="28"/>
          <w:szCs w:val="28"/>
        </w:rPr>
      </w:pPr>
      <w:r w:rsidRPr="00AA2618">
        <w:rPr>
          <w:rFonts w:ascii="Times New Roman" w:hAnsi="Times New Roman" w:cs="Times New Roman"/>
          <w:b/>
          <w:sz w:val="28"/>
          <w:szCs w:val="28"/>
        </w:rPr>
        <w:t>оценки реализации целей социального развития муниципального района «</w:t>
      </w:r>
      <w:proofErr w:type="spellStart"/>
      <w:r w:rsidRPr="00AA2618">
        <w:rPr>
          <w:rFonts w:ascii="Times New Roman" w:hAnsi="Times New Roman" w:cs="Times New Roman"/>
          <w:b/>
          <w:sz w:val="28"/>
          <w:szCs w:val="28"/>
        </w:rPr>
        <w:t>Тунгокоченский</w:t>
      </w:r>
      <w:proofErr w:type="spellEnd"/>
      <w:r w:rsidRPr="00AA2618">
        <w:rPr>
          <w:rFonts w:ascii="Times New Roman" w:hAnsi="Times New Roman" w:cs="Times New Roman"/>
          <w:b/>
          <w:sz w:val="28"/>
          <w:szCs w:val="28"/>
        </w:rPr>
        <w:t xml:space="preserve"> район» » на период 2011 – 2014 гг.</w:t>
      </w:r>
    </w:p>
    <w:p w:rsidR="003372B2" w:rsidRPr="00AA2618" w:rsidRDefault="003372B2" w:rsidP="00AA2618">
      <w:pPr>
        <w:spacing w:line="240" w:lineRule="auto"/>
        <w:ind w:right="-6" w:firstLine="709"/>
        <w:jc w:val="center"/>
        <w:rPr>
          <w:rFonts w:ascii="Times New Roman" w:hAnsi="Times New Roman" w:cs="Times New Roman"/>
          <w:b/>
          <w:sz w:val="28"/>
          <w:szCs w:val="28"/>
        </w:rPr>
      </w:pPr>
    </w:p>
    <w:tbl>
      <w:tblPr>
        <w:tblStyle w:val="a8"/>
        <w:tblW w:w="9882" w:type="dxa"/>
        <w:tblLayout w:type="fixed"/>
        <w:tblLook w:val="01E0"/>
      </w:tblPr>
      <w:tblGrid>
        <w:gridCol w:w="1632"/>
        <w:gridCol w:w="2436"/>
        <w:gridCol w:w="1959"/>
        <w:gridCol w:w="21"/>
        <w:gridCol w:w="1860"/>
        <w:gridCol w:w="75"/>
        <w:gridCol w:w="1873"/>
        <w:gridCol w:w="26"/>
      </w:tblGrid>
      <w:tr w:rsidR="00E961B7" w:rsidTr="0046396D">
        <w:trPr>
          <w:gridAfter w:val="1"/>
          <w:wAfter w:w="26" w:type="dxa"/>
        </w:trPr>
        <w:tc>
          <w:tcPr>
            <w:tcW w:w="1632" w:type="dxa"/>
          </w:tcPr>
          <w:p w:rsidR="00E961B7" w:rsidRPr="00431B94" w:rsidRDefault="00E961B7" w:rsidP="0046396D">
            <w:pPr>
              <w:ind w:right="-5"/>
              <w:jc w:val="center"/>
            </w:pPr>
            <w:r>
              <w:t>Номер цели</w:t>
            </w:r>
          </w:p>
        </w:tc>
        <w:tc>
          <w:tcPr>
            <w:tcW w:w="2436" w:type="dxa"/>
          </w:tcPr>
          <w:p w:rsidR="00E961B7" w:rsidRPr="00431B94" w:rsidRDefault="00E961B7" w:rsidP="0046396D">
            <w:pPr>
              <w:ind w:right="-5"/>
              <w:jc w:val="center"/>
            </w:pPr>
            <w:r>
              <w:t>Цели социального развития</w:t>
            </w:r>
          </w:p>
        </w:tc>
        <w:tc>
          <w:tcPr>
            <w:tcW w:w="1980" w:type="dxa"/>
            <w:gridSpan w:val="2"/>
          </w:tcPr>
          <w:p w:rsidR="00E961B7" w:rsidRPr="00431B94" w:rsidRDefault="00E961B7" w:rsidP="0046396D">
            <w:pPr>
              <w:ind w:right="-5"/>
              <w:jc w:val="center"/>
            </w:pPr>
            <w:r>
              <w:t>Критерии</w:t>
            </w:r>
          </w:p>
        </w:tc>
        <w:tc>
          <w:tcPr>
            <w:tcW w:w="1935" w:type="dxa"/>
            <w:gridSpan w:val="2"/>
            <w:vAlign w:val="bottom"/>
          </w:tcPr>
          <w:p w:rsidR="00E961B7" w:rsidRPr="00431B94" w:rsidRDefault="00E961B7" w:rsidP="0046396D">
            <w:pPr>
              <w:ind w:right="-5"/>
              <w:jc w:val="center"/>
            </w:pPr>
            <w:r>
              <w:t>Достигнутый уровень</w:t>
            </w:r>
          </w:p>
        </w:tc>
        <w:tc>
          <w:tcPr>
            <w:tcW w:w="1873" w:type="dxa"/>
            <w:vAlign w:val="bottom"/>
          </w:tcPr>
          <w:p w:rsidR="00E961B7" w:rsidRPr="00431B94" w:rsidRDefault="00E961B7" w:rsidP="0046396D">
            <w:pPr>
              <w:ind w:right="-5"/>
              <w:jc w:val="center"/>
            </w:pPr>
            <w:r>
              <w:t>Планируемый уровень</w:t>
            </w:r>
          </w:p>
        </w:tc>
      </w:tr>
      <w:tr w:rsidR="00E961B7" w:rsidTr="0046396D">
        <w:trPr>
          <w:gridAfter w:val="1"/>
          <w:wAfter w:w="26" w:type="dxa"/>
        </w:trPr>
        <w:tc>
          <w:tcPr>
            <w:tcW w:w="1632" w:type="dxa"/>
          </w:tcPr>
          <w:p w:rsidR="00E961B7" w:rsidRDefault="00E961B7" w:rsidP="0046396D">
            <w:pPr>
              <w:ind w:right="-5"/>
              <w:jc w:val="center"/>
            </w:pPr>
            <w:r>
              <w:t>1</w:t>
            </w:r>
          </w:p>
        </w:tc>
        <w:tc>
          <w:tcPr>
            <w:tcW w:w="2436" w:type="dxa"/>
          </w:tcPr>
          <w:p w:rsidR="00E961B7" w:rsidRDefault="00E961B7" w:rsidP="0046396D">
            <w:pPr>
              <w:ind w:right="-5"/>
              <w:jc w:val="center"/>
            </w:pPr>
            <w:r>
              <w:t>2</w:t>
            </w:r>
          </w:p>
        </w:tc>
        <w:tc>
          <w:tcPr>
            <w:tcW w:w="1980" w:type="dxa"/>
            <w:gridSpan w:val="2"/>
          </w:tcPr>
          <w:p w:rsidR="00E961B7" w:rsidRDefault="00E961B7" w:rsidP="0046396D">
            <w:pPr>
              <w:ind w:right="-5"/>
              <w:jc w:val="center"/>
            </w:pPr>
            <w:r>
              <w:t>3</w:t>
            </w:r>
          </w:p>
        </w:tc>
        <w:tc>
          <w:tcPr>
            <w:tcW w:w="1935" w:type="dxa"/>
            <w:gridSpan w:val="2"/>
            <w:vAlign w:val="bottom"/>
          </w:tcPr>
          <w:p w:rsidR="00E961B7" w:rsidRDefault="00E961B7" w:rsidP="0046396D">
            <w:pPr>
              <w:ind w:right="-5"/>
              <w:jc w:val="center"/>
            </w:pPr>
            <w:r>
              <w:t>4</w:t>
            </w:r>
          </w:p>
        </w:tc>
        <w:tc>
          <w:tcPr>
            <w:tcW w:w="1873" w:type="dxa"/>
            <w:vAlign w:val="bottom"/>
          </w:tcPr>
          <w:p w:rsidR="00E961B7" w:rsidRDefault="00E961B7" w:rsidP="0046396D">
            <w:pPr>
              <w:ind w:right="-5"/>
              <w:jc w:val="center"/>
            </w:pPr>
            <w:r>
              <w:t>5</w:t>
            </w:r>
          </w:p>
        </w:tc>
      </w:tr>
      <w:tr w:rsidR="00E961B7" w:rsidTr="0046396D">
        <w:trPr>
          <w:gridAfter w:val="1"/>
          <w:wAfter w:w="26" w:type="dxa"/>
        </w:trPr>
        <w:tc>
          <w:tcPr>
            <w:tcW w:w="1632" w:type="dxa"/>
          </w:tcPr>
          <w:p w:rsidR="00E961B7" w:rsidRPr="00431B94" w:rsidRDefault="00E961B7" w:rsidP="0046396D">
            <w:pPr>
              <w:ind w:right="-5"/>
              <w:jc w:val="center"/>
            </w:pPr>
            <w:r>
              <w:t>1</w:t>
            </w:r>
          </w:p>
        </w:tc>
        <w:tc>
          <w:tcPr>
            <w:tcW w:w="2436" w:type="dxa"/>
          </w:tcPr>
          <w:p w:rsidR="00E961B7" w:rsidRPr="00431B94" w:rsidRDefault="00E961B7" w:rsidP="0046396D">
            <w:pPr>
              <w:ind w:right="-5"/>
              <w:jc w:val="center"/>
            </w:pPr>
            <w:r>
              <w:t>Обеспечение малоимущих граждан жилыми помещениями</w:t>
            </w:r>
          </w:p>
        </w:tc>
        <w:tc>
          <w:tcPr>
            <w:tcW w:w="1980" w:type="dxa"/>
            <w:gridSpan w:val="2"/>
          </w:tcPr>
          <w:p w:rsidR="00E961B7" w:rsidRPr="00431B94" w:rsidRDefault="00E961B7" w:rsidP="0046396D">
            <w:pPr>
              <w:ind w:right="-5"/>
              <w:jc w:val="center"/>
            </w:pPr>
            <w:r>
              <w:t>Удельный вес малоимущих граждан, нуждающихся в улучшении жилищных условий, из общего числа жителей, %</w:t>
            </w:r>
          </w:p>
        </w:tc>
        <w:tc>
          <w:tcPr>
            <w:tcW w:w="1935" w:type="dxa"/>
            <w:gridSpan w:val="2"/>
            <w:vAlign w:val="bottom"/>
          </w:tcPr>
          <w:p w:rsidR="00E961B7" w:rsidRPr="00431B94" w:rsidRDefault="00E961B7" w:rsidP="0046396D">
            <w:pPr>
              <w:ind w:right="-5"/>
              <w:jc w:val="center"/>
            </w:pPr>
            <w:r>
              <w:rPr>
                <w:lang w:val="en-US"/>
              </w:rPr>
              <w:t>5</w:t>
            </w:r>
            <w:r>
              <w:t>%</w:t>
            </w:r>
          </w:p>
        </w:tc>
        <w:tc>
          <w:tcPr>
            <w:tcW w:w="1873" w:type="dxa"/>
            <w:vAlign w:val="bottom"/>
          </w:tcPr>
          <w:p w:rsidR="00E961B7" w:rsidRPr="00431B94" w:rsidRDefault="00E961B7" w:rsidP="0046396D">
            <w:pPr>
              <w:ind w:right="-5"/>
              <w:jc w:val="center"/>
            </w:pPr>
            <w:r>
              <w:rPr>
                <w:lang w:val="en-US"/>
              </w:rPr>
              <w:t>6</w:t>
            </w:r>
            <w:r>
              <w:t>%</w:t>
            </w:r>
          </w:p>
        </w:tc>
      </w:tr>
      <w:tr w:rsidR="00E961B7" w:rsidTr="0046396D">
        <w:trPr>
          <w:gridAfter w:val="1"/>
          <w:wAfter w:w="26" w:type="dxa"/>
        </w:trPr>
        <w:tc>
          <w:tcPr>
            <w:tcW w:w="1632" w:type="dxa"/>
          </w:tcPr>
          <w:p w:rsidR="00E961B7" w:rsidRDefault="00E961B7" w:rsidP="0046396D">
            <w:pPr>
              <w:ind w:right="-5"/>
              <w:jc w:val="center"/>
            </w:pPr>
            <w:r>
              <w:t>2</w:t>
            </w:r>
          </w:p>
        </w:tc>
        <w:tc>
          <w:tcPr>
            <w:tcW w:w="2436" w:type="dxa"/>
          </w:tcPr>
          <w:p w:rsidR="00E961B7" w:rsidRDefault="00E961B7" w:rsidP="0046396D">
            <w:pPr>
              <w:ind w:right="-5"/>
              <w:jc w:val="center"/>
            </w:pPr>
            <w:r>
              <w:t>Оптимизация соотношения процессов снижения затрат на производство ЖКУ и повышения их качества</w:t>
            </w:r>
          </w:p>
        </w:tc>
        <w:tc>
          <w:tcPr>
            <w:tcW w:w="1980" w:type="dxa"/>
            <w:gridSpan w:val="2"/>
          </w:tcPr>
          <w:p w:rsidR="00E961B7" w:rsidRDefault="00E961B7" w:rsidP="0046396D">
            <w:pPr>
              <w:ind w:right="-5"/>
              <w:jc w:val="center"/>
            </w:pPr>
            <w:r>
              <w:t>Удельный вес жителей, удовлетворенных качеством и уровнем тарифов ЖКУ, %</w:t>
            </w:r>
          </w:p>
        </w:tc>
        <w:tc>
          <w:tcPr>
            <w:tcW w:w="1935" w:type="dxa"/>
            <w:gridSpan w:val="2"/>
            <w:vAlign w:val="bottom"/>
          </w:tcPr>
          <w:p w:rsidR="00E961B7" w:rsidRDefault="00E961B7" w:rsidP="0046396D">
            <w:pPr>
              <w:ind w:right="-5"/>
              <w:jc w:val="center"/>
            </w:pPr>
            <w:r>
              <w:t>37%</w:t>
            </w:r>
          </w:p>
        </w:tc>
        <w:tc>
          <w:tcPr>
            <w:tcW w:w="1873" w:type="dxa"/>
            <w:vAlign w:val="bottom"/>
          </w:tcPr>
          <w:p w:rsidR="00E961B7" w:rsidRDefault="00E961B7" w:rsidP="0046396D">
            <w:pPr>
              <w:ind w:right="-5"/>
              <w:jc w:val="center"/>
            </w:pPr>
            <w:r>
              <w:t>60%</w:t>
            </w:r>
          </w:p>
        </w:tc>
      </w:tr>
      <w:tr w:rsidR="00E961B7" w:rsidTr="0046396D">
        <w:trPr>
          <w:gridAfter w:val="1"/>
          <w:wAfter w:w="26" w:type="dxa"/>
        </w:trPr>
        <w:tc>
          <w:tcPr>
            <w:tcW w:w="1632" w:type="dxa"/>
            <w:tcBorders>
              <w:bottom w:val="single" w:sz="4" w:space="0" w:color="auto"/>
            </w:tcBorders>
          </w:tcPr>
          <w:p w:rsidR="00E961B7" w:rsidRDefault="00120A6A" w:rsidP="0046396D">
            <w:pPr>
              <w:ind w:right="-5"/>
              <w:jc w:val="center"/>
            </w:pPr>
            <w:r>
              <w:t>3</w:t>
            </w:r>
          </w:p>
        </w:tc>
        <w:tc>
          <w:tcPr>
            <w:tcW w:w="2436" w:type="dxa"/>
            <w:tcBorders>
              <w:bottom w:val="single" w:sz="4" w:space="0" w:color="auto"/>
            </w:tcBorders>
          </w:tcPr>
          <w:p w:rsidR="00E961B7" w:rsidRDefault="00E961B7" w:rsidP="0046396D">
            <w:pPr>
              <w:ind w:right="-5"/>
              <w:jc w:val="center"/>
            </w:pPr>
            <w:r>
              <w:t>Привлечение инвестиций в развитие ЖКК</w:t>
            </w:r>
          </w:p>
        </w:tc>
        <w:tc>
          <w:tcPr>
            <w:tcW w:w="1980" w:type="dxa"/>
            <w:gridSpan w:val="2"/>
            <w:tcBorders>
              <w:bottom w:val="single" w:sz="4" w:space="0" w:color="auto"/>
            </w:tcBorders>
          </w:tcPr>
          <w:p w:rsidR="00E961B7" w:rsidRDefault="00E961B7" w:rsidP="0046396D">
            <w:pPr>
              <w:ind w:right="-5"/>
              <w:jc w:val="center"/>
            </w:pPr>
            <w:r>
              <w:t>Объем инвестиций, млн. руб.</w:t>
            </w:r>
          </w:p>
        </w:tc>
        <w:tc>
          <w:tcPr>
            <w:tcW w:w="1935" w:type="dxa"/>
            <w:gridSpan w:val="2"/>
            <w:tcBorders>
              <w:bottom w:val="single" w:sz="4" w:space="0" w:color="auto"/>
            </w:tcBorders>
            <w:vAlign w:val="bottom"/>
          </w:tcPr>
          <w:p w:rsidR="00E961B7" w:rsidRDefault="00E961B7" w:rsidP="0046396D">
            <w:pPr>
              <w:ind w:right="-5"/>
              <w:jc w:val="center"/>
            </w:pPr>
            <w:r>
              <w:t>9</w:t>
            </w:r>
          </w:p>
        </w:tc>
        <w:tc>
          <w:tcPr>
            <w:tcW w:w="1873" w:type="dxa"/>
            <w:tcBorders>
              <w:bottom w:val="single" w:sz="4" w:space="0" w:color="auto"/>
            </w:tcBorders>
            <w:vAlign w:val="bottom"/>
          </w:tcPr>
          <w:p w:rsidR="00E961B7" w:rsidRDefault="00E961B7" w:rsidP="0046396D">
            <w:pPr>
              <w:ind w:right="-5"/>
              <w:jc w:val="center"/>
            </w:pPr>
            <w:r>
              <w:t>74</w:t>
            </w:r>
          </w:p>
        </w:tc>
      </w:tr>
      <w:tr w:rsidR="00E961B7" w:rsidTr="0046396D">
        <w:trPr>
          <w:trHeight w:val="540"/>
        </w:trPr>
        <w:tc>
          <w:tcPr>
            <w:tcW w:w="1632" w:type="dxa"/>
            <w:vMerge w:val="restart"/>
          </w:tcPr>
          <w:p w:rsidR="00E961B7" w:rsidRDefault="00120A6A" w:rsidP="0046396D">
            <w:pPr>
              <w:ind w:right="-5"/>
              <w:jc w:val="center"/>
            </w:pPr>
            <w:r>
              <w:t>4</w:t>
            </w:r>
          </w:p>
        </w:tc>
        <w:tc>
          <w:tcPr>
            <w:tcW w:w="2436" w:type="dxa"/>
            <w:vMerge w:val="restart"/>
          </w:tcPr>
          <w:p w:rsidR="00E961B7" w:rsidRDefault="00E961B7" w:rsidP="0046396D">
            <w:pPr>
              <w:ind w:right="-5"/>
              <w:jc w:val="center"/>
            </w:pPr>
            <w:r>
              <w:t xml:space="preserve">Развитие материально-технической базы для занятий физической </w:t>
            </w:r>
            <w:r>
              <w:lastRenderedPageBreak/>
              <w:t>культурой и спортом</w:t>
            </w:r>
          </w:p>
        </w:tc>
        <w:tc>
          <w:tcPr>
            <w:tcW w:w="1959" w:type="dxa"/>
          </w:tcPr>
          <w:p w:rsidR="00E961B7" w:rsidRDefault="00E961B7" w:rsidP="0046396D">
            <w:pPr>
              <w:ind w:right="-5"/>
              <w:jc w:val="center"/>
            </w:pPr>
            <w:r>
              <w:lastRenderedPageBreak/>
              <w:t>Количество спортивных залов, штук</w:t>
            </w:r>
          </w:p>
        </w:tc>
        <w:tc>
          <w:tcPr>
            <w:tcW w:w="1881" w:type="dxa"/>
            <w:gridSpan w:val="2"/>
            <w:vAlign w:val="bottom"/>
          </w:tcPr>
          <w:p w:rsidR="00E961B7" w:rsidRDefault="00E961B7" w:rsidP="0046396D">
            <w:pPr>
              <w:ind w:right="-5"/>
              <w:jc w:val="center"/>
            </w:pPr>
            <w:r>
              <w:t>14</w:t>
            </w:r>
          </w:p>
          <w:p w:rsidR="00E961B7" w:rsidRDefault="00E961B7" w:rsidP="0046396D">
            <w:pPr>
              <w:ind w:right="-5"/>
              <w:jc w:val="center"/>
            </w:pPr>
          </w:p>
        </w:tc>
        <w:tc>
          <w:tcPr>
            <w:tcW w:w="1974" w:type="dxa"/>
            <w:gridSpan w:val="3"/>
            <w:vAlign w:val="bottom"/>
          </w:tcPr>
          <w:p w:rsidR="00E961B7" w:rsidRDefault="00E961B7" w:rsidP="0046396D">
            <w:pPr>
              <w:ind w:right="-5"/>
              <w:jc w:val="center"/>
            </w:pPr>
            <w:r>
              <w:t>16</w:t>
            </w:r>
          </w:p>
          <w:p w:rsidR="00E961B7" w:rsidRDefault="00E961B7" w:rsidP="0046396D">
            <w:pPr>
              <w:ind w:right="-5"/>
              <w:jc w:val="center"/>
            </w:pPr>
          </w:p>
        </w:tc>
      </w:tr>
      <w:tr w:rsidR="00E961B7" w:rsidTr="0046396D">
        <w:trPr>
          <w:trHeight w:val="820"/>
        </w:trPr>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плоскостных спортивных сооружений, единиц</w:t>
            </w:r>
          </w:p>
        </w:tc>
        <w:tc>
          <w:tcPr>
            <w:tcW w:w="1881" w:type="dxa"/>
            <w:gridSpan w:val="2"/>
            <w:vAlign w:val="bottom"/>
          </w:tcPr>
          <w:p w:rsidR="00E961B7" w:rsidRDefault="00E961B7" w:rsidP="0046396D">
            <w:pPr>
              <w:ind w:right="-5"/>
              <w:jc w:val="center"/>
            </w:pPr>
          </w:p>
          <w:p w:rsidR="00E961B7" w:rsidRDefault="00E961B7" w:rsidP="0046396D">
            <w:pPr>
              <w:ind w:right="-5"/>
              <w:jc w:val="center"/>
            </w:pPr>
          </w:p>
          <w:p w:rsidR="00E961B7" w:rsidRDefault="00E961B7" w:rsidP="0046396D">
            <w:pPr>
              <w:ind w:right="-5"/>
              <w:jc w:val="center"/>
            </w:pPr>
            <w:r>
              <w:t>11</w:t>
            </w:r>
          </w:p>
        </w:tc>
        <w:tc>
          <w:tcPr>
            <w:tcW w:w="1974" w:type="dxa"/>
            <w:gridSpan w:val="3"/>
            <w:vAlign w:val="bottom"/>
          </w:tcPr>
          <w:p w:rsidR="00E961B7" w:rsidRDefault="00E961B7" w:rsidP="0046396D">
            <w:pPr>
              <w:ind w:right="-5"/>
              <w:jc w:val="center"/>
            </w:pPr>
          </w:p>
          <w:p w:rsidR="00E961B7" w:rsidRDefault="00E961B7" w:rsidP="0046396D">
            <w:pPr>
              <w:ind w:right="-5"/>
              <w:jc w:val="center"/>
            </w:pPr>
          </w:p>
          <w:p w:rsidR="00E961B7" w:rsidRDefault="00E961B7" w:rsidP="0046396D">
            <w:pPr>
              <w:ind w:right="-5"/>
              <w:jc w:val="center"/>
            </w:pPr>
            <w:r>
              <w:t>13</w:t>
            </w:r>
          </w:p>
        </w:tc>
      </w:tr>
      <w:tr w:rsidR="00E961B7" w:rsidTr="0046396D">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стадионов, единиц</w:t>
            </w:r>
          </w:p>
        </w:tc>
        <w:tc>
          <w:tcPr>
            <w:tcW w:w="1881" w:type="dxa"/>
            <w:gridSpan w:val="2"/>
            <w:vAlign w:val="bottom"/>
          </w:tcPr>
          <w:p w:rsidR="00E961B7" w:rsidRDefault="00E961B7" w:rsidP="0046396D">
            <w:pPr>
              <w:ind w:right="-5"/>
              <w:jc w:val="center"/>
            </w:pPr>
            <w:r>
              <w:t>2</w:t>
            </w:r>
          </w:p>
        </w:tc>
        <w:tc>
          <w:tcPr>
            <w:tcW w:w="1974" w:type="dxa"/>
            <w:gridSpan w:val="3"/>
            <w:vAlign w:val="bottom"/>
          </w:tcPr>
          <w:p w:rsidR="00E961B7" w:rsidRDefault="00E961B7" w:rsidP="0046396D">
            <w:pPr>
              <w:ind w:right="-5"/>
              <w:jc w:val="center"/>
            </w:pPr>
            <w:r>
              <w:t>2</w:t>
            </w:r>
          </w:p>
        </w:tc>
      </w:tr>
      <w:tr w:rsidR="00E961B7" w:rsidTr="0046396D">
        <w:trPr>
          <w:trHeight w:val="573"/>
        </w:trPr>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детских спортивных школ</w:t>
            </w:r>
          </w:p>
        </w:tc>
        <w:tc>
          <w:tcPr>
            <w:tcW w:w="1881" w:type="dxa"/>
            <w:gridSpan w:val="2"/>
            <w:vAlign w:val="bottom"/>
          </w:tcPr>
          <w:p w:rsidR="00E961B7" w:rsidRDefault="00E961B7" w:rsidP="0046396D">
            <w:pPr>
              <w:ind w:right="-5"/>
              <w:jc w:val="center"/>
            </w:pPr>
            <w:r>
              <w:t>2</w:t>
            </w:r>
          </w:p>
        </w:tc>
        <w:tc>
          <w:tcPr>
            <w:tcW w:w="1974" w:type="dxa"/>
            <w:gridSpan w:val="3"/>
            <w:vAlign w:val="bottom"/>
          </w:tcPr>
          <w:p w:rsidR="00E961B7" w:rsidRDefault="00E961B7" w:rsidP="0046396D">
            <w:pPr>
              <w:ind w:right="-5"/>
              <w:jc w:val="center"/>
            </w:pPr>
            <w:r>
              <w:t>2</w:t>
            </w:r>
          </w:p>
        </w:tc>
      </w:tr>
      <w:tr w:rsidR="00E961B7" w:rsidTr="0046396D">
        <w:trPr>
          <w:trHeight w:val="840"/>
        </w:trPr>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занимающихся в детских спортивных школах</w:t>
            </w:r>
          </w:p>
        </w:tc>
        <w:tc>
          <w:tcPr>
            <w:tcW w:w="1881" w:type="dxa"/>
            <w:gridSpan w:val="2"/>
            <w:vAlign w:val="bottom"/>
          </w:tcPr>
          <w:p w:rsidR="00E961B7" w:rsidRDefault="00E961B7" w:rsidP="0046396D">
            <w:pPr>
              <w:ind w:right="-5"/>
              <w:jc w:val="center"/>
            </w:pPr>
            <w:r>
              <w:t>304</w:t>
            </w:r>
          </w:p>
        </w:tc>
        <w:tc>
          <w:tcPr>
            <w:tcW w:w="1974" w:type="dxa"/>
            <w:gridSpan w:val="3"/>
            <w:vAlign w:val="bottom"/>
          </w:tcPr>
          <w:p w:rsidR="00E961B7" w:rsidRDefault="00E961B7" w:rsidP="0046396D">
            <w:pPr>
              <w:ind w:right="-5"/>
              <w:jc w:val="center"/>
            </w:pPr>
            <w:r>
              <w:t>500</w:t>
            </w:r>
          </w:p>
        </w:tc>
      </w:tr>
      <w:tr w:rsidR="00E961B7" w:rsidTr="0046396D">
        <w:tc>
          <w:tcPr>
            <w:tcW w:w="1632" w:type="dxa"/>
          </w:tcPr>
          <w:p w:rsidR="00E961B7" w:rsidRPr="008E6FF2" w:rsidRDefault="00120A6A" w:rsidP="0046396D">
            <w:pPr>
              <w:ind w:right="-5"/>
              <w:jc w:val="center"/>
            </w:pPr>
            <w:r>
              <w:t>5</w:t>
            </w:r>
          </w:p>
        </w:tc>
        <w:tc>
          <w:tcPr>
            <w:tcW w:w="2436" w:type="dxa"/>
          </w:tcPr>
          <w:p w:rsidR="00E961B7" w:rsidRPr="008E6FF2" w:rsidRDefault="00E961B7" w:rsidP="0046396D">
            <w:pPr>
              <w:ind w:right="-5"/>
              <w:jc w:val="center"/>
            </w:pPr>
            <w:r w:rsidRPr="008E6FF2">
              <w:t xml:space="preserve">Повышение качества существующих и строительство новых автомобильных дорог в рамках </w:t>
            </w:r>
            <w:r>
              <w:t>муниципального района</w:t>
            </w:r>
          </w:p>
        </w:tc>
        <w:tc>
          <w:tcPr>
            <w:tcW w:w="1959" w:type="dxa"/>
          </w:tcPr>
          <w:p w:rsidR="00E961B7" w:rsidRPr="008E6FF2" w:rsidRDefault="00E961B7" w:rsidP="0046396D">
            <w:pPr>
              <w:ind w:right="-5"/>
              <w:jc w:val="center"/>
            </w:pPr>
            <w:r w:rsidRPr="008E6FF2">
              <w:t>Обеспеченность населения дорогами с твердым покрытием</w:t>
            </w:r>
          </w:p>
        </w:tc>
        <w:tc>
          <w:tcPr>
            <w:tcW w:w="1881" w:type="dxa"/>
            <w:gridSpan w:val="2"/>
            <w:vAlign w:val="bottom"/>
          </w:tcPr>
          <w:p w:rsidR="00E961B7" w:rsidRPr="008E6FF2" w:rsidRDefault="000F7464" w:rsidP="0046396D">
            <w:pPr>
              <w:ind w:right="-5"/>
              <w:jc w:val="center"/>
            </w:pPr>
            <w:r>
              <w:t>1,3</w:t>
            </w:r>
          </w:p>
        </w:tc>
        <w:tc>
          <w:tcPr>
            <w:tcW w:w="1974" w:type="dxa"/>
            <w:gridSpan w:val="3"/>
            <w:vAlign w:val="bottom"/>
          </w:tcPr>
          <w:p w:rsidR="00E961B7" w:rsidRPr="008E6FF2" w:rsidRDefault="00E961B7" w:rsidP="0046396D">
            <w:pPr>
              <w:ind w:right="-5"/>
              <w:jc w:val="center"/>
            </w:pPr>
            <w:r>
              <w:t>2</w:t>
            </w:r>
            <w:r w:rsidRPr="008E6FF2">
              <w:t>,</w:t>
            </w:r>
            <w:r>
              <w:t>8</w:t>
            </w:r>
          </w:p>
        </w:tc>
      </w:tr>
      <w:tr w:rsidR="00E961B7" w:rsidTr="0046396D">
        <w:trPr>
          <w:trHeight w:val="70"/>
        </w:trPr>
        <w:tc>
          <w:tcPr>
            <w:tcW w:w="1632" w:type="dxa"/>
            <w:vMerge w:val="restart"/>
          </w:tcPr>
          <w:p w:rsidR="00E961B7" w:rsidRDefault="00141696" w:rsidP="0046396D">
            <w:pPr>
              <w:ind w:right="-5"/>
              <w:jc w:val="center"/>
            </w:pPr>
            <w:r>
              <w:t>6</w:t>
            </w:r>
          </w:p>
          <w:p w:rsidR="00E961B7" w:rsidRDefault="00E961B7" w:rsidP="0046396D">
            <w:pPr>
              <w:ind w:right="-5"/>
              <w:jc w:val="center"/>
            </w:pPr>
          </w:p>
          <w:p w:rsidR="00E961B7" w:rsidRDefault="00E961B7" w:rsidP="0046396D">
            <w:pPr>
              <w:ind w:right="-5"/>
              <w:jc w:val="center"/>
            </w:pPr>
          </w:p>
          <w:p w:rsidR="00E961B7" w:rsidRDefault="00E961B7" w:rsidP="0046396D">
            <w:pPr>
              <w:ind w:right="-5"/>
              <w:jc w:val="center"/>
            </w:pPr>
          </w:p>
        </w:tc>
        <w:tc>
          <w:tcPr>
            <w:tcW w:w="2436" w:type="dxa"/>
            <w:vMerge w:val="restart"/>
          </w:tcPr>
          <w:p w:rsidR="00E961B7" w:rsidRDefault="00E961B7" w:rsidP="0046396D">
            <w:pPr>
              <w:ind w:right="-5"/>
              <w:jc w:val="center"/>
            </w:pPr>
            <w:r>
              <w:t>Создание условий для предоставления качественных и в полном объеме транспортных услуг</w:t>
            </w:r>
          </w:p>
        </w:tc>
        <w:tc>
          <w:tcPr>
            <w:tcW w:w="1959" w:type="dxa"/>
          </w:tcPr>
          <w:p w:rsidR="00E961B7" w:rsidRDefault="00E961B7" w:rsidP="0046396D">
            <w:pPr>
              <w:ind w:right="-5"/>
              <w:jc w:val="center"/>
            </w:pPr>
          </w:p>
        </w:tc>
        <w:tc>
          <w:tcPr>
            <w:tcW w:w="1881" w:type="dxa"/>
            <w:gridSpan w:val="2"/>
            <w:vAlign w:val="bottom"/>
          </w:tcPr>
          <w:p w:rsidR="00E961B7" w:rsidRDefault="00E961B7" w:rsidP="0046396D">
            <w:pPr>
              <w:ind w:right="-5"/>
              <w:jc w:val="center"/>
            </w:pPr>
          </w:p>
        </w:tc>
        <w:tc>
          <w:tcPr>
            <w:tcW w:w="1974" w:type="dxa"/>
            <w:gridSpan w:val="3"/>
            <w:vAlign w:val="bottom"/>
          </w:tcPr>
          <w:p w:rsidR="00E961B7" w:rsidRDefault="00E961B7" w:rsidP="0046396D">
            <w:pPr>
              <w:ind w:right="-5"/>
              <w:jc w:val="center"/>
            </w:pPr>
          </w:p>
        </w:tc>
      </w:tr>
      <w:tr w:rsidR="00E961B7" w:rsidTr="0046396D">
        <w:trPr>
          <w:trHeight w:val="1360"/>
        </w:trPr>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Удельный вес пассажиров, удовлетворенных качеством транспортных услуг, %</w:t>
            </w:r>
          </w:p>
        </w:tc>
        <w:tc>
          <w:tcPr>
            <w:tcW w:w="1881" w:type="dxa"/>
            <w:gridSpan w:val="2"/>
            <w:vAlign w:val="bottom"/>
          </w:tcPr>
          <w:p w:rsidR="00E961B7" w:rsidRDefault="00E961B7" w:rsidP="0046396D">
            <w:pPr>
              <w:ind w:right="-5"/>
              <w:jc w:val="center"/>
            </w:pPr>
          </w:p>
          <w:p w:rsidR="00E961B7" w:rsidRDefault="00E961B7" w:rsidP="0046396D">
            <w:pPr>
              <w:ind w:right="-5"/>
              <w:jc w:val="center"/>
            </w:pPr>
          </w:p>
          <w:p w:rsidR="00E961B7" w:rsidRDefault="00E961B7" w:rsidP="0046396D">
            <w:pPr>
              <w:ind w:right="-5"/>
              <w:jc w:val="center"/>
            </w:pPr>
            <w:r>
              <w:t>71,0</w:t>
            </w:r>
          </w:p>
        </w:tc>
        <w:tc>
          <w:tcPr>
            <w:tcW w:w="1974" w:type="dxa"/>
            <w:gridSpan w:val="3"/>
            <w:vAlign w:val="bottom"/>
          </w:tcPr>
          <w:p w:rsidR="00E961B7" w:rsidRDefault="00E961B7" w:rsidP="0046396D">
            <w:pPr>
              <w:ind w:right="-5"/>
              <w:jc w:val="center"/>
            </w:pPr>
          </w:p>
          <w:p w:rsidR="00E961B7" w:rsidRDefault="00E961B7" w:rsidP="0046396D">
            <w:pPr>
              <w:ind w:right="-5"/>
              <w:jc w:val="center"/>
            </w:pPr>
          </w:p>
          <w:p w:rsidR="00E961B7" w:rsidRDefault="00E961B7" w:rsidP="0046396D">
            <w:pPr>
              <w:ind w:right="-5"/>
              <w:jc w:val="center"/>
            </w:pPr>
            <w:r>
              <w:t>85,0</w:t>
            </w:r>
          </w:p>
        </w:tc>
      </w:tr>
      <w:tr w:rsidR="00E961B7" w:rsidTr="0046396D">
        <w:tc>
          <w:tcPr>
            <w:tcW w:w="1632" w:type="dxa"/>
            <w:vMerge w:val="restart"/>
          </w:tcPr>
          <w:p w:rsidR="00E961B7" w:rsidRDefault="00141696" w:rsidP="0046396D">
            <w:pPr>
              <w:ind w:right="-5"/>
              <w:jc w:val="center"/>
            </w:pPr>
            <w:r>
              <w:t>7</w:t>
            </w:r>
          </w:p>
        </w:tc>
        <w:tc>
          <w:tcPr>
            <w:tcW w:w="2436" w:type="dxa"/>
            <w:vMerge w:val="restart"/>
          </w:tcPr>
          <w:p w:rsidR="00E961B7" w:rsidRDefault="00E961B7" w:rsidP="0046396D">
            <w:pPr>
              <w:ind w:right="-5"/>
              <w:jc w:val="center"/>
            </w:pPr>
            <w:r>
              <w:t>Удовлетворение потребностей местного сообщества в услугах библиотек посредством развития библиотечного фонда</w:t>
            </w:r>
          </w:p>
        </w:tc>
        <w:tc>
          <w:tcPr>
            <w:tcW w:w="1959" w:type="dxa"/>
          </w:tcPr>
          <w:p w:rsidR="00E961B7" w:rsidRDefault="00E961B7" w:rsidP="0046396D">
            <w:pPr>
              <w:ind w:right="-5"/>
              <w:jc w:val="center"/>
            </w:pPr>
            <w:r>
              <w:t>Число единиц библиотечного фонда, штук</w:t>
            </w:r>
          </w:p>
        </w:tc>
        <w:tc>
          <w:tcPr>
            <w:tcW w:w="1881" w:type="dxa"/>
            <w:gridSpan w:val="2"/>
            <w:vAlign w:val="bottom"/>
          </w:tcPr>
          <w:p w:rsidR="00E961B7" w:rsidRPr="00291E89" w:rsidRDefault="00E961B7" w:rsidP="0046396D">
            <w:pPr>
              <w:ind w:right="-5"/>
              <w:jc w:val="center"/>
              <w:rPr>
                <w:lang w:val="en-US"/>
              </w:rPr>
            </w:pPr>
            <w:r w:rsidRPr="00291E89">
              <w:rPr>
                <w:lang w:val="en-US"/>
              </w:rPr>
              <w:t>114726</w:t>
            </w:r>
          </w:p>
        </w:tc>
        <w:tc>
          <w:tcPr>
            <w:tcW w:w="1974" w:type="dxa"/>
            <w:gridSpan w:val="3"/>
            <w:vAlign w:val="bottom"/>
          </w:tcPr>
          <w:p w:rsidR="00E961B7" w:rsidRPr="00291E89" w:rsidRDefault="00E961B7" w:rsidP="0046396D">
            <w:pPr>
              <w:ind w:right="-5"/>
              <w:jc w:val="center"/>
              <w:rPr>
                <w:highlight w:val="yellow"/>
                <w:lang w:val="en-US"/>
              </w:rPr>
            </w:pPr>
            <w:r>
              <w:rPr>
                <w:lang w:val="en-US"/>
              </w:rPr>
              <w:t>13</w:t>
            </w:r>
            <w:r w:rsidRPr="00291E89">
              <w:rPr>
                <w:lang w:val="en-US"/>
              </w:rPr>
              <w:t>0000</w:t>
            </w:r>
          </w:p>
        </w:tc>
      </w:tr>
      <w:tr w:rsidR="00E961B7" w:rsidTr="0046396D">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посещений библиотек района в год, чел</w:t>
            </w:r>
          </w:p>
        </w:tc>
        <w:tc>
          <w:tcPr>
            <w:tcW w:w="1881" w:type="dxa"/>
            <w:gridSpan w:val="2"/>
            <w:vAlign w:val="bottom"/>
          </w:tcPr>
          <w:p w:rsidR="00E961B7" w:rsidRPr="00291E89" w:rsidRDefault="00E961B7" w:rsidP="0046396D">
            <w:pPr>
              <w:ind w:right="-5"/>
              <w:jc w:val="center"/>
              <w:rPr>
                <w:lang w:val="en-US"/>
              </w:rPr>
            </w:pPr>
            <w:r>
              <w:rPr>
                <w:lang w:val="en-US"/>
              </w:rPr>
              <w:t>50680</w:t>
            </w:r>
          </w:p>
        </w:tc>
        <w:tc>
          <w:tcPr>
            <w:tcW w:w="1974" w:type="dxa"/>
            <w:gridSpan w:val="3"/>
            <w:vAlign w:val="bottom"/>
          </w:tcPr>
          <w:p w:rsidR="00E961B7" w:rsidRPr="00291E89" w:rsidRDefault="00E961B7" w:rsidP="0046396D">
            <w:pPr>
              <w:ind w:right="-5"/>
              <w:jc w:val="center"/>
              <w:rPr>
                <w:lang w:val="en-US"/>
              </w:rPr>
            </w:pPr>
            <w:r>
              <w:rPr>
                <w:lang w:val="en-US"/>
              </w:rPr>
              <w:t>5</w:t>
            </w:r>
            <w:r w:rsidRPr="00291E89">
              <w:rPr>
                <w:lang w:val="en-US"/>
              </w:rPr>
              <w:t>5000</w:t>
            </w:r>
          </w:p>
        </w:tc>
      </w:tr>
      <w:tr w:rsidR="00E961B7" w:rsidTr="0046396D">
        <w:tc>
          <w:tcPr>
            <w:tcW w:w="1632" w:type="dxa"/>
          </w:tcPr>
          <w:p w:rsidR="00E961B7" w:rsidRDefault="00141696" w:rsidP="0046396D">
            <w:pPr>
              <w:ind w:right="-5"/>
              <w:jc w:val="center"/>
            </w:pPr>
            <w:r>
              <w:t>8</w:t>
            </w:r>
          </w:p>
        </w:tc>
        <w:tc>
          <w:tcPr>
            <w:tcW w:w="2436" w:type="dxa"/>
          </w:tcPr>
          <w:p w:rsidR="00E961B7" w:rsidRDefault="00E961B7" w:rsidP="0046396D">
            <w:pPr>
              <w:ind w:right="-5"/>
              <w:jc w:val="center"/>
            </w:pPr>
            <w:r>
              <w:t>Удовлетворение потребностей членов местного сообщества в услугах культуры</w:t>
            </w:r>
          </w:p>
        </w:tc>
        <w:tc>
          <w:tcPr>
            <w:tcW w:w="1959" w:type="dxa"/>
          </w:tcPr>
          <w:p w:rsidR="00E961B7" w:rsidRDefault="00E961B7" w:rsidP="0046396D">
            <w:pPr>
              <w:ind w:right="-5"/>
              <w:jc w:val="center"/>
            </w:pPr>
            <w:r>
              <w:t>Удельный вес жителей, охваченных услугами культуры, %</w:t>
            </w:r>
          </w:p>
        </w:tc>
        <w:tc>
          <w:tcPr>
            <w:tcW w:w="1881" w:type="dxa"/>
            <w:gridSpan w:val="2"/>
            <w:vAlign w:val="bottom"/>
          </w:tcPr>
          <w:p w:rsidR="00E961B7" w:rsidRPr="00DE7CB1" w:rsidRDefault="00E961B7" w:rsidP="0046396D">
            <w:pPr>
              <w:ind w:right="-5"/>
              <w:jc w:val="center"/>
              <w:rPr>
                <w:highlight w:val="yellow"/>
              </w:rPr>
            </w:pPr>
            <w:r w:rsidRPr="00246118">
              <w:t>27</w:t>
            </w:r>
          </w:p>
        </w:tc>
        <w:tc>
          <w:tcPr>
            <w:tcW w:w="1974" w:type="dxa"/>
            <w:gridSpan w:val="3"/>
            <w:vAlign w:val="bottom"/>
          </w:tcPr>
          <w:p w:rsidR="00E961B7" w:rsidRPr="00291E89" w:rsidRDefault="00E961B7" w:rsidP="0046396D">
            <w:pPr>
              <w:ind w:right="-5"/>
              <w:jc w:val="center"/>
            </w:pPr>
            <w:r w:rsidRPr="00291E89">
              <w:t>38</w:t>
            </w:r>
          </w:p>
        </w:tc>
      </w:tr>
      <w:tr w:rsidR="00E961B7" w:rsidTr="0046396D">
        <w:tc>
          <w:tcPr>
            <w:tcW w:w="1632" w:type="dxa"/>
          </w:tcPr>
          <w:p w:rsidR="00E961B7" w:rsidRDefault="00141696" w:rsidP="0046396D">
            <w:pPr>
              <w:ind w:right="-5"/>
              <w:jc w:val="center"/>
            </w:pPr>
            <w:r>
              <w:t>9</w:t>
            </w:r>
          </w:p>
        </w:tc>
        <w:tc>
          <w:tcPr>
            <w:tcW w:w="2436" w:type="dxa"/>
          </w:tcPr>
          <w:p w:rsidR="00E961B7" w:rsidRDefault="00E961B7" w:rsidP="0046396D">
            <w:pPr>
              <w:ind w:right="-5"/>
              <w:jc w:val="center"/>
            </w:pPr>
            <w:r>
              <w:t>Обеспечение условий для пожарной безопасности в муниципальном районе</w:t>
            </w:r>
          </w:p>
        </w:tc>
        <w:tc>
          <w:tcPr>
            <w:tcW w:w="1959" w:type="dxa"/>
          </w:tcPr>
          <w:p w:rsidR="00E961B7" w:rsidRDefault="00E961B7" w:rsidP="0046396D">
            <w:pPr>
              <w:ind w:right="-5"/>
              <w:jc w:val="center"/>
            </w:pPr>
            <w:r>
              <w:t xml:space="preserve">Создание  целевой муниципальной программы « Противопожарная безопасность населения» </w:t>
            </w:r>
          </w:p>
        </w:tc>
        <w:tc>
          <w:tcPr>
            <w:tcW w:w="1881" w:type="dxa"/>
            <w:gridSpan w:val="2"/>
            <w:vAlign w:val="bottom"/>
          </w:tcPr>
          <w:p w:rsidR="00E961B7" w:rsidRDefault="00141696" w:rsidP="0046396D">
            <w:pPr>
              <w:ind w:right="-5"/>
              <w:jc w:val="center"/>
            </w:pPr>
            <w:r>
              <w:t>-</w:t>
            </w:r>
          </w:p>
        </w:tc>
        <w:tc>
          <w:tcPr>
            <w:tcW w:w="1974" w:type="dxa"/>
            <w:gridSpan w:val="3"/>
            <w:vAlign w:val="bottom"/>
          </w:tcPr>
          <w:p w:rsidR="00E961B7" w:rsidRDefault="00E961B7" w:rsidP="0046396D">
            <w:pPr>
              <w:ind w:right="-5"/>
              <w:jc w:val="center"/>
            </w:pPr>
            <w:r>
              <w:t>1</w:t>
            </w:r>
          </w:p>
        </w:tc>
      </w:tr>
      <w:tr w:rsidR="00E961B7" w:rsidTr="0046396D">
        <w:tc>
          <w:tcPr>
            <w:tcW w:w="1632" w:type="dxa"/>
            <w:vMerge w:val="restart"/>
          </w:tcPr>
          <w:p w:rsidR="00E961B7" w:rsidRDefault="00141696" w:rsidP="0046396D">
            <w:pPr>
              <w:ind w:right="-5"/>
              <w:jc w:val="center"/>
            </w:pPr>
            <w:r>
              <w:t>10</w:t>
            </w:r>
          </w:p>
        </w:tc>
        <w:tc>
          <w:tcPr>
            <w:tcW w:w="2436" w:type="dxa"/>
            <w:vMerge w:val="restart"/>
          </w:tcPr>
          <w:p w:rsidR="00E961B7" w:rsidRDefault="00E961B7" w:rsidP="0046396D">
            <w:pPr>
              <w:ind w:right="-5"/>
              <w:jc w:val="center"/>
            </w:pPr>
            <w:r>
              <w:t>Улучшение экологической безопасности</w:t>
            </w:r>
          </w:p>
        </w:tc>
        <w:tc>
          <w:tcPr>
            <w:tcW w:w="1959" w:type="dxa"/>
          </w:tcPr>
          <w:p w:rsidR="00E961B7" w:rsidRDefault="00E961B7" w:rsidP="0046396D">
            <w:pPr>
              <w:ind w:right="-5"/>
              <w:jc w:val="center"/>
            </w:pPr>
            <w:r>
              <w:t>Строительство очистных сооружений, единиц;</w:t>
            </w:r>
          </w:p>
        </w:tc>
        <w:tc>
          <w:tcPr>
            <w:tcW w:w="1881" w:type="dxa"/>
            <w:gridSpan w:val="2"/>
            <w:vAlign w:val="bottom"/>
          </w:tcPr>
          <w:p w:rsidR="00E961B7" w:rsidRDefault="00141696" w:rsidP="0046396D">
            <w:pPr>
              <w:ind w:right="-5"/>
              <w:jc w:val="center"/>
            </w:pPr>
            <w:r>
              <w:t>-</w:t>
            </w:r>
          </w:p>
        </w:tc>
        <w:tc>
          <w:tcPr>
            <w:tcW w:w="1974" w:type="dxa"/>
            <w:gridSpan w:val="3"/>
            <w:vAlign w:val="bottom"/>
          </w:tcPr>
          <w:p w:rsidR="00E961B7" w:rsidRDefault="00E961B7" w:rsidP="0046396D">
            <w:pPr>
              <w:ind w:right="-5"/>
              <w:jc w:val="center"/>
            </w:pPr>
            <w:r>
              <w:t>1</w:t>
            </w:r>
          </w:p>
        </w:tc>
      </w:tr>
      <w:tr w:rsidR="00E961B7" w:rsidTr="0046396D">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Удовлетворенность населения экологической безопасностью, %</w:t>
            </w:r>
          </w:p>
        </w:tc>
        <w:tc>
          <w:tcPr>
            <w:tcW w:w="1881" w:type="dxa"/>
            <w:gridSpan w:val="2"/>
            <w:vAlign w:val="bottom"/>
          </w:tcPr>
          <w:p w:rsidR="00E961B7" w:rsidRDefault="00E961B7" w:rsidP="0046396D">
            <w:pPr>
              <w:ind w:right="-5"/>
              <w:jc w:val="center"/>
            </w:pPr>
            <w:r>
              <w:t>23</w:t>
            </w:r>
          </w:p>
        </w:tc>
        <w:tc>
          <w:tcPr>
            <w:tcW w:w="1974" w:type="dxa"/>
            <w:gridSpan w:val="3"/>
            <w:vAlign w:val="bottom"/>
          </w:tcPr>
          <w:p w:rsidR="00E961B7" w:rsidRDefault="00E961B7" w:rsidP="0046396D">
            <w:pPr>
              <w:ind w:right="-5"/>
              <w:jc w:val="center"/>
            </w:pPr>
            <w:r>
              <w:t>43</w:t>
            </w:r>
          </w:p>
        </w:tc>
      </w:tr>
      <w:tr w:rsidR="00E961B7" w:rsidTr="0046396D">
        <w:tc>
          <w:tcPr>
            <w:tcW w:w="1632" w:type="dxa"/>
          </w:tcPr>
          <w:p w:rsidR="00E961B7" w:rsidRDefault="00141696" w:rsidP="0046396D">
            <w:pPr>
              <w:ind w:right="-5"/>
              <w:jc w:val="center"/>
            </w:pPr>
            <w:r>
              <w:t>11</w:t>
            </w:r>
          </w:p>
        </w:tc>
        <w:tc>
          <w:tcPr>
            <w:tcW w:w="2436" w:type="dxa"/>
          </w:tcPr>
          <w:p w:rsidR="00E961B7" w:rsidRDefault="00E961B7" w:rsidP="0046396D">
            <w:pPr>
              <w:ind w:right="-5"/>
              <w:jc w:val="center"/>
            </w:pPr>
            <w:r>
              <w:t>Создание условий для повышения объема и качества услуг связи в муниципальном районе</w:t>
            </w:r>
          </w:p>
        </w:tc>
        <w:tc>
          <w:tcPr>
            <w:tcW w:w="1959" w:type="dxa"/>
          </w:tcPr>
          <w:p w:rsidR="00E961B7" w:rsidRDefault="00E961B7" w:rsidP="0046396D">
            <w:pPr>
              <w:ind w:right="-5"/>
              <w:jc w:val="center"/>
            </w:pPr>
            <w:r>
              <w:t>Обеспеченность населения квартирными телефонными аппаратами сети общего пользования на 1000 человек населения, штук</w:t>
            </w:r>
          </w:p>
        </w:tc>
        <w:tc>
          <w:tcPr>
            <w:tcW w:w="1881" w:type="dxa"/>
            <w:gridSpan w:val="2"/>
            <w:vAlign w:val="bottom"/>
          </w:tcPr>
          <w:p w:rsidR="00E961B7" w:rsidRDefault="00E961B7" w:rsidP="0046396D">
            <w:pPr>
              <w:ind w:right="-5"/>
              <w:jc w:val="center"/>
            </w:pPr>
            <w:r>
              <w:t>47,5</w:t>
            </w:r>
          </w:p>
        </w:tc>
        <w:tc>
          <w:tcPr>
            <w:tcW w:w="1974" w:type="dxa"/>
            <w:gridSpan w:val="3"/>
            <w:vAlign w:val="bottom"/>
          </w:tcPr>
          <w:p w:rsidR="00E961B7" w:rsidRDefault="00E961B7" w:rsidP="0046396D">
            <w:pPr>
              <w:ind w:right="-5"/>
              <w:jc w:val="center"/>
            </w:pPr>
            <w:r>
              <w:t>67,4</w:t>
            </w:r>
          </w:p>
        </w:tc>
      </w:tr>
      <w:tr w:rsidR="00E961B7" w:rsidTr="0046396D">
        <w:tc>
          <w:tcPr>
            <w:tcW w:w="1632" w:type="dxa"/>
          </w:tcPr>
          <w:p w:rsidR="00E961B7" w:rsidRDefault="00141696" w:rsidP="0046396D">
            <w:pPr>
              <w:ind w:right="-5"/>
              <w:jc w:val="center"/>
            </w:pPr>
            <w:r>
              <w:t>12</w:t>
            </w:r>
          </w:p>
        </w:tc>
        <w:tc>
          <w:tcPr>
            <w:tcW w:w="2436" w:type="dxa"/>
          </w:tcPr>
          <w:p w:rsidR="00E961B7" w:rsidRDefault="00E961B7" w:rsidP="0046396D">
            <w:pPr>
              <w:ind w:right="-5"/>
              <w:jc w:val="center"/>
            </w:pPr>
            <w:r>
              <w:t xml:space="preserve">Создание условий для </w:t>
            </w:r>
            <w:r>
              <w:lastRenderedPageBreak/>
              <w:t>удовлетворения потребностей местных жителей в услугах общественного питания</w:t>
            </w:r>
          </w:p>
        </w:tc>
        <w:tc>
          <w:tcPr>
            <w:tcW w:w="1959" w:type="dxa"/>
          </w:tcPr>
          <w:p w:rsidR="00E961B7" w:rsidRDefault="00E961B7" w:rsidP="0046396D">
            <w:pPr>
              <w:ind w:right="-5"/>
              <w:jc w:val="center"/>
            </w:pPr>
            <w:r>
              <w:lastRenderedPageBreak/>
              <w:t xml:space="preserve">Удельный вес </w:t>
            </w:r>
            <w:r>
              <w:lastRenderedPageBreak/>
              <w:t>жителей, удовлетворенных качеством предоставляемых услуг объектами общественного питания, %</w:t>
            </w:r>
          </w:p>
        </w:tc>
        <w:tc>
          <w:tcPr>
            <w:tcW w:w="1881" w:type="dxa"/>
            <w:gridSpan w:val="2"/>
            <w:vAlign w:val="bottom"/>
          </w:tcPr>
          <w:p w:rsidR="00E961B7" w:rsidRDefault="00E961B7" w:rsidP="0046396D">
            <w:pPr>
              <w:ind w:right="-5"/>
              <w:jc w:val="center"/>
            </w:pPr>
            <w:r>
              <w:lastRenderedPageBreak/>
              <w:t>24,7</w:t>
            </w:r>
          </w:p>
        </w:tc>
        <w:tc>
          <w:tcPr>
            <w:tcW w:w="1974" w:type="dxa"/>
            <w:gridSpan w:val="3"/>
            <w:vAlign w:val="bottom"/>
          </w:tcPr>
          <w:p w:rsidR="00E961B7" w:rsidRDefault="00E961B7" w:rsidP="0046396D">
            <w:pPr>
              <w:ind w:right="-5"/>
              <w:jc w:val="center"/>
            </w:pPr>
            <w:r>
              <w:t>40</w:t>
            </w:r>
          </w:p>
        </w:tc>
      </w:tr>
      <w:tr w:rsidR="00E961B7" w:rsidTr="0046396D">
        <w:tc>
          <w:tcPr>
            <w:tcW w:w="1632" w:type="dxa"/>
          </w:tcPr>
          <w:p w:rsidR="00E961B7" w:rsidRDefault="009F5245" w:rsidP="0046396D">
            <w:pPr>
              <w:ind w:right="-5"/>
              <w:jc w:val="center"/>
            </w:pPr>
            <w:r>
              <w:lastRenderedPageBreak/>
              <w:t>13</w:t>
            </w:r>
          </w:p>
        </w:tc>
        <w:tc>
          <w:tcPr>
            <w:tcW w:w="2436" w:type="dxa"/>
          </w:tcPr>
          <w:p w:rsidR="00E961B7" w:rsidRDefault="00E961B7" w:rsidP="0046396D">
            <w:pPr>
              <w:ind w:right="-5"/>
              <w:jc w:val="center"/>
            </w:pPr>
            <w:r>
              <w:t>Создание условий для развития торговли в районе</w:t>
            </w:r>
          </w:p>
        </w:tc>
        <w:tc>
          <w:tcPr>
            <w:tcW w:w="1959" w:type="dxa"/>
          </w:tcPr>
          <w:p w:rsidR="00E961B7" w:rsidRDefault="00E961B7" w:rsidP="0046396D">
            <w:pPr>
              <w:ind w:right="-5"/>
              <w:jc w:val="center"/>
            </w:pPr>
            <w:r>
              <w:t>Степень удовлетворенности жителей деятельностью торговых предприятий, %</w:t>
            </w:r>
          </w:p>
        </w:tc>
        <w:tc>
          <w:tcPr>
            <w:tcW w:w="1881" w:type="dxa"/>
            <w:gridSpan w:val="2"/>
            <w:vAlign w:val="bottom"/>
          </w:tcPr>
          <w:p w:rsidR="00E961B7" w:rsidRDefault="00E961B7" w:rsidP="0046396D">
            <w:pPr>
              <w:ind w:right="-5"/>
              <w:jc w:val="center"/>
            </w:pPr>
            <w:r>
              <w:t>68</w:t>
            </w:r>
          </w:p>
        </w:tc>
        <w:tc>
          <w:tcPr>
            <w:tcW w:w="1974" w:type="dxa"/>
            <w:gridSpan w:val="3"/>
            <w:vAlign w:val="bottom"/>
          </w:tcPr>
          <w:p w:rsidR="00E961B7" w:rsidRDefault="00E961B7" w:rsidP="0046396D">
            <w:pPr>
              <w:ind w:right="-5"/>
              <w:jc w:val="center"/>
            </w:pPr>
            <w:r>
              <w:t>75</w:t>
            </w:r>
          </w:p>
        </w:tc>
      </w:tr>
      <w:tr w:rsidR="00E961B7" w:rsidTr="0046396D">
        <w:tc>
          <w:tcPr>
            <w:tcW w:w="1632" w:type="dxa"/>
          </w:tcPr>
          <w:p w:rsidR="00E961B7" w:rsidRDefault="009F5245" w:rsidP="0046396D">
            <w:pPr>
              <w:ind w:right="-5"/>
              <w:jc w:val="center"/>
            </w:pPr>
            <w:r>
              <w:t>14</w:t>
            </w:r>
          </w:p>
        </w:tc>
        <w:tc>
          <w:tcPr>
            <w:tcW w:w="2436" w:type="dxa"/>
          </w:tcPr>
          <w:p w:rsidR="00E961B7" w:rsidRDefault="00E961B7" w:rsidP="0046396D">
            <w:pPr>
              <w:ind w:right="-5"/>
              <w:jc w:val="center"/>
            </w:pPr>
            <w:r>
              <w:t>Создание условий для развития бытового обслуживания населения</w:t>
            </w:r>
          </w:p>
        </w:tc>
        <w:tc>
          <w:tcPr>
            <w:tcW w:w="1959" w:type="dxa"/>
          </w:tcPr>
          <w:p w:rsidR="00E961B7" w:rsidRDefault="00E961B7" w:rsidP="0046396D">
            <w:pPr>
              <w:ind w:right="-5"/>
              <w:jc w:val="center"/>
            </w:pPr>
            <w:r>
              <w:t>Степень удовлетворенности населения объемами и качеством бытовых услуг, %</w:t>
            </w:r>
          </w:p>
        </w:tc>
        <w:tc>
          <w:tcPr>
            <w:tcW w:w="1881" w:type="dxa"/>
            <w:gridSpan w:val="2"/>
            <w:vAlign w:val="bottom"/>
          </w:tcPr>
          <w:p w:rsidR="00E961B7" w:rsidRDefault="00E961B7" w:rsidP="0046396D">
            <w:pPr>
              <w:ind w:right="-5"/>
              <w:jc w:val="center"/>
            </w:pPr>
            <w:r>
              <w:t>47</w:t>
            </w:r>
          </w:p>
        </w:tc>
        <w:tc>
          <w:tcPr>
            <w:tcW w:w="1974" w:type="dxa"/>
            <w:gridSpan w:val="3"/>
            <w:vAlign w:val="bottom"/>
          </w:tcPr>
          <w:p w:rsidR="00E961B7" w:rsidRDefault="00E961B7" w:rsidP="0046396D">
            <w:pPr>
              <w:ind w:right="-5"/>
              <w:jc w:val="center"/>
            </w:pPr>
            <w:r>
              <w:t>70</w:t>
            </w:r>
          </w:p>
        </w:tc>
      </w:tr>
      <w:tr w:rsidR="00E961B7" w:rsidTr="0046396D">
        <w:tc>
          <w:tcPr>
            <w:tcW w:w="1632" w:type="dxa"/>
            <w:vMerge w:val="restart"/>
          </w:tcPr>
          <w:p w:rsidR="00E961B7" w:rsidRDefault="009F5245" w:rsidP="0046396D">
            <w:pPr>
              <w:ind w:right="-5"/>
              <w:jc w:val="center"/>
            </w:pPr>
            <w:r>
              <w:t>15</w:t>
            </w:r>
          </w:p>
        </w:tc>
        <w:tc>
          <w:tcPr>
            <w:tcW w:w="2436" w:type="dxa"/>
            <w:vMerge w:val="restart"/>
          </w:tcPr>
          <w:p w:rsidR="00E961B7" w:rsidRDefault="00E961B7" w:rsidP="0046396D">
            <w:pPr>
              <w:ind w:right="-5"/>
              <w:jc w:val="center"/>
            </w:pPr>
            <w:r>
              <w:t>Развитие материально-технической базы дошкольного и школьного образования</w:t>
            </w:r>
          </w:p>
        </w:tc>
        <w:tc>
          <w:tcPr>
            <w:tcW w:w="1959" w:type="dxa"/>
          </w:tcPr>
          <w:p w:rsidR="00E961B7" w:rsidRDefault="00E961B7" w:rsidP="0046396D">
            <w:pPr>
              <w:ind w:right="-5"/>
              <w:jc w:val="center"/>
            </w:pPr>
            <w:r>
              <w:t>Число ДОУ, единиц</w:t>
            </w:r>
          </w:p>
        </w:tc>
        <w:tc>
          <w:tcPr>
            <w:tcW w:w="1881" w:type="dxa"/>
            <w:gridSpan w:val="2"/>
            <w:vAlign w:val="bottom"/>
          </w:tcPr>
          <w:p w:rsidR="00E961B7" w:rsidRDefault="00E961B7" w:rsidP="0046396D">
            <w:pPr>
              <w:ind w:right="-5"/>
              <w:jc w:val="center"/>
            </w:pPr>
            <w:r>
              <w:t>10</w:t>
            </w:r>
          </w:p>
        </w:tc>
        <w:tc>
          <w:tcPr>
            <w:tcW w:w="1974" w:type="dxa"/>
            <w:gridSpan w:val="3"/>
            <w:vAlign w:val="bottom"/>
          </w:tcPr>
          <w:p w:rsidR="00E961B7" w:rsidRDefault="00E961B7" w:rsidP="0046396D">
            <w:pPr>
              <w:ind w:right="-5"/>
              <w:jc w:val="center"/>
            </w:pPr>
            <w:r>
              <w:t>11</w:t>
            </w:r>
          </w:p>
        </w:tc>
      </w:tr>
      <w:tr w:rsidR="00E961B7" w:rsidTr="0046396D">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Количество дневных общеобразовательных школ, единиц</w:t>
            </w:r>
          </w:p>
        </w:tc>
        <w:tc>
          <w:tcPr>
            <w:tcW w:w="1881" w:type="dxa"/>
            <w:gridSpan w:val="2"/>
            <w:vAlign w:val="bottom"/>
          </w:tcPr>
          <w:p w:rsidR="00E961B7" w:rsidRDefault="00E961B7" w:rsidP="0046396D">
            <w:pPr>
              <w:ind w:right="-5"/>
              <w:jc w:val="center"/>
            </w:pPr>
            <w:r>
              <w:t>13</w:t>
            </w:r>
          </w:p>
        </w:tc>
        <w:tc>
          <w:tcPr>
            <w:tcW w:w="1974" w:type="dxa"/>
            <w:gridSpan w:val="3"/>
            <w:vAlign w:val="bottom"/>
          </w:tcPr>
          <w:p w:rsidR="00E961B7" w:rsidRDefault="00E961B7" w:rsidP="0046396D">
            <w:pPr>
              <w:ind w:right="-5"/>
              <w:jc w:val="center"/>
            </w:pPr>
            <w:r>
              <w:t>13</w:t>
            </w:r>
          </w:p>
        </w:tc>
      </w:tr>
      <w:tr w:rsidR="00E961B7" w:rsidTr="0046396D">
        <w:tc>
          <w:tcPr>
            <w:tcW w:w="1632" w:type="dxa"/>
            <w:vMerge/>
          </w:tcPr>
          <w:p w:rsidR="00E961B7" w:rsidRDefault="00E961B7" w:rsidP="0046396D">
            <w:pPr>
              <w:ind w:right="-5"/>
              <w:jc w:val="center"/>
            </w:pPr>
          </w:p>
        </w:tc>
        <w:tc>
          <w:tcPr>
            <w:tcW w:w="2436" w:type="dxa"/>
            <w:vMerge/>
          </w:tcPr>
          <w:p w:rsidR="00E961B7" w:rsidRDefault="00E961B7" w:rsidP="0046396D">
            <w:pPr>
              <w:ind w:right="-5"/>
              <w:jc w:val="center"/>
            </w:pPr>
          </w:p>
        </w:tc>
        <w:tc>
          <w:tcPr>
            <w:tcW w:w="1959" w:type="dxa"/>
          </w:tcPr>
          <w:p w:rsidR="00E961B7" w:rsidRDefault="00E961B7" w:rsidP="0046396D">
            <w:pPr>
              <w:ind w:right="-5"/>
              <w:jc w:val="center"/>
            </w:pPr>
            <w:r>
              <w:t>Число вечерних школ</w:t>
            </w:r>
          </w:p>
        </w:tc>
        <w:tc>
          <w:tcPr>
            <w:tcW w:w="1881" w:type="dxa"/>
            <w:gridSpan w:val="2"/>
            <w:vAlign w:val="bottom"/>
          </w:tcPr>
          <w:p w:rsidR="00E961B7" w:rsidRDefault="00E961B7" w:rsidP="0046396D">
            <w:pPr>
              <w:ind w:right="-5"/>
              <w:jc w:val="center"/>
            </w:pPr>
            <w:r>
              <w:t>1</w:t>
            </w:r>
          </w:p>
        </w:tc>
        <w:tc>
          <w:tcPr>
            <w:tcW w:w="1974" w:type="dxa"/>
            <w:gridSpan w:val="3"/>
            <w:vAlign w:val="bottom"/>
          </w:tcPr>
          <w:p w:rsidR="00E961B7" w:rsidRDefault="00E961B7" w:rsidP="0046396D">
            <w:pPr>
              <w:ind w:right="-5"/>
              <w:jc w:val="center"/>
            </w:pPr>
            <w:r>
              <w:t>1</w:t>
            </w:r>
          </w:p>
        </w:tc>
      </w:tr>
      <w:tr w:rsidR="00E961B7" w:rsidTr="0046396D">
        <w:tc>
          <w:tcPr>
            <w:tcW w:w="1632" w:type="dxa"/>
          </w:tcPr>
          <w:p w:rsidR="00E961B7" w:rsidRDefault="009F5245" w:rsidP="0046396D">
            <w:pPr>
              <w:ind w:right="-5"/>
              <w:jc w:val="center"/>
            </w:pPr>
            <w:r>
              <w:t>16</w:t>
            </w:r>
          </w:p>
        </w:tc>
        <w:tc>
          <w:tcPr>
            <w:tcW w:w="2436" w:type="dxa"/>
          </w:tcPr>
          <w:p w:rsidR="00E961B7" w:rsidRDefault="00E961B7" w:rsidP="0046396D">
            <w:pPr>
              <w:ind w:right="-5"/>
              <w:jc w:val="center"/>
            </w:pPr>
            <w:r>
              <w:t>Совершенствование материально-технической базы сети медицинских учреждений</w:t>
            </w:r>
          </w:p>
        </w:tc>
        <w:tc>
          <w:tcPr>
            <w:tcW w:w="1959" w:type="dxa"/>
          </w:tcPr>
          <w:p w:rsidR="00E961B7" w:rsidRDefault="00E961B7" w:rsidP="0046396D">
            <w:pPr>
              <w:ind w:right="-5"/>
              <w:jc w:val="center"/>
            </w:pPr>
            <w:r>
              <w:t>Степень оснащенности медицинских учреждений техническими средствами, %</w:t>
            </w:r>
          </w:p>
        </w:tc>
        <w:tc>
          <w:tcPr>
            <w:tcW w:w="1881" w:type="dxa"/>
            <w:gridSpan w:val="2"/>
            <w:vAlign w:val="bottom"/>
          </w:tcPr>
          <w:p w:rsidR="00E961B7" w:rsidRDefault="00E961B7" w:rsidP="0046396D">
            <w:pPr>
              <w:ind w:right="-5"/>
              <w:jc w:val="center"/>
            </w:pPr>
            <w:r>
              <w:t>65</w:t>
            </w:r>
          </w:p>
        </w:tc>
        <w:tc>
          <w:tcPr>
            <w:tcW w:w="1974" w:type="dxa"/>
            <w:gridSpan w:val="3"/>
            <w:vAlign w:val="bottom"/>
          </w:tcPr>
          <w:p w:rsidR="00E961B7" w:rsidRDefault="00E961B7" w:rsidP="0046396D">
            <w:pPr>
              <w:ind w:right="-5"/>
              <w:jc w:val="center"/>
            </w:pPr>
            <w:r>
              <w:t>80</w:t>
            </w:r>
          </w:p>
        </w:tc>
      </w:tr>
      <w:tr w:rsidR="00E961B7" w:rsidTr="0046396D">
        <w:tc>
          <w:tcPr>
            <w:tcW w:w="1632" w:type="dxa"/>
          </w:tcPr>
          <w:p w:rsidR="00E961B7" w:rsidRDefault="009F5245" w:rsidP="0046396D">
            <w:pPr>
              <w:ind w:right="-5"/>
              <w:jc w:val="center"/>
            </w:pPr>
            <w:r>
              <w:t>17</w:t>
            </w:r>
          </w:p>
        </w:tc>
        <w:tc>
          <w:tcPr>
            <w:tcW w:w="2436" w:type="dxa"/>
          </w:tcPr>
          <w:p w:rsidR="00E961B7" w:rsidRDefault="00E961B7" w:rsidP="0046396D">
            <w:pPr>
              <w:ind w:right="-5"/>
              <w:jc w:val="center"/>
            </w:pPr>
            <w:r>
              <w:t>Повышение качества скорой медицинской помощи</w:t>
            </w:r>
          </w:p>
        </w:tc>
        <w:tc>
          <w:tcPr>
            <w:tcW w:w="1959" w:type="dxa"/>
          </w:tcPr>
          <w:p w:rsidR="00E961B7" w:rsidRDefault="00E961B7" w:rsidP="0046396D">
            <w:pPr>
              <w:ind w:right="-5"/>
              <w:jc w:val="center"/>
            </w:pPr>
            <w:r>
              <w:t>Средняя продолжительность одного вызова, мин.</w:t>
            </w:r>
          </w:p>
        </w:tc>
        <w:tc>
          <w:tcPr>
            <w:tcW w:w="1881" w:type="dxa"/>
            <w:gridSpan w:val="2"/>
            <w:vAlign w:val="bottom"/>
          </w:tcPr>
          <w:p w:rsidR="00E961B7" w:rsidRDefault="00E961B7" w:rsidP="0046396D">
            <w:pPr>
              <w:ind w:right="-5"/>
              <w:jc w:val="center"/>
            </w:pPr>
            <w:r>
              <w:t>40</w:t>
            </w:r>
          </w:p>
        </w:tc>
        <w:tc>
          <w:tcPr>
            <w:tcW w:w="1974" w:type="dxa"/>
            <w:gridSpan w:val="3"/>
            <w:vAlign w:val="bottom"/>
          </w:tcPr>
          <w:p w:rsidR="00E961B7" w:rsidRDefault="00E961B7" w:rsidP="0046396D">
            <w:pPr>
              <w:ind w:right="-5"/>
              <w:jc w:val="center"/>
            </w:pPr>
            <w:r>
              <w:t>30</w:t>
            </w:r>
          </w:p>
          <w:p w:rsidR="00E961B7" w:rsidRDefault="00E961B7" w:rsidP="0046396D">
            <w:pPr>
              <w:ind w:right="-5"/>
              <w:jc w:val="center"/>
            </w:pPr>
          </w:p>
        </w:tc>
      </w:tr>
      <w:tr w:rsidR="00E961B7" w:rsidTr="0046396D">
        <w:tc>
          <w:tcPr>
            <w:tcW w:w="1632" w:type="dxa"/>
          </w:tcPr>
          <w:p w:rsidR="00E961B7" w:rsidRDefault="009F5245" w:rsidP="0046396D">
            <w:pPr>
              <w:ind w:right="-5"/>
              <w:jc w:val="center"/>
            </w:pPr>
            <w:r>
              <w:t>18</w:t>
            </w:r>
          </w:p>
        </w:tc>
        <w:tc>
          <w:tcPr>
            <w:tcW w:w="2436" w:type="dxa"/>
          </w:tcPr>
          <w:p w:rsidR="00E961B7" w:rsidRDefault="00E961B7" w:rsidP="0046396D">
            <w:pPr>
              <w:ind w:right="-5"/>
              <w:jc w:val="center"/>
            </w:pPr>
            <w:r>
              <w:t>Совершенствование организации опеки и попечительства</w:t>
            </w:r>
          </w:p>
        </w:tc>
        <w:tc>
          <w:tcPr>
            <w:tcW w:w="1959" w:type="dxa"/>
          </w:tcPr>
          <w:p w:rsidR="00E961B7" w:rsidRDefault="00E961B7" w:rsidP="0046396D">
            <w:pPr>
              <w:ind w:right="-5"/>
              <w:jc w:val="center"/>
            </w:pPr>
            <w:r>
              <w:t>Степень удовлетворенности лиц, попавших под опеку и попечительство, %</w:t>
            </w:r>
          </w:p>
        </w:tc>
        <w:tc>
          <w:tcPr>
            <w:tcW w:w="1881" w:type="dxa"/>
            <w:gridSpan w:val="2"/>
            <w:vAlign w:val="bottom"/>
          </w:tcPr>
          <w:p w:rsidR="00E961B7" w:rsidRDefault="00E961B7" w:rsidP="0046396D">
            <w:pPr>
              <w:ind w:right="-5"/>
              <w:jc w:val="center"/>
            </w:pPr>
            <w:r>
              <w:t>87</w:t>
            </w:r>
          </w:p>
        </w:tc>
        <w:tc>
          <w:tcPr>
            <w:tcW w:w="1974" w:type="dxa"/>
            <w:gridSpan w:val="3"/>
            <w:vAlign w:val="bottom"/>
          </w:tcPr>
          <w:p w:rsidR="00E961B7" w:rsidRDefault="00E961B7" w:rsidP="0046396D">
            <w:pPr>
              <w:ind w:right="-5"/>
              <w:jc w:val="center"/>
            </w:pPr>
            <w:r>
              <w:t>90</w:t>
            </w:r>
          </w:p>
        </w:tc>
      </w:tr>
      <w:tr w:rsidR="00E961B7" w:rsidTr="0046396D">
        <w:tc>
          <w:tcPr>
            <w:tcW w:w="1632" w:type="dxa"/>
          </w:tcPr>
          <w:p w:rsidR="00E961B7" w:rsidRDefault="009F5245" w:rsidP="0046396D">
            <w:pPr>
              <w:ind w:right="-5"/>
              <w:jc w:val="center"/>
            </w:pPr>
            <w:r>
              <w:t>19</w:t>
            </w:r>
          </w:p>
        </w:tc>
        <w:tc>
          <w:tcPr>
            <w:tcW w:w="2436" w:type="dxa"/>
          </w:tcPr>
          <w:p w:rsidR="00E961B7" w:rsidRDefault="00E961B7" w:rsidP="0046396D">
            <w:pPr>
              <w:ind w:right="-5"/>
              <w:jc w:val="center"/>
            </w:pPr>
            <w:r>
              <w:t>Создание условий для самореализации граждан в предпринимательстве</w:t>
            </w:r>
          </w:p>
        </w:tc>
        <w:tc>
          <w:tcPr>
            <w:tcW w:w="1959" w:type="dxa"/>
          </w:tcPr>
          <w:p w:rsidR="00E961B7" w:rsidRDefault="00E961B7" w:rsidP="0046396D">
            <w:pPr>
              <w:ind w:right="-5"/>
              <w:jc w:val="center"/>
            </w:pPr>
            <w:r>
              <w:t>Охват населения малым предпринимательством, %</w:t>
            </w:r>
          </w:p>
        </w:tc>
        <w:tc>
          <w:tcPr>
            <w:tcW w:w="1881" w:type="dxa"/>
            <w:gridSpan w:val="2"/>
            <w:vAlign w:val="bottom"/>
          </w:tcPr>
          <w:p w:rsidR="00E961B7" w:rsidRDefault="00E961B7" w:rsidP="0046396D">
            <w:pPr>
              <w:ind w:right="-5"/>
              <w:jc w:val="center"/>
            </w:pPr>
            <w:r>
              <w:t>4,5</w:t>
            </w:r>
          </w:p>
        </w:tc>
        <w:tc>
          <w:tcPr>
            <w:tcW w:w="1974" w:type="dxa"/>
            <w:gridSpan w:val="3"/>
            <w:vAlign w:val="bottom"/>
          </w:tcPr>
          <w:p w:rsidR="00E961B7" w:rsidRDefault="00E961B7" w:rsidP="0046396D">
            <w:pPr>
              <w:ind w:right="-5"/>
              <w:jc w:val="center"/>
            </w:pPr>
            <w:r>
              <w:t>7</w:t>
            </w:r>
          </w:p>
        </w:tc>
      </w:tr>
      <w:tr w:rsidR="00E961B7" w:rsidTr="0046396D">
        <w:tc>
          <w:tcPr>
            <w:tcW w:w="1632" w:type="dxa"/>
          </w:tcPr>
          <w:p w:rsidR="00E961B7" w:rsidRDefault="009F5245" w:rsidP="0046396D">
            <w:pPr>
              <w:ind w:right="-5"/>
              <w:jc w:val="center"/>
            </w:pPr>
            <w:r>
              <w:t>20</w:t>
            </w:r>
          </w:p>
        </w:tc>
        <w:tc>
          <w:tcPr>
            <w:tcW w:w="2436" w:type="dxa"/>
          </w:tcPr>
          <w:p w:rsidR="00E961B7" w:rsidRDefault="00E961B7" w:rsidP="0046396D">
            <w:pPr>
              <w:ind w:right="-5"/>
              <w:jc w:val="center"/>
            </w:pPr>
            <w:r>
              <w:t xml:space="preserve">Подготовка кадров рабочих профессий на основе </w:t>
            </w:r>
            <w:proofErr w:type="spellStart"/>
            <w:r>
              <w:t>муниципально-частного</w:t>
            </w:r>
            <w:proofErr w:type="spellEnd"/>
            <w:r>
              <w:t xml:space="preserve"> партнерства</w:t>
            </w:r>
          </w:p>
        </w:tc>
        <w:tc>
          <w:tcPr>
            <w:tcW w:w="1959" w:type="dxa"/>
          </w:tcPr>
          <w:p w:rsidR="00E961B7" w:rsidRDefault="00E961B7" w:rsidP="0046396D">
            <w:pPr>
              <w:ind w:right="-5"/>
              <w:jc w:val="center"/>
            </w:pPr>
            <w:r>
              <w:t>Число соглашений между администрацией муниципального района и бизнесом о подготовке рабочих единиц, %</w:t>
            </w:r>
          </w:p>
        </w:tc>
        <w:tc>
          <w:tcPr>
            <w:tcW w:w="1881" w:type="dxa"/>
            <w:gridSpan w:val="2"/>
            <w:vAlign w:val="bottom"/>
          </w:tcPr>
          <w:p w:rsidR="00E961B7" w:rsidRDefault="00DE5973" w:rsidP="0046396D">
            <w:pPr>
              <w:ind w:right="-5"/>
              <w:jc w:val="center"/>
            </w:pPr>
            <w:r>
              <w:t>3</w:t>
            </w:r>
          </w:p>
        </w:tc>
        <w:tc>
          <w:tcPr>
            <w:tcW w:w="1974" w:type="dxa"/>
            <w:gridSpan w:val="3"/>
            <w:vAlign w:val="bottom"/>
          </w:tcPr>
          <w:p w:rsidR="00E961B7" w:rsidRDefault="00E961B7" w:rsidP="0046396D">
            <w:pPr>
              <w:ind w:right="-5"/>
              <w:jc w:val="center"/>
            </w:pPr>
            <w:r>
              <w:t>8</w:t>
            </w:r>
          </w:p>
        </w:tc>
      </w:tr>
    </w:tbl>
    <w:p w:rsidR="00E961B7" w:rsidRDefault="00E961B7" w:rsidP="00E961B7">
      <w:pPr>
        <w:pStyle w:val="31"/>
        <w:ind w:left="709"/>
        <w:jc w:val="both"/>
        <w:rPr>
          <w:sz w:val="28"/>
          <w:szCs w:val="28"/>
        </w:rPr>
      </w:pPr>
    </w:p>
    <w:p w:rsidR="00D40283" w:rsidRDefault="00D40283" w:rsidP="00E15543">
      <w:pPr>
        <w:ind w:firstLine="709"/>
        <w:jc w:val="center"/>
        <w:rPr>
          <w:rFonts w:ascii="Times New Roman" w:hAnsi="Times New Roman" w:cs="Times New Roman"/>
          <w:sz w:val="28"/>
          <w:szCs w:val="28"/>
        </w:rPr>
      </w:pPr>
    </w:p>
    <w:p w:rsidR="00D40283" w:rsidRDefault="00D40283" w:rsidP="00E15543">
      <w:pPr>
        <w:ind w:firstLine="709"/>
        <w:jc w:val="center"/>
        <w:rPr>
          <w:rFonts w:ascii="Times New Roman" w:hAnsi="Times New Roman" w:cs="Times New Roman"/>
          <w:sz w:val="28"/>
          <w:szCs w:val="28"/>
        </w:rPr>
      </w:pPr>
    </w:p>
    <w:p w:rsidR="00D40283" w:rsidRDefault="00D40283" w:rsidP="00E15543">
      <w:pPr>
        <w:ind w:firstLine="709"/>
        <w:jc w:val="center"/>
        <w:rPr>
          <w:rFonts w:ascii="Times New Roman" w:hAnsi="Times New Roman" w:cs="Times New Roman"/>
          <w:sz w:val="28"/>
          <w:szCs w:val="28"/>
        </w:rPr>
      </w:pPr>
    </w:p>
    <w:p w:rsidR="00E15543" w:rsidRPr="00E15543" w:rsidRDefault="00E15543" w:rsidP="00E15543">
      <w:pPr>
        <w:ind w:firstLine="709"/>
        <w:jc w:val="center"/>
        <w:rPr>
          <w:rFonts w:ascii="Times New Roman" w:hAnsi="Times New Roman" w:cs="Times New Roman"/>
          <w:sz w:val="28"/>
          <w:szCs w:val="28"/>
        </w:rPr>
      </w:pPr>
      <w:r w:rsidRPr="00E15543">
        <w:rPr>
          <w:rFonts w:ascii="Times New Roman" w:hAnsi="Times New Roman" w:cs="Times New Roman"/>
          <w:sz w:val="28"/>
          <w:szCs w:val="28"/>
        </w:rPr>
        <w:lastRenderedPageBreak/>
        <w:t>ЭКОНОМИЧЕСКОЕ РАЗВИТИЕ</w:t>
      </w:r>
    </w:p>
    <w:p w:rsidR="00E15543" w:rsidRPr="00E15543" w:rsidRDefault="00E15543" w:rsidP="00E15543">
      <w:pPr>
        <w:ind w:firstLine="709"/>
        <w:rPr>
          <w:rFonts w:ascii="Times New Roman" w:hAnsi="Times New Roman" w:cs="Times New Roman"/>
          <w:b/>
          <w:sz w:val="28"/>
          <w:szCs w:val="28"/>
        </w:rPr>
      </w:pPr>
      <w:r w:rsidRPr="00E15543">
        <w:rPr>
          <w:rFonts w:ascii="Times New Roman" w:hAnsi="Times New Roman" w:cs="Times New Roman"/>
          <w:b/>
          <w:sz w:val="28"/>
          <w:szCs w:val="28"/>
        </w:rPr>
        <w:t>Направлениями в сфере развития экономики муниципального района яв</w:t>
      </w:r>
      <w:r w:rsidR="00E67469">
        <w:rPr>
          <w:rFonts w:ascii="Times New Roman" w:hAnsi="Times New Roman" w:cs="Times New Roman"/>
          <w:b/>
          <w:sz w:val="28"/>
          <w:szCs w:val="28"/>
        </w:rPr>
        <w:t>ляются</w:t>
      </w:r>
      <w:r w:rsidRPr="00E15543">
        <w:rPr>
          <w:rFonts w:ascii="Times New Roman" w:hAnsi="Times New Roman" w:cs="Times New Roman"/>
          <w:b/>
          <w:sz w:val="28"/>
          <w:szCs w:val="28"/>
        </w:rPr>
        <w:t>:</w:t>
      </w:r>
    </w:p>
    <w:p w:rsidR="00E15543" w:rsidRPr="00E15543" w:rsidRDefault="00E15543" w:rsidP="00E15543">
      <w:pPr>
        <w:numPr>
          <w:ilvl w:val="0"/>
          <w:numId w:val="19"/>
        </w:numPr>
        <w:tabs>
          <w:tab w:val="num" w:pos="1134"/>
        </w:tabs>
        <w:spacing w:line="240" w:lineRule="auto"/>
        <w:ind w:left="0" w:firstLine="709"/>
        <w:rPr>
          <w:rFonts w:ascii="Times New Roman" w:hAnsi="Times New Roman" w:cs="Times New Roman"/>
          <w:sz w:val="28"/>
          <w:szCs w:val="28"/>
        </w:rPr>
      </w:pPr>
      <w:r w:rsidRPr="00E15543">
        <w:rPr>
          <w:rFonts w:ascii="Times New Roman" w:hAnsi="Times New Roman" w:cs="Times New Roman"/>
          <w:sz w:val="28"/>
          <w:szCs w:val="28"/>
        </w:rPr>
        <w:t>создание условий для непрерывного экономического роста;</w:t>
      </w:r>
    </w:p>
    <w:p w:rsidR="00E15543" w:rsidRPr="00E15543" w:rsidRDefault="00E15543" w:rsidP="00E15543">
      <w:pPr>
        <w:numPr>
          <w:ilvl w:val="0"/>
          <w:numId w:val="19"/>
        </w:numPr>
        <w:tabs>
          <w:tab w:val="num" w:pos="1134"/>
        </w:tabs>
        <w:spacing w:line="240" w:lineRule="auto"/>
        <w:ind w:left="0" w:firstLine="709"/>
        <w:rPr>
          <w:rFonts w:ascii="Times New Roman" w:hAnsi="Times New Roman" w:cs="Times New Roman"/>
          <w:sz w:val="28"/>
          <w:szCs w:val="28"/>
        </w:rPr>
      </w:pPr>
      <w:r w:rsidRPr="00E15543">
        <w:rPr>
          <w:rFonts w:ascii="Times New Roman" w:hAnsi="Times New Roman" w:cs="Times New Roman"/>
          <w:sz w:val="28"/>
          <w:szCs w:val="28"/>
        </w:rPr>
        <w:t>создание условий для развития малого предпринимательства;</w:t>
      </w:r>
    </w:p>
    <w:p w:rsidR="00E15543" w:rsidRPr="00E15543" w:rsidRDefault="00E15543" w:rsidP="00E15543">
      <w:pPr>
        <w:numPr>
          <w:ilvl w:val="0"/>
          <w:numId w:val="19"/>
        </w:numPr>
        <w:tabs>
          <w:tab w:val="num" w:pos="1134"/>
        </w:tabs>
        <w:spacing w:line="240" w:lineRule="auto"/>
        <w:ind w:left="0" w:firstLine="709"/>
        <w:rPr>
          <w:rFonts w:ascii="Times New Roman" w:hAnsi="Times New Roman" w:cs="Times New Roman"/>
          <w:sz w:val="28"/>
          <w:szCs w:val="28"/>
        </w:rPr>
      </w:pPr>
      <w:r w:rsidRPr="00E15543">
        <w:rPr>
          <w:rFonts w:ascii="Times New Roman" w:hAnsi="Times New Roman" w:cs="Times New Roman"/>
          <w:sz w:val="28"/>
          <w:szCs w:val="28"/>
        </w:rPr>
        <w:t>повышение конкурентоспособности территории;</w:t>
      </w:r>
    </w:p>
    <w:p w:rsidR="00E15543" w:rsidRPr="00E15543" w:rsidRDefault="00E15543" w:rsidP="00E15543">
      <w:pPr>
        <w:numPr>
          <w:ilvl w:val="0"/>
          <w:numId w:val="19"/>
        </w:numPr>
        <w:tabs>
          <w:tab w:val="num" w:pos="1134"/>
        </w:tabs>
        <w:spacing w:line="240" w:lineRule="auto"/>
        <w:ind w:left="0" w:firstLine="709"/>
        <w:rPr>
          <w:rFonts w:ascii="Times New Roman" w:hAnsi="Times New Roman" w:cs="Times New Roman"/>
          <w:sz w:val="28"/>
          <w:szCs w:val="28"/>
        </w:rPr>
      </w:pPr>
      <w:r w:rsidRPr="00E15543">
        <w:rPr>
          <w:rFonts w:ascii="Times New Roman" w:hAnsi="Times New Roman" w:cs="Times New Roman"/>
          <w:sz w:val="28"/>
          <w:szCs w:val="28"/>
        </w:rPr>
        <w:t>повышение инвестиционной привлекательности района;</w:t>
      </w:r>
    </w:p>
    <w:p w:rsidR="00E15543" w:rsidRPr="00E15543" w:rsidRDefault="00E15543" w:rsidP="00E15543">
      <w:pPr>
        <w:numPr>
          <w:ilvl w:val="0"/>
          <w:numId w:val="19"/>
        </w:numPr>
        <w:tabs>
          <w:tab w:val="num" w:pos="1134"/>
        </w:tabs>
        <w:spacing w:line="240" w:lineRule="auto"/>
        <w:ind w:left="0" w:firstLine="709"/>
        <w:rPr>
          <w:rFonts w:ascii="Times New Roman" w:hAnsi="Times New Roman" w:cs="Times New Roman"/>
          <w:sz w:val="28"/>
          <w:szCs w:val="28"/>
        </w:rPr>
      </w:pPr>
      <w:r w:rsidRPr="00E15543">
        <w:rPr>
          <w:rFonts w:ascii="Times New Roman" w:hAnsi="Times New Roman" w:cs="Times New Roman"/>
          <w:sz w:val="28"/>
          <w:szCs w:val="28"/>
        </w:rPr>
        <w:t xml:space="preserve">создание механизма регулирования </w:t>
      </w:r>
      <w:proofErr w:type="gramStart"/>
      <w:r w:rsidRPr="00E15543">
        <w:rPr>
          <w:rFonts w:ascii="Times New Roman" w:hAnsi="Times New Roman" w:cs="Times New Roman"/>
          <w:sz w:val="28"/>
          <w:szCs w:val="28"/>
        </w:rPr>
        <w:t>экономических процессов</w:t>
      </w:r>
      <w:proofErr w:type="gramEnd"/>
      <w:r w:rsidRPr="00E15543">
        <w:rPr>
          <w:rFonts w:ascii="Times New Roman" w:hAnsi="Times New Roman" w:cs="Times New Roman"/>
          <w:sz w:val="28"/>
          <w:szCs w:val="28"/>
        </w:rPr>
        <w:t xml:space="preserve"> на территории муниципального района.</w:t>
      </w:r>
    </w:p>
    <w:p w:rsidR="00E15543" w:rsidRPr="00E15543" w:rsidRDefault="00450D81" w:rsidP="00E15543">
      <w:pPr>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46171">
        <w:rPr>
          <w:rFonts w:ascii="Times New Roman" w:hAnsi="Times New Roman" w:cs="Times New Roman"/>
          <w:sz w:val="28"/>
          <w:szCs w:val="28"/>
        </w:rPr>
        <w:t>6</w:t>
      </w:r>
    </w:p>
    <w:p w:rsidR="00E15543" w:rsidRPr="00AB00DC" w:rsidRDefault="00E15543" w:rsidP="00AB00DC">
      <w:pPr>
        <w:spacing w:line="240" w:lineRule="auto"/>
        <w:ind w:firstLine="709"/>
        <w:jc w:val="center"/>
        <w:rPr>
          <w:rFonts w:ascii="Times New Roman" w:hAnsi="Times New Roman" w:cs="Times New Roman"/>
          <w:b/>
          <w:sz w:val="28"/>
          <w:szCs w:val="28"/>
        </w:rPr>
      </w:pPr>
      <w:r w:rsidRPr="00AB00DC">
        <w:rPr>
          <w:rFonts w:ascii="Times New Roman" w:hAnsi="Times New Roman" w:cs="Times New Roman"/>
          <w:b/>
          <w:sz w:val="28"/>
          <w:szCs w:val="28"/>
        </w:rPr>
        <w:t xml:space="preserve">Критерии </w:t>
      </w:r>
      <w:proofErr w:type="gramStart"/>
      <w:r w:rsidRPr="00AB00DC">
        <w:rPr>
          <w:rFonts w:ascii="Times New Roman" w:hAnsi="Times New Roman" w:cs="Times New Roman"/>
          <w:b/>
          <w:sz w:val="28"/>
          <w:szCs w:val="28"/>
        </w:rPr>
        <w:t xml:space="preserve">оценки реализации целей развития экономики </w:t>
      </w:r>
      <w:r w:rsidRPr="00AB00DC">
        <w:rPr>
          <w:rFonts w:ascii="Times New Roman" w:hAnsi="Times New Roman" w:cs="Times New Roman"/>
          <w:b/>
          <w:sz w:val="28"/>
          <w:szCs w:val="28"/>
        </w:rPr>
        <w:br/>
        <w:t>муниципального</w:t>
      </w:r>
      <w:proofErr w:type="gramEnd"/>
      <w:r w:rsidRPr="00AB00DC">
        <w:rPr>
          <w:rFonts w:ascii="Times New Roman" w:hAnsi="Times New Roman" w:cs="Times New Roman"/>
          <w:b/>
          <w:sz w:val="28"/>
          <w:szCs w:val="28"/>
        </w:rPr>
        <w:t xml:space="preserve"> района «</w:t>
      </w:r>
      <w:proofErr w:type="spellStart"/>
      <w:r w:rsidRPr="00AB00DC">
        <w:rPr>
          <w:rFonts w:ascii="Times New Roman" w:hAnsi="Times New Roman" w:cs="Times New Roman"/>
          <w:b/>
          <w:sz w:val="28"/>
          <w:szCs w:val="28"/>
        </w:rPr>
        <w:t>Тунгокоченский</w:t>
      </w:r>
      <w:proofErr w:type="spellEnd"/>
      <w:r w:rsidRPr="00AB00DC">
        <w:rPr>
          <w:rFonts w:ascii="Times New Roman" w:hAnsi="Times New Roman" w:cs="Times New Roman"/>
          <w:b/>
          <w:sz w:val="28"/>
          <w:szCs w:val="28"/>
        </w:rPr>
        <w:t xml:space="preserve"> район»</w:t>
      </w:r>
      <w:r w:rsidR="00227DA6" w:rsidRPr="00AB00DC">
        <w:rPr>
          <w:rFonts w:ascii="Times New Roman" w:hAnsi="Times New Roman" w:cs="Times New Roman"/>
          <w:b/>
          <w:sz w:val="28"/>
          <w:szCs w:val="28"/>
        </w:rPr>
        <w:t>» на период 2011</w:t>
      </w:r>
      <w:r w:rsidRPr="00AB00DC">
        <w:rPr>
          <w:rFonts w:ascii="Times New Roman" w:hAnsi="Times New Roman" w:cs="Times New Roman"/>
          <w:b/>
          <w:sz w:val="28"/>
          <w:szCs w:val="28"/>
        </w:rPr>
        <w:t xml:space="preserve"> – 20</w:t>
      </w:r>
      <w:r w:rsidR="00227DA6" w:rsidRPr="00AB00DC">
        <w:rPr>
          <w:rFonts w:ascii="Times New Roman" w:hAnsi="Times New Roman" w:cs="Times New Roman"/>
          <w:b/>
          <w:sz w:val="28"/>
          <w:szCs w:val="28"/>
        </w:rPr>
        <w:t>14</w:t>
      </w:r>
      <w:r w:rsidRPr="00AB00DC">
        <w:rPr>
          <w:rFonts w:ascii="Times New Roman" w:hAnsi="Times New Roman" w:cs="Times New Roman"/>
          <w:b/>
          <w:sz w:val="28"/>
          <w:szCs w:val="28"/>
        </w:rPr>
        <w:t xml:space="preserve"> гг.</w:t>
      </w:r>
    </w:p>
    <w:p w:rsidR="00E15543" w:rsidRPr="00A762FA" w:rsidRDefault="00E15543" w:rsidP="00E15543">
      <w:pPr>
        <w:ind w:firstLine="709"/>
        <w:jc w:val="center"/>
        <w:rPr>
          <w:sz w:val="28"/>
          <w:szCs w:val="28"/>
        </w:rPr>
      </w:pPr>
    </w:p>
    <w:tbl>
      <w:tblPr>
        <w:tblStyle w:val="17"/>
        <w:tblW w:w="5000" w:type="pct"/>
        <w:tblLook w:val="01E0"/>
      </w:tblPr>
      <w:tblGrid>
        <w:gridCol w:w="1065"/>
        <w:gridCol w:w="2948"/>
        <w:gridCol w:w="2650"/>
        <w:gridCol w:w="1626"/>
        <w:gridCol w:w="1849"/>
      </w:tblGrid>
      <w:tr w:rsidR="00E15543" w:rsidRPr="00C6238A" w:rsidTr="0046396D">
        <w:tc>
          <w:tcPr>
            <w:tcW w:w="525" w:type="pct"/>
          </w:tcPr>
          <w:p w:rsidR="00E15543" w:rsidRPr="00A762FA" w:rsidRDefault="00E15543" w:rsidP="0046396D">
            <w:pPr>
              <w:jc w:val="center"/>
            </w:pPr>
            <w:r w:rsidRPr="00A762FA">
              <w:t>№ п.п.</w:t>
            </w:r>
          </w:p>
        </w:tc>
        <w:tc>
          <w:tcPr>
            <w:tcW w:w="1454" w:type="pct"/>
          </w:tcPr>
          <w:p w:rsidR="00E15543" w:rsidRPr="00A762FA" w:rsidRDefault="00E15543" w:rsidP="0046396D">
            <w:pPr>
              <w:jc w:val="center"/>
            </w:pPr>
            <w:r w:rsidRPr="00A762FA">
              <w:t xml:space="preserve">Цели </w:t>
            </w:r>
            <w:proofErr w:type="gramStart"/>
            <w:r w:rsidRPr="00A762FA">
              <w:t>экономического</w:t>
            </w:r>
            <w:proofErr w:type="gramEnd"/>
          </w:p>
          <w:p w:rsidR="00E15543" w:rsidRPr="00A762FA" w:rsidRDefault="00E15543" w:rsidP="0046396D">
            <w:pPr>
              <w:jc w:val="center"/>
            </w:pPr>
            <w:r w:rsidRPr="00A762FA">
              <w:t xml:space="preserve"> развития</w:t>
            </w:r>
          </w:p>
        </w:tc>
        <w:tc>
          <w:tcPr>
            <w:tcW w:w="1307" w:type="pct"/>
          </w:tcPr>
          <w:p w:rsidR="00E15543" w:rsidRPr="00A762FA" w:rsidRDefault="00E15543" w:rsidP="0046396D">
            <w:pPr>
              <w:jc w:val="center"/>
            </w:pPr>
            <w:r w:rsidRPr="00A762FA">
              <w:t>Критерии</w:t>
            </w:r>
          </w:p>
        </w:tc>
        <w:tc>
          <w:tcPr>
            <w:tcW w:w="802" w:type="pct"/>
          </w:tcPr>
          <w:p w:rsidR="00E15543" w:rsidRPr="00A762FA" w:rsidRDefault="00E15543" w:rsidP="0046396D">
            <w:pPr>
              <w:jc w:val="center"/>
            </w:pPr>
            <w:r w:rsidRPr="00A762FA">
              <w:t>Достигнутый уровень</w:t>
            </w:r>
          </w:p>
        </w:tc>
        <w:tc>
          <w:tcPr>
            <w:tcW w:w="912" w:type="pct"/>
          </w:tcPr>
          <w:p w:rsidR="00E15543" w:rsidRPr="00A762FA" w:rsidRDefault="00E15543" w:rsidP="0046396D">
            <w:pPr>
              <w:jc w:val="center"/>
            </w:pPr>
            <w:r w:rsidRPr="00A762FA">
              <w:t>Планируемый уровень</w:t>
            </w:r>
          </w:p>
        </w:tc>
      </w:tr>
      <w:tr w:rsidR="00E15543" w:rsidRPr="00C6238A" w:rsidTr="0046396D">
        <w:tc>
          <w:tcPr>
            <w:tcW w:w="525" w:type="pct"/>
          </w:tcPr>
          <w:p w:rsidR="00E15543" w:rsidRPr="00A762FA" w:rsidRDefault="00E15543" w:rsidP="0046396D">
            <w:pPr>
              <w:jc w:val="center"/>
            </w:pPr>
            <w:r w:rsidRPr="00A762FA">
              <w:t>1</w:t>
            </w:r>
          </w:p>
        </w:tc>
        <w:tc>
          <w:tcPr>
            <w:tcW w:w="1454" w:type="pct"/>
          </w:tcPr>
          <w:p w:rsidR="00E15543" w:rsidRPr="00A762FA" w:rsidRDefault="00E15543" w:rsidP="0046396D">
            <w:pPr>
              <w:jc w:val="center"/>
            </w:pPr>
            <w:r w:rsidRPr="00A762FA">
              <w:t>2</w:t>
            </w:r>
          </w:p>
        </w:tc>
        <w:tc>
          <w:tcPr>
            <w:tcW w:w="1307" w:type="pct"/>
          </w:tcPr>
          <w:p w:rsidR="00E15543" w:rsidRPr="00A762FA" w:rsidRDefault="00E15543" w:rsidP="0046396D">
            <w:pPr>
              <w:jc w:val="center"/>
            </w:pPr>
            <w:r w:rsidRPr="00A762FA">
              <w:t>3</w:t>
            </w:r>
          </w:p>
        </w:tc>
        <w:tc>
          <w:tcPr>
            <w:tcW w:w="802" w:type="pct"/>
          </w:tcPr>
          <w:p w:rsidR="00E15543" w:rsidRPr="00A762FA" w:rsidRDefault="00E15543" w:rsidP="0046396D">
            <w:pPr>
              <w:jc w:val="center"/>
            </w:pPr>
            <w:r w:rsidRPr="00A762FA">
              <w:t>4</w:t>
            </w:r>
          </w:p>
        </w:tc>
        <w:tc>
          <w:tcPr>
            <w:tcW w:w="912" w:type="pct"/>
          </w:tcPr>
          <w:p w:rsidR="00E15543" w:rsidRPr="00A762FA" w:rsidRDefault="00E15543" w:rsidP="0046396D">
            <w:pPr>
              <w:jc w:val="center"/>
            </w:pPr>
            <w:r w:rsidRPr="00A762FA">
              <w:t>5</w:t>
            </w:r>
          </w:p>
        </w:tc>
      </w:tr>
      <w:tr w:rsidR="00E15543" w:rsidRPr="00C6238A" w:rsidTr="0046396D">
        <w:tc>
          <w:tcPr>
            <w:tcW w:w="525" w:type="pct"/>
          </w:tcPr>
          <w:p w:rsidR="00E15543" w:rsidRPr="00A762FA" w:rsidRDefault="00E15543" w:rsidP="0046396D">
            <w:pPr>
              <w:jc w:val="center"/>
            </w:pPr>
            <w:r w:rsidRPr="00A762FA">
              <w:t>1</w:t>
            </w:r>
          </w:p>
        </w:tc>
        <w:tc>
          <w:tcPr>
            <w:tcW w:w="1454" w:type="pct"/>
          </w:tcPr>
          <w:p w:rsidR="00E15543" w:rsidRPr="00A762FA" w:rsidRDefault="00E15543" w:rsidP="0046396D">
            <w:pPr>
              <w:jc w:val="center"/>
            </w:pPr>
            <w:r w:rsidRPr="00A762FA">
              <w:t xml:space="preserve">Повышение инвестиционной привлекательности на основе создания положительного имиджа </w:t>
            </w:r>
            <w:r>
              <w:t>муниципального района</w:t>
            </w:r>
          </w:p>
        </w:tc>
        <w:tc>
          <w:tcPr>
            <w:tcW w:w="1307" w:type="pct"/>
          </w:tcPr>
          <w:p w:rsidR="00E15543" w:rsidRPr="00A762FA" w:rsidRDefault="00E15543" w:rsidP="0046396D">
            <w:pPr>
              <w:jc w:val="center"/>
            </w:pPr>
            <w:r w:rsidRPr="00A762FA">
              <w:t>Приток  инвестиций, в год, млн. руб.</w:t>
            </w:r>
          </w:p>
        </w:tc>
        <w:tc>
          <w:tcPr>
            <w:tcW w:w="802" w:type="pct"/>
          </w:tcPr>
          <w:p w:rsidR="00E15543" w:rsidRPr="00A762FA" w:rsidRDefault="00E15543" w:rsidP="0046396D">
            <w:pPr>
              <w:jc w:val="center"/>
            </w:pPr>
            <w:r>
              <w:t>495,41</w:t>
            </w:r>
          </w:p>
        </w:tc>
        <w:tc>
          <w:tcPr>
            <w:tcW w:w="912" w:type="pct"/>
          </w:tcPr>
          <w:p w:rsidR="00E15543" w:rsidRPr="005670F1" w:rsidRDefault="00E15543" w:rsidP="0046396D">
            <w:pPr>
              <w:jc w:val="center"/>
              <w:rPr>
                <w:color w:val="0000FF"/>
              </w:rPr>
            </w:pPr>
            <w:r>
              <w:t>1160</w:t>
            </w:r>
            <w:r w:rsidRPr="005670F1">
              <w:t xml:space="preserve"> </w:t>
            </w:r>
          </w:p>
        </w:tc>
      </w:tr>
      <w:tr w:rsidR="00E15543" w:rsidRPr="00C6238A" w:rsidTr="0046396D">
        <w:tc>
          <w:tcPr>
            <w:tcW w:w="525" w:type="pct"/>
          </w:tcPr>
          <w:p w:rsidR="00E15543" w:rsidRPr="00A762FA" w:rsidRDefault="00E15543" w:rsidP="0046396D">
            <w:pPr>
              <w:jc w:val="center"/>
            </w:pPr>
            <w:r w:rsidRPr="00A762FA">
              <w:t>2</w:t>
            </w:r>
          </w:p>
        </w:tc>
        <w:tc>
          <w:tcPr>
            <w:tcW w:w="1454" w:type="pct"/>
          </w:tcPr>
          <w:p w:rsidR="00E15543" w:rsidRPr="00A762FA" w:rsidRDefault="00E15543" w:rsidP="0046396D">
            <w:pPr>
              <w:jc w:val="center"/>
            </w:pPr>
            <w:r w:rsidRPr="00A762FA">
              <w:t>Создание нормативно-правовой основы, обеспечивающей содействие органов местного самоуправления развитию предпринимательства</w:t>
            </w:r>
          </w:p>
        </w:tc>
        <w:tc>
          <w:tcPr>
            <w:tcW w:w="1307" w:type="pct"/>
          </w:tcPr>
          <w:p w:rsidR="00E15543" w:rsidRPr="00A762FA" w:rsidRDefault="00E15543" w:rsidP="0046396D">
            <w:pPr>
              <w:jc w:val="center"/>
            </w:pPr>
            <w:r w:rsidRPr="00A762FA">
              <w:t>Повышение эффективности предоставления муниципального имущества хозяйствующим субъектам</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 xml:space="preserve">Увеличение в </w:t>
            </w:r>
            <w:r>
              <w:t>2,7</w:t>
            </w:r>
            <w:r w:rsidRPr="00A762FA">
              <w:t xml:space="preserve"> раза доходов местного бюджета от использования муниципального имущества</w:t>
            </w:r>
          </w:p>
        </w:tc>
      </w:tr>
      <w:tr w:rsidR="00E15543" w:rsidRPr="00C6238A" w:rsidTr="0046396D">
        <w:tc>
          <w:tcPr>
            <w:tcW w:w="525" w:type="pct"/>
          </w:tcPr>
          <w:p w:rsidR="00E15543" w:rsidRPr="00A762FA" w:rsidRDefault="00E15543" w:rsidP="0046396D">
            <w:pPr>
              <w:jc w:val="center"/>
            </w:pPr>
            <w:r w:rsidRPr="00A762FA">
              <w:t>3</w:t>
            </w:r>
          </w:p>
        </w:tc>
        <w:tc>
          <w:tcPr>
            <w:tcW w:w="1454" w:type="pct"/>
          </w:tcPr>
          <w:p w:rsidR="00E15543" w:rsidRPr="00A762FA" w:rsidRDefault="00E15543" w:rsidP="0046396D">
            <w:pPr>
              <w:jc w:val="center"/>
            </w:pPr>
            <w:r w:rsidRPr="00A762FA">
              <w:t>Создание условий для развития кадрового потенциала сферы экономики</w:t>
            </w:r>
          </w:p>
        </w:tc>
        <w:tc>
          <w:tcPr>
            <w:tcW w:w="1307" w:type="pct"/>
          </w:tcPr>
          <w:p w:rsidR="00E15543" w:rsidRPr="00A762FA" w:rsidRDefault="00E15543" w:rsidP="0046396D">
            <w:pPr>
              <w:jc w:val="center"/>
            </w:pPr>
            <w:r w:rsidRPr="00A762FA">
              <w:t xml:space="preserve">Уровень удовлетворенности </w:t>
            </w:r>
            <w:proofErr w:type="gramStart"/>
            <w:r w:rsidRPr="00A762FA">
              <w:t>занятых</w:t>
            </w:r>
            <w:proofErr w:type="gramEnd"/>
            <w:r w:rsidRPr="00A762FA">
              <w:t xml:space="preserve"> в экономике условиями проживания в </w:t>
            </w:r>
            <w:r>
              <w:t>районе</w:t>
            </w:r>
          </w:p>
        </w:tc>
        <w:tc>
          <w:tcPr>
            <w:tcW w:w="802" w:type="pct"/>
          </w:tcPr>
          <w:p w:rsidR="00E15543" w:rsidRPr="004614FC" w:rsidRDefault="00E15543" w:rsidP="0046396D">
            <w:pPr>
              <w:jc w:val="center"/>
            </w:pPr>
            <w:r w:rsidRPr="004614FC">
              <w:t>23%</w:t>
            </w:r>
          </w:p>
        </w:tc>
        <w:tc>
          <w:tcPr>
            <w:tcW w:w="912" w:type="pct"/>
          </w:tcPr>
          <w:p w:rsidR="00E15543" w:rsidRPr="004614FC" w:rsidRDefault="00E15543" w:rsidP="0046396D">
            <w:pPr>
              <w:jc w:val="center"/>
            </w:pPr>
            <w:r>
              <w:t>40</w:t>
            </w:r>
            <w:r w:rsidRPr="004614FC">
              <w:t>%</w:t>
            </w:r>
          </w:p>
        </w:tc>
      </w:tr>
      <w:tr w:rsidR="00E15543" w:rsidRPr="00C6238A" w:rsidTr="0046396D">
        <w:tc>
          <w:tcPr>
            <w:tcW w:w="525" w:type="pct"/>
          </w:tcPr>
          <w:p w:rsidR="00E15543" w:rsidRPr="00A762FA" w:rsidRDefault="00E15543" w:rsidP="0046396D">
            <w:pPr>
              <w:jc w:val="center"/>
            </w:pPr>
            <w:r w:rsidRPr="00A762FA">
              <w:t>4</w:t>
            </w:r>
          </w:p>
        </w:tc>
        <w:tc>
          <w:tcPr>
            <w:tcW w:w="1454" w:type="pct"/>
          </w:tcPr>
          <w:p w:rsidR="00E15543" w:rsidRPr="00A762FA" w:rsidRDefault="00E15543" w:rsidP="0046396D">
            <w:pPr>
              <w:jc w:val="center"/>
            </w:pPr>
            <w:r w:rsidRPr="00A762FA">
              <w:t>Создание условий, обеспечивающих развитие материально-технической базы объектов экономики на инновационной основе</w:t>
            </w:r>
          </w:p>
        </w:tc>
        <w:tc>
          <w:tcPr>
            <w:tcW w:w="1307" w:type="pct"/>
          </w:tcPr>
          <w:p w:rsidR="00E15543" w:rsidRPr="00A762FA" w:rsidRDefault="00E15543" w:rsidP="0046396D">
            <w:pPr>
              <w:jc w:val="center"/>
            </w:pPr>
            <w:r w:rsidRPr="00A762FA">
              <w:t>Организационная помощь в получении необходимой информации</w:t>
            </w:r>
            <w:r>
              <w:t xml:space="preserve"> относительно инновационной деятельности</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w:t>
            </w:r>
          </w:p>
        </w:tc>
      </w:tr>
      <w:tr w:rsidR="00E15543" w:rsidRPr="00C6238A" w:rsidTr="0046396D">
        <w:tc>
          <w:tcPr>
            <w:tcW w:w="525" w:type="pct"/>
          </w:tcPr>
          <w:p w:rsidR="00E15543" w:rsidRPr="00A762FA" w:rsidRDefault="00E15543" w:rsidP="0046396D">
            <w:pPr>
              <w:jc w:val="center"/>
            </w:pPr>
            <w:r>
              <w:t>5</w:t>
            </w:r>
          </w:p>
        </w:tc>
        <w:tc>
          <w:tcPr>
            <w:tcW w:w="1454" w:type="pct"/>
          </w:tcPr>
          <w:p w:rsidR="00E15543" w:rsidRPr="00A762FA" w:rsidRDefault="00E15543" w:rsidP="0046396D">
            <w:pPr>
              <w:jc w:val="center"/>
            </w:pPr>
            <w:r w:rsidRPr="00A762FA">
              <w:t>Создание п</w:t>
            </w:r>
            <w:r>
              <w:t>озитивного образа района</w:t>
            </w:r>
            <w:r w:rsidRPr="00A762FA">
              <w:t>, обусловленного природными,  производственными, социально-культурными особенностями территории и обеспечение широкой его известности в регионе и за его пределами</w:t>
            </w:r>
          </w:p>
        </w:tc>
        <w:tc>
          <w:tcPr>
            <w:tcW w:w="1307" w:type="pct"/>
          </w:tcPr>
          <w:p w:rsidR="00E15543" w:rsidRPr="00A762FA" w:rsidRDefault="00E15543" w:rsidP="0046396D">
            <w:pPr>
              <w:jc w:val="center"/>
            </w:pPr>
            <w:r w:rsidRPr="00A762FA">
              <w:t xml:space="preserve">Разработка и реализация целевой программы мероприятий по созданию имиджа </w:t>
            </w:r>
            <w:r>
              <w:t>муниципального района «</w:t>
            </w:r>
            <w:proofErr w:type="spellStart"/>
            <w:r>
              <w:t>Тунгокоченский</w:t>
            </w:r>
            <w:proofErr w:type="spellEnd"/>
            <w:r>
              <w:t xml:space="preserve"> район»</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w:t>
            </w:r>
          </w:p>
        </w:tc>
      </w:tr>
      <w:tr w:rsidR="00E15543" w:rsidRPr="00C6238A" w:rsidTr="0046396D">
        <w:tc>
          <w:tcPr>
            <w:tcW w:w="525" w:type="pct"/>
          </w:tcPr>
          <w:p w:rsidR="00E15543" w:rsidRPr="00A762FA" w:rsidRDefault="00C773D9" w:rsidP="0046396D">
            <w:pPr>
              <w:jc w:val="center"/>
            </w:pPr>
            <w:r>
              <w:t>6</w:t>
            </w:r>
          </w:p>
        </w:tc>
        <w:tc>
          <w:tcPr>
            <w:tcW w:w="1454" w:type="pct"/>
          </w:tcPr>
          <w:p w:rsidR="00E15543" w:rsidRPr="00A762FA" w:rsidRDefault="00E15543" w:rsidP="0046396D">
            <w:pPr>
              <w:jc w:val="center"/>
            </w:pPr>
            <w:r w:rsidRPr="00A762FA">
              <w:t xml:space="preserve">Создание </w:t>
            </w:r>
            <w:proofErr w:type="gramStart"/>
            <w:r w:rsidRPr="00A762FA">
              <w:t>системы гарантий качественного удовлетворения запросов потребителей</w:t>
            </w:r>
            <w:proofErr w:type="gramEnd"/>
            <w:r w:rsidRPr="00A762FA">
              <w:t xml:space="preserve"> территории, получения определенных выгод</w:t>
            </w:r>
          </w:p>
        </w:tc>
        <w:tc>
          <w:tcPr>
            <w:tcW w:w="1307" w:type="pct"/>
          </w:tcPr>
          <w:p w:rsidR="00E15543" w:rsidRPr="00A762FA" w:rsidRDefault="00E15543" w:rsidP="0046396D">
            <w:pPr>
              <w:jc w:val="center"/>
            </w:pPr>
            <w:r w:rsidRPr="00A762FA">
              <w:t>Доля предпринимателей, оценивающих риск х</w:t>
            </w:r>
            <w:r>
              <w:t xml:space="preserve">озяйственной деятельности в </w:t>
            </w:r>
            <w:proofErr w:type="gramStart"/>
            <w:r>
              <w:t>муниципальном</w:t>
            </w:r>
            <w:proofErr w:type="gramEnd"/>
            <w:r>
              <w:t xml:space="preserve"> </w:t>
            </w:r>
            <w:proofErr w:type="spellStart"/>
            <w:r>
              <w:t>районе</w:t>
            </w:r>
            <w:r w:rsidRPr="00A762FA">
              <w:t>е</w:t>
            </w:r>
            <w:proofErr w:type="spellEnd"/>
            <w:r w:rsidRPr="00A762FA">
              <w:t xml:space="preserve"> как чрезвычайно высокий</w:t>
            </w:r>
          </w:p>
        </w:tc>
        <w:tc>
          <w:tcPr>
            <w:tcW w:w="802" w:type="pct"/>
          </w:tcPr>
          <w:p w:rsidR="00E15543" w:rsidRPr="004614FC" w:rsidRDefault="00E15543" w:rsidP="0046396D">
            <w:pPr>
              <w:jc w:val="center"/>
            </w:pPr>
            <w:r w:rsidRPr="004614FC">
              <w:t>87%</w:t>
            </w:r>
          </w:p>
        </w:tc>
        <w:tc>
          <w:tcPr>
            <w:tcW w:w="912" w:type="pct"/>
          </w:tcPr>
          <w:p w:rsidR="00E15543" w:rsidRPr="004614FC" w:rsidRDefault="00E15543" w:rsidP="0046396D">
            <w:pPr>
              <w:jc w:val="center"/>
            </w:pPr>
            <w:r w:rsidRPr="004614FC">
              <w:t>70%</w:t>
            </w:r>
          </w:p>
        </w:tc>
      </w:tr>
      <w:tr w:rsidR="00E15543" w:rsidRPr="00C6238A" w:rsidTr="0046396D">
        <w:tc>
          <w:tcPr>
            <w:tcW w:w="525" w:type="pct"/>
          </w:tcPr>
          <w:p w:rsidR="00E15543" w:rsidRPr="00A762FA" w:rsidRDefault="00C773D9" w:rsidP="0046396D">
            <w:pPr>
              <w:jc w:val="center"/>
            </w:pPr>
            <w:r>
              <w:lastRenderedPageBreak/>
              <w:t>7</w:t>
            </w:r>
          </w:p>
        </w:tc>
        <w:tc>
          <w:tcPr>
            <w:tcW w:w="1454" w:type="pct"/>
          </w:tcPr>
          <w:p w:rsidR="00E15543" w:rsidRPr="00A762FA" w:rsidRDefault="00E15543" w:rsidP="0046396D">
            <w:pPr>
              <w:jc w:val="center"/>
            </w:pPr>
            <w:r w:rsidRPr="00A762FA">
              <w:t>Разработка нормативных документов, предполагающих содействие органов местного самоуправления в развитии малого бизнеса в части использования муниципального имущества</w:t>
            </w:r>
          </w:p>
        </w:tc>
        <w:tc>
          <w:tcPr>
            <w:tcW w:w="1307" w:type="pct"/>
          </w:tcPr>
          <w:p w:rsidR="00E15543" w:rsidRPr="00A762FA" w:rsidRDefault="00E15543" w:rsidP="0046396D">
            <w:pPr>
              <w:jc w:val="center"/>
            </w:pPr>
            <w:r w:rsidRPr="00A762FA">
              <w:t>Возникновение новых малых предприятий промышленного характера, единиц</w:t>
            </w:r>
          </w:p>
        </w:tc>
        <w:tc>
          <w:tcPr>
            <w:tcW w:w="802" w:type="pct"/>
          </w:tcPr>
          <w:p w:rsidR="00E15543" w:rsidRPr="00A762FA" w:rsidRDefault="00E15543" w:rsidP="0046396D">
            <w:pPr>
              <w:jc w:val="center"/>
              <w:rPr>
                <w:color w:val="0000FF"/>
              </w:rPr>
            </w:pPr>
            <w:r w:rsidRPr="00A762FA">
              <w:rPr>
                <w:color w:val="0000FF"/>
              </w:rPr>
              <w:t>-</w:t>
            </w:r>
          </w:p>
        </w:tc>
        <w:tc>
          <w:tcPr>
            <w:tcW w:w="912" w:type="pct"/>
          </w:tcPr>
          <w:p w:rsidR="00E15543" w:rsidRPr="004614FC" w:rsidRDefault="00E15543" w:rsidP="0046396D">
            <w:pPr>
              <w:jc w:val="center"/>
            </w:pPr>
            <w:r w:rsidRPr="004614FC">
              <w:t>3</w:t>
            </w:r>
          </w:p>
        </w:tc>
      </w:tr>
      <w:tr w:rsidR="00E15543" w:rsidRPr="00C6238A" w:rsidTr="0046396D">
        <w:tc>
          <w:tcPr>
            <w:tcW w:w="525" w:type="pct"/>
          </w:tcPr>
          <w:p w:rsidR="00E15543" w:rsidRPr="00A762FA" w:rsidRDefault="00C773D9" w:rsidP="0046396D">
            <w:pPr>
              <w:jc w:val="center"/>
            </w:pPr>
            <w:r>
              <w:t>8</w:t>
            </w:r>
          </w:p>
        </w:tc>
        <w:tc>
          <w:tcPr>
            <w:tcW w:w="1454" w:type="pct"/>
          </w:tcPr>
          <w:p w:rsidR="00E15543" w:rsidRPr="00A762FA" w:rsidRDefault="00E15543" w:rsidP="0046396D">
            <w:pPr>
              <w:jc w:val="center"/>
            </w:pPr>
            <w:r w:rsidRPr="00A762FA">
              <w:t>Разработка механизма взаимодействия с хозяйствующ</w:t>
            </w:r>
            <w:r>
              <w:t>ими субъектами муниципального района</w:t>
            </w:r>
            <w:r w:rsidRPr="00A762FA">
              <w:t xml:space="preserve"> для регулирования экономических процессов</w:t>
            </w:r>
          </w:p>
        </w:tc>
        <w:tc>
          <w:tcPr>
            <w:tcW w:w="1307" w:type="pct"/>
          </w:tcPr>
          <w:p w:rsidR="00E15543" w:rsidRPr="00A762FA" w:rsidRDefault="00E15543" w:rsidP="0046396D">
            <w:pPr>
              <w:jc w:val="center"/>
            </w:pPr>
            <w:r w:rsidRPr="00A762FA">
              <w:t xml:space="preserve">Число заключенных между органами местного самоуправления и хозяйствующими субъектами контрактов на основе </w:t>
            </w:r>
            <w:proofErr w:type="spellStart"/>
            <w:r w:rsidRPr="00A762FA">
              <w:t>муниципально-частного</w:t>
            </w:r>
            <w:proofErr w:type="spellEnd"/>
            <w:r w:rsidRPr="00A762FA">
              <w:t xml:space="preserve"> партнерства</w:t>
            </w:r>
          </w:p>
        </w:tc>
        <w:tc>
          <w:tcPr>
            <w:tcW w:w="802" w:type="pct"/>
          </w:tcPr>
          <w:p w:rsidR="00E15543" w:rsidRPr="00A762FA" w:rsidRDefault="00E15543" w:rsidP="0046396D">
            <w:pPr>
              <w:jc w:val="center"/>
              <w:rPr>
                <w:color w:val="0000FF"/>
              </w:rPr>
            </w:pPr>
            <w:r w:rsidRPr="00A762FA">
              <w:rPr>
                <w:color w:val="0000FF"/>
              </w:rPr>
              <w:t>-</w:t>
            </w:r>
          </w:p>
        </w:tc>
        <w:tc>
          <w:tcPr>
            <w:tcW w:w="912" w:type="pct"/>
          </w:tcPr>
          <w:p w:rsidR="00E15543" w:rsidRPr="00F51ED5" w:rsidRDefault="00E15543" w:rsidP="0046396D">
            <w:pPr>
              <w:jc w:val="center"/>
            </w:pPr>
            <w:r w:rsidRPr="00F51ED5">
              <w:t>5</w:t>
            </w:r>
          </w:p>
        </w:tc>
      </w:tr>
      <w:tr w:rsidR="00E15543" w:rsidRPr="00C6238A" w:rsidTr="0046396D">
        <w:tc>
          <w:tcPr>
            <w:tcW w:w="525" w:type="pct"/>
          </w:tcPr>
          <w:p w:rsidR="00E15543" w:rsidRPr="00A762FA" w:rsidRDefault="00C773D9" w:rsidP="00C773D9">
            <w:pPr>
              <w:jc w:val="center"/>
            </w:pPr>
            <w:r>
              <w:t>9</w:t>
            </w:r>
          </w:p>
        </w:tc>
        <w:tc>
          <w:tcPr>
            <w:tcW w:w="1454" w:type="pct"/>
          </w:tcPr>
          <w:p w:rsidR="00E15543" w:rsidRPr="00A762FA" w:rsidRDefault="00E15543" w:rsidP="0046396D">
            <w:pPr>
              <w:jc w:val="center"/>
            </w:pPr>
            <w:r w:rsidRPr="00A762FA">
              <w:t xml:space="preserve">Создание условий для развития </w:t>
            </w:r>
            <w:proofErr w:type="spellStart"/>
            <w:r w:rsidRPr="00A762FA">
              <w:t>муниципально-частного</w:t>
            </w:r>
            <w:proofErr w:type="spellEnd"/>
            <w:r w:rsidRPr="00A762FA">
              <w:t xml:space="preserve"> партнерства</w:t>
            </w:r>
          </w:p>
        </w:tc>
        <w:tc>
          <w:tcPr>
            <w:tcW w:w="1307" w:type="pct"/>
          </w:tcPr>
          <w:p w:rsidR="00E15543" w:rsidRPr="00A762FA" w:rsidRDefault="00E15543" w:rsidP="0046396D">
            <w:pPr>
              <w:jc w:val="center"/>
            </w:pPr>
            <w:r w:rsidRPr="00A762FA">
              <w:t xml:space="preserve">Разработка Положения о </w:t>
            </w:r>
            <w:proofErr w:type="spellStart"/>
            <w:r w:rsidRPr="00A762FA">
              <w:t>муниципально-частном</w:t>
            </w:r>
            <w:proofErr w:type="spellEnd"/>
            <w:r w:rsidRPr="00A762FA">
              <w:t xml:space="preserve"> партнерстве</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w:t>
            </w:r>
          </w:p>
        </w:tc>
      </w:tr>
      <w:tr w:rsidR="00E15543" w:rsidRPr="00C6238A" w:rsidTr="0046396D">
        <w:tc>
          <w:tcPr>
            <w:tcW w:w="525" w:type="pct"/>
          </w:tcPr>
          <w:p w:rsidR="00E15543" w:rsidRPr="00A762FA" w:rsidRDefault="00E15543" w:rsidP="0046396D">
            <w:pPr>
              <w:jc w:val="center"/>
            </w:pPr>
            <w:r>
              <w:t>11</w:t>
            </w:r>
          </w:p>
        </w:tc>
        <w:tc>
          <w:tcPr>
            <w:tcW w:w="1454" w:type="pct"/>
          </w:tcPr>
          <w:p w:rsidR="00E15543" w:rsidRPr="00A762FA" w:rsidRDefault="00E15543" w:rsidP="0046396D">
            <w:pPr>
              <w:jc w:val="center"/>
            </w:pPr>
            <w:r w:rsidRPr="00A762FA">
              <w:t>Содействие, в рамках полномочий, в подготовке и переподготовке кадров для хозяйствующих субъектов</w:t>
            </w:r>
          </w:p>
        </w:tc>
        <w:tc>
          <w:tcPr>
            <w:tcW w:w="1307" w:type="pct"/>
          </w:tcPr>
          <w:p w:rsidR="00E15543" w:rsidRPr="00A762FA" w:rsidRDefault="00E15543" w:rsidP="0046396D">
            <w:pPr>
              <w:jc w:val="center"/>
            </w:pPr>
            <w:r w:rsidRPr="00A762FA">
              <w:t>Оказание организационной помощи в подготовке и переподготовке кадров для хозяйствующих субъектов</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w:t>
            </w:r>
          </w:p>
        </w:tc>
      </w:tr>
      <w:tr w:rsidR="00E15543" w:rsidRPr="00C6238A" w:rsidTr="0046396D">
        <w:tc>
          <w:tcPr>
            <w:tcW w:w="525" w:type="pct"/>
          </w:tcPr>
          <w:p w:rsidR="00E15543" w:rsidRPr="00A762FA" w:rsidRDefault="00E15543" w:rsidP="0046396D">
            <w:pPr>
              <w:jc w:val="center"/>
            </w:pPr>
            <w:r>
              <w:t>12</w:t>
            </w:r>
          </w:p>
        </w:tc>
        <w:tc>
          <w:tcPr>
            <w:tcW w:w="1454" w:type="pct"/>
          </w:tcPr>
          <w:p w:rsidR="00E15543" w:rsidRPr="00A762FA" w:rsidRDefault="00E15543" w:rsidP="0046396D">
            <w:pPr>
              <w:jc w:val="center"/>
            </w:pPr>
            <w:r w:rsidRPr="00A762FA">
              <w:t>Оказание помощи в поиске информационных ресурсов в области конкретных инноваций</w:t>
            </w:r>
          </w:p>
        </w:tc>
        <w:tc>
          <w:tcPr>
            <w:tcW w:w="1307" w:type="pct"/>
          </w:tcPr>
          <w:p w:rsidR="00E15543" w:rsidRPr="00A762FA" w:rsidRDefault="00E15543" w:rsidP="0046396D">
            <w:pPr>
              <w:jc w:val="center"/>
            </w:pPr>
            <w:r w:rsidRPr="00A762FA">
              <w:t>Установление связи с представителями инновационных инфраструктур</w:t>
            </w:r>
          </w:p>
        </w:tc>
        <w:tc>
          <w:tcPr>
            <w:tcW w:w="802" w:type="pct"/>
          </w:tcPr>
          <w:p w:rsidR="00E15543" w:rsidRPr="00A762FA" w:rsidRDefault="00E15543" w:rsidP="0046396D">
            <w:pPr>
              <w:jc w:val="center"/>
            </w:pPr>
            <w:r w:rsidRPr="00A762FA">
              <w:t>-</w:t>
            </w:r>
          </w:p>
        </w:tc>
        <w:tc>
          <w:tcPr>
            <w:tcW w:w="912" w:type="pct"/>
          </w:tcPr>
          <w:p w:rsidR="00E15543" w:rsidRPr="00A762FA" w:rsidRDefault="00E15543" w:rsidP="0046396D">
            <w:pPr>
              <w:jc w:val="center"/>
            </w:pPr>
            <w:r w:rsidRPr="00A762FA">
              <w:t>+</w:t>
            </w:r>
          </w:p>
        </w:tc>
      </w:tr>
      <w:tr w:rsidR="00E15543" w:rsidRPr="00C6238A" w:rsidTr="0046396D">
        <w:tc>
          <w:tcPr>
            <w:tcW w:w="525" w:type="pct"/>
          </w:tcPr>
          <w:p w:rsidR="00E15543" w:rsidRPr="00A762FA" w:rsidRDefault="00E15543" w:rsidP="0046396D">
            <w:pPr>
              <w:jc w:val="center"/>
            </w:pPr>
            <w:r>
              <w:t>13</w:t>
            </w:r>
          </w:p>
        </w:tc>
        <w:tc>
          <w:tcPr>
            <w:tcW w:w="1454" w:type="pct"/>
          </w:tcPr>
          <w:p w:rsidR="00E15543" w:rsidRPr="00A762FA" w:rsidRDefault="00E15543" w:rsidP="0046396D">
            <w:pPr>
              <w:jc w:val="center"/>
            </w:pPr>
            <w:r w:rsidRPr="00A762FA">
              <w:t>Оказание содействия в поиске инвесторов для реализации конкретных бизнес-планов</w:t>
            </w:r>
          </w:p>
        </w:tc>
        <w:tc>
          <w:tcPr>
            <w:tcW w:w="1307" w:type="pct"/>
          </w:tcPr>
          <w:p w:rsidR="00E15543" w:rsidRPr="00A762FA" w:rsidRDefault="00E15543" w:rsidP="0046396D">
            <w:pPr>
              <w:jc w:val="center"/>
            </w:pPr>
            <w:r w:rsidRPr="00A762FA">
              <w:t>Оказание помощи в подготовке и представлении на конкурсы  бизнес-план</w:t>
            </w:r>
            <w:r>
              <w:t>ы</w:t>
            </w:r>
            <w:r w:rsidRPr="00A762FA">
              <w:t xml:space="preserve"> хозяйствующих субъектов, единиц</w:t>
            </w:r>
          </w:p>
        </w:tc>
        <w:tc>
          <w:tcPr>
            <w:tcW w:w="802" w:type="pct"/>
          </w:tcPr>
          <w:p w:rsidR="00E15543" w:rsidRPr="00A762FA" w:rsidRDefault="00E15543" w:rsidP="0046396D">
            <w:pPr>
              <w:jc w:val="center"/>
              <w:rPr>
                <w:color w:val="0000FF"/>
              </w:rPr>
            </w:pPr>
            <w:r w:rsidRPr="00A762FA">
              <w:rPr>
                <w:color w:val="0000FF"/>
              </w:rPr>
              <w:t>-</w:t>
            </w:r>
          </w:p>
        </w:tc>
        <w:tc>
          <w:tcPr>
            <w:tcW w:w="912" w:type="pct"/>
          </w:tcPr>
          <w:p w:rsidR="00E15543" w:rsidRPr="00F51ED5" w:rsidRDefault="00E15543" w:rsidP="0046396D">
            <w:pPr>
              <w:jc w:val="center"/>
            </w:pPr>
            <w:r w:rsidRPr="00F51ED5">
              <w:t>6</w:t>
            </w:r>
          </w:p>
        </w:tc>
      </w:tr>
    </w:tbl>
    <w:p w:rsidR="00CE3047" w:rsidRDefault="00CE3047" w:rsidP="00E15543">
      <w:pPr>
        <w:ind w:firstLine="709"/>
        <w:rPr>
          <w:rFonts w:ascii="Times New Roman" w:hAnsi="Times New Roman" w:cs="Times New Roman"/>
          <w:sz w:val="28"/>
          <w:szCs w:val="28"/>
        </w:rPr>
      </w:pPr>
    </w:p>
    <w:p w:rsidR="00E15543" w:rsidRPr="00C773D9" w:rsidRDefault="00E15543" w:rsidP="00E15543">
      <w:pPr>
        <w:ind w:firstLine="709"/>
        <w:rPr>
          <w:rFonts w:ascii="Times New Roman" w:hAnsi="Times New Roman" w:cs="Times New Roman"/>
          <w:sz w:val="28"/>
          <w:szCs w:val="28"/>
        </w:rPr>
      </w:pPr>
      <w:r w:rsidRPr="00C773D9">
        <w:rPr>
          <w:rFonts w:ascii="Times New Roman" w:hAnsi="Times New Roman" w:cs="Times New Roman"/>
          <w:sz w:val="28"/>
          <w:szCs w:val="28"/>
        </w:rPr>
        <w:t>Следует подчеркнуть, что реализация указанных целей органов местного самоуправления муниципального района «</w:t>
      </w:r>
      <w:proofErr w:type="spellStart"/>
      <w:r w:rsidRPr="00C773D9">
        <w:rPr>
          <w:rFonts w:ascii="Times New Roman" w:hAnsi="Times New Roman" w:cs="Times New Roman"/>
          <w:sz w:val="28"/>
          <w:szCs w:val="28"/>
        </w:rPr>
        <w:t>Тунгокоченский</w:t>
      </w:r>
      <w:proofErr w:type="spellEnd"/>
      <w:r w:rsidRPr="00C773D9">
        <w:rPr>
          <w:rFonts w:ascii="Times New Roman" w:hAnsi="Times New Roman" w:cs="Times New Roman"/>
          <w:sz w:val="28"/>
          <w:szCs w:val="28"/>
        </w:rPr>
        <w:t xml:space="preserve"> район» носит </w:t>
      </w:r>
      <w:r w:rsidRPr="00A82D3F">
        <w:rPr>
          <w:rFonts w:ascii="Times New Roman" w:hAnsi="Times New Roman" w:cs="Times New Roman"/>
          <w:b/>
          <w:sz w:val="28"/>
          <w:szCs w:val="28"/>
          <w:u w:val="single"/>
        </w:rPr>
        <w:t>прогнозный характер</w:t>
      </w:r>
      <w:r w:rsidRPr="00C773D9">
        <w:rPr>
          <w:rFonts w:ascii="Times New Roman" w:hAnsi="Times New Roman" w:cs="Times New Roman"/>
          <w:sz w:val="28"/>
          <w:szCs w:val="28"/>
        </w:rPr>
        <w:t xml:space="preserve"> и их достижение влияет на экономику района косвенным путем. </w:t>
      </w:r>
    </w:p>
    <w:p w:rsidR="00E15543" w:rsidRPr="00C773D9" w:rsidRDefault="00E15543" w:rsidP="00E15543">
      <w:pPr>
        <w:ind w:firstLine="709"/>
        <w:rPr>
          <w:rFonts w:ascii="Times New Roman" w:hAnsi="Times New Roman" w:cs="Times New Roman"/>
          <w:sz w:val="28"/>
          <w:szCs w:val="28"/>
        </w:rPr>
      </w:pPr>
      <w:r w:rsidRPr="00C773D9">
        <w:rPr>
          <w:rFonts w:ascii="Times New Roman" w:hAnsi="Times New Roman" w:cs="Times New Roman"/>
          <w:b/>
          <w:sz w:val="28"/>
          <w:szCs w:val="28"/>
        </w:rPr>
        <w:t>Приоритетными</w:t>
      </w:r>
      <w:r w:rsidRPr="00C773D9">
        <w:rPr>
          <w:rFonts w:ascii="Times New Roman" w:hAnsi="Times New Roman" w:cs="Times New Roman"/>
          <w:sz w:val="28"/>
          <w:szCs w:val="28"/>
        </w:rPr>
        <w:t xml:space="preserve"> направлениями экономического развития являются: развитие горнорудной промышленности, создание и развитие деревообрабатывающего производства и предприятий пищевой промышленности. </w:t>
      </w:r>
    </w:p>
    <w:p w:rsidR="00E15543" w:rsidRPr="00745791" w:rsidRDefault="00E15543" w:rsidP="00E15543">
      <w:pPr>
        <w:pStyle w:val="31"/>
        <w:ind w:left="709"/>
        <w:jc w:val="both"/>
        <w:rPr>
          <w:sz w:val="24"/>
          <w:szCs w:val="24"/>
        </w:rPr>
      </w:pPr>
    </w:p>
    <w:p w:rsidR="00E15543" w:rsidRPr="00E15543" w:rsidRDefault="00E15543" w:rsidP="00E961B7">
      <w:pPr>
        <w:pStyle w:val="31"/>
        <w:ind w:left="709"/>
        <w:jc w:val="both"/>
        <w:rPr>
          <w:sz w:val="28"/>
          <w:szCs w:val="28"/>
        </w:rPr>
      </w:pPr>
    </w:p>
    <w:p w:rsidR="00E961B7" w:rsidRDefault="00E961B7" w:rsidP="00E961B7">
      <w:pPr>
        <w:tabs>
          <w:tab w:val="num" w:pos="993"/>
        </w:tabs>
        <w:rPr>
          <w:rFonts w:ascii="Times New Roman" w:hAnsi="Times New Roman" w:cs="Times New Roman"/>
          <w:sz w:val="28"/>
          <w:szCs w:val="28"/>
        </w:rPr>
      </w:pPr>
    </w:p>
    <w:p w:rsidR="006C604B" w:rsidRDefault="006C604B" w:rsidP="00E961B7">
      <w:pPr>
        <w:tabs>
          <w:tab w:val="num" w:pos="993"/>
        </w:tabs>
        <w:rPr>
          <w:rFonts w:ascii="Times New Roman" w:hAnsi="Times New Roman" w:cs="Times New Roman"/>
          <w:sz w:val="28"/>
          <w:szCs w:val="28"/>
        </w:rPr>
      </w:pPr>
    </w:p>
    <w:p w:rsidR="006C604B" w:rsidRDefault="006C604B" w:rsidP="00E961B7">
      <w:pPr>
        <w:tabs>
          <w:tab w:val="num" w:pos="993"/>
        </w:tabs>
        <w:rPr>
          <w:rFonts w:ascii="Times New Roman" w:hAnsi="Times New Roman" w:cs="Times New Roman"/>
          <w:sz w:val="28"/>
          <w:szCs w:val="28"/>
        </w:rPr>
      </w:pPr>
    </w:p>
    <w:p w:rsidR="006C604B" w:rsidRDefault="006C604B" w:rsidP="00E961B7">
      <w:pPr>
        <w:tabs>
          <w:tab w:val="num" w:pos="993"/>
        </w:tabs>
        <w:rPr>
          <w:rFonts w:ascii="Times New Roman" w:hAnsi="Times New Roman" w:cs="Times New Roman"/>
          <w:sz w:val="28"/>
          <w:szCs w:val="28"/>
        </w:rPr>
      </w:pPr>
    </w:p>
    <w:p w:rsidR="006C604B" w:rsidRPr="00C40AD4" w:rsidRDefault="006C604B" w:rsidP="00E961B7">
      <w:pPr>
        <w:tabs>
          <w:tab w:val="num" w:pos="993"/>
        </w:tabs>
        <w:rPr>
          <w:rFonts w:ascii="Times New Roman" w:hAnsi="Times New Roman" w:cs="Times New Roman"/>
          <w:sz w:val="28"/>
          <w:szCs w:val="28"/>
        </w:rPr>
      </w:pPr>
    </w:p>
    <w:p w:rsidR="00D16265" w:rsidRPr="004A354A" w:rsidRDefault="00BA63EE" w:rsidP="004A354A">
      <w:pPr>
        <w:jc w:val="center"/>
        <w:rPr>
          <w:rFonts w:ascii="Times New Roman" w:hAnsi="Times New Roman" w:cs="Times New Roman"/>
          <w:b/>
          <w:sz w:val="28"/>
          <w:szCs w:val="28"/>
        </w:rPr>
      </w:pPr>
      <w:r w:rsidRPr="004A354A">
        <w:rPr>
          <w:rFonts w:ascii="Times New Roman" w:hAnsi="Times New Roman" w:cs="Times New Roman"/>
          <w:b/>
          <w:sz w:val="28"/>
          <w:szCs w:val="28"/>
        </w:rPr>
        <w:lastRenderedPageBreak/>
        <w:t>Заключение</w:t>
      </w:r>
    </w:p>
    <w:p w:rsidR="004A354A" w:rsidRPr="004A354A" w:rsidRDefault="004A354A" w:rsidP="002B5B1C">
      <w:pPr>
        <w:rPr>
          <w:rFonts w:ascii="Times New Roman" w:hAnsi="Times New Roman" w:cs="Times New Roman"/>
          <w:sz w:val="28"/>
          <w:szCs w:val="28"/>
        </w:rPr>
      </w:pPr>
    </w:p>
    <w:p w:rsidR="0018538A" w:rsidRDefault="0018538A" w:rsidP="0018538A">
      <w:pPr>
        <w:pStyle w:val="text"/>
        <w:spacing w:line="360" w:lineRule="auto"/>
        <w:rPr>
          <w:rFonts w:ascii="Times New Roman" w:hAnsi="Times New Roman" w:cs="Times New Roman"/>
          <w:sz w:val="28"/>
          <w:szCs w:val="28"/>
        </w:rPr>
      </w:pPr>
      <w:r w:rsidRPr="004A14ED">
        <w:rPr>
          <w:rFonts w:ascii="Times New Roman" w:hAnsi="Times New Roman" w:cs="Times New Roman"/>
          <w:sz w:val="28"/>
          <w:szCs w:val="28"/>
        </w:rPr>
        <w:t>Администрация муниципального района «</w:t>
      </w:r>
      <w:proofErr w:type="spellStart"/>
      <w:r w:rsidRPr="004A14ED">
        <w:rPr>
          <w:rFonts w:ascii="Times New Roman" w:hAnsi="Times New Roman" w:cs="Times New Roman"/>
          <w:sz w:val="28"/>
          <w:szCs w:val="28"/>
        </w:rPr>
        <w:t>Тунгокоченский</w:t>
      </w:r>
      <w:proofErr w:type="spellEnd"/>
      <w:r w:rsidRPr="004A14ED">
        <w:rPr>
          <w:rFonts w:ascii="Times New Roman" w:hAnsi="Times New Roman" w:cs="Times New Roman"/>
          <w:sz w:val="28"/>
          <w:szCs w:val="28"/>
        </w:rPr>
        <w:t xml:space="preserve"> район»</w:t>
      </w:r>
      <w:r>
        <w:rPr>
          <w:rFonts w:ascii="Times New Roman" w:hAnsi="Times New Roman" w:cs="Times New Roman"/>
          <w:sz w:val="28"/>
          <w:szCs w:val="28"/>
        </w:rPr>
        <w:t xml:space="preserve"> Забайкальского края - </w:t>
      </w:r>
      <w:r w:rsidRPr="004A14ED">
        <w:rPr>
          <w:rFonts w:ascii="Times New Roman" w:hAnsi="Times New Roman" w:cs="Times New Roman"/>
          <w:sz w:val="28"/>
          <w:szCs w:val="28"/>
        </w:rPr>
        <w:t>исполнительно-распорядительный орган, наделенный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5E12F8" w:rsidRDefault="005E12F8" w:rsidP="005E12F8">
      <w:pPr>
        <w:ind w:firstLine="567"/>
        <w:rPr>
          <w:rFonts w:ascii="Times New Roman" w:hAnsi="Times New Roman" w:cs="Times New Roman"/>
          <w:sz w:val="28"/>
          <w:szCs w:val="28"/>
        </w:rPr>
      </w:pPr>
      <w:r w:rsidRPr="005E12F8">
        <w:rPr>
          <w:rFonts w:ascii="Times New Roman" w:hAnsi="Times New Roman" w:cs="Times New Roman"/>
          <w:sz w:val="28"/>
          <w:szCs w:val="28"/>
        </w:rPr>
        <w:t>Отдел экономики является структурным подразделением администрации муниципального района «</w:t>
      </w:r>
      <w:proofErr w:type="spellStart"/>
      <w:r w:rsidRPr="005E12F8">
        <w:rPr>
          <w:rFonts w:ascii="Times New Roman" w:hAnsi="Times New Roman" w:cs="Times New Roman"/>
          <w:sz w:val="28"/>
          <w:szCs w:val="28"/>
        </w:rPr>
        <w:t>Тунгокоченский</w:t>
      </w:r>
      <w:proofErr w:type="spellEnd"/>
      <w:r w:rsidRPr="005E12F8">
        <w:rPr>
          <w:rFonts w:ascii="Times New Roman" w:hAnsi="Times New Roman" w:cs="Times New Roman"/>
          <w:sz w:val="28"/>
          <w:szCs w:val="28"/>
        </w:rPr>
        <w:t xml:space="preserve"> район» Забайкальского края, осуществляет и обеспечивает проведение государственной социально-экономической политики на территории муниципального района с учетом специфических, природных, географических, экономических и иных особенностей территории. </w:t>
      </w:r>
    </w:p>
    <w:p w:rsidR="004A354A" w:rsidRPr="005955D9" w:rsidRDefault="00BB420B" w:rsidP="005955D9">
      <w:pPr>
        <w:ind w:firstLine="567"/>
        <w:rPr>
          <w:rFonts w:ascii="Times New Roman" w:hAnsi="Times New Roman" w:cs="Times New Roman"/>
          <w:sz w:val="28"/>
          <w:szCs w:val="28"/>
        </w:rPr>
      </w:pPr>
      <w:r>
        <w:rPr>
          <w:rFonts w:ascii="Times New Roman" w:hAnsi="Times New Roman" w:cs="Times New Roman"/>
          <w:sz w:val="28"/>
          <w:szCs w:val="28"/>
        </w:rPr>
        <w:t xml:space="preserve">Исходя из содержания вышеизложенной работы, можно сделать вывод о том, что цель прохождения производственной практики </w:t>
      </w:r>
      <w:r w:rsidR="005955D9">
        <w:rPr>
          <w:rFonts w:ascii="Times New Roman" w:hAnsi="Times New Roman" w:cs="Times New Roman"/>
          <w:sz w:val="28"/>
          <w:szCs w:val="28"/>
        </w:rPr>
        <w:t xml:space="preserve">была полностью </w:t>
      </w:r>
      <w:r>
        <w:rPr>
          <w:rFonts w:ascii="Times New Roman" w:hAnsi="Times New Roman" w:cs="Times New Roman"/>
          <w:sz w:val="28"/>
          <w:szCs w:val="28"/>
        </w:rPr>
        <w:t>достигнута путем решения поставленных задач и выполнения индивидуального задания.</w:t>
      </w:r>
      <w:r w:rsidR="005955D9">
        <w:rPr>
          <w:rFonts w:ascii="Times New Roman" w:hAnsi="Times New Roman" w:cs="Times New Roman"/>
          <w:sz w:val="28"/>
          <w:szCs w:val="28"/>
        </w:rPr>
        <w:t xml:space="preserve"> Из которого видно, что социально-экономическое положение района в настоящее время достаточно сложное. Но, </w:t>
      </w:r>
      <w:r>
        <w:rPr>
          <w:rFonts w:ascii="Times New Roman" w:hAnsi="Times New Roman" w:cs="Times New Roman"/>
          <w:sz w:val="28"/>
          <w:szCs w:val="28"/>
        </w:rPr>
        <w:t>п</w:t>
      </w:r>
      <w:r w:rsidR="004A354A" w:rsidRPr="004A354A">
        <w:rPr>
          <w:rFonts w:ascii="Times New Roman" w:hAnsi="Times New Roman" w:cs="Times New Roman"/>
          <w:sz w:val="28"/>
          <w:szCs w:val="28"/>
        </w:rPr>
        <w:t xml:space="preserve">ри </w:t>
      </w:r>
      <w:r w:rsidR="004A4501">
        <w:rPr>
          <w:rFonts w:ascii="Times New Roman" w:hAnsi="Times New Roman" w:cs="Times New Roman"/>
          <w:sz w:val="28"/>
          <w:szCs w:val="28"/>
        </w:rPr>
        <w:t xml:space="preserve">всей совокупности указанных </w:t>
      </w:r>
      <w:r w:rsidR="004A354A" w:rsidRPr="004A354A">
        <w:rPr>
          <w:rFonts w:ascii="Times New Roman" w:hAnsi="Times New Roman" w:cs="Times New Roman"/>
          <w:sz w:val="28"/>
          <w:szCs w:val="28"/>
        </w:rPr>
        <w:t xml:space="preserve"> проблем в муниципальном районе существует ряд факторов, которые позволяют оптимистически оценивать перспективы социально-экономического развития района:</w:t>
      </w:r>
    </w:p>
    <w:p w:rsidR="004A354A" w:rsidRPr="004A354A" w:rsidRDefault="004A354A" w:rsidP="00BB420B">
      <w:pPr>
        <w:numPr>
          <w:ilvl w:val="1"/>
          <w:numId w:val="26"/>
        </w:numPr>
        <w:tabs>
          <w:tab w:val="clear" w:pos="2160"/>
          <w:tab w:val="num" w:pos="360"/>
        </w:tabs>
        <w:ind w:left="360" w:hanging="180"/>
        <w:rPr>
          <w:rFonts w:ascii="Times New Roman" w:hAnsi="Times New Roman" w:cs="Times New Roman"/>
          <w:sz w:val="28"/>
          <w:szCs w:val="28"/>
        </w:rPr>
      </w:pPr>
      <w:r w:rsidRPr="004A354A">
        <w:rPr>
          <w:rFonts w:ascii="Times New Roman" w:hAnsi="Times New Roman" w:cs="Times New Roman"/>
          <w:sz w:val="28"/>
          <w:szCs w:val="28"/>
        </w:rPr>
        <w:t>Муниципальный район расположен на территории, богатой природными ресурсами (золото, плавиковый шпат). С точки зрения потенциальных инвесторов привлекательность этих факторов может только возрастать и повышать конкурентоспособность района.</w:t>
      </w:r>
    </w:p>
    <w:p w:rsidR="004A354A" w:rsidRPr="004A354A" w:rsidRDefault="004A354A" w:rsidP="00BB420B">
      <w:pPr>
        <w:pStyle w:val="31"/>
        <w:numPr>
          <w:ilvl w:val="0"/>
          <w:numId w:val="26"/>
        </w:numPr>
        <w:tabs>
          <w:tab w:val="clear" w:pos="1080"/>
        </w:tabs>
        <w:spacing w:after="0" w:line="360" w:lineRule="auto"/>
        <w:ind w:left="342"/>
        <w:jc w:val="both"/>
        <w:rPr>
          <w:sz w:val="28"/>
          <w:szCs w:val="28"/>
        </w:rPr>
      </w:pPr>
      <w:r w:rsidRPr="004A354A">
        <w:rPr>
          <w:sz w:val="28"/>
          <w:szCs w:val="28"/>
        </w:rPr>
        <w:t>Наличие свободных сельскохозяйственных угодий;</w:t>
      </w:r>
    </w:p>
    <w:p w:rsidR="004A354A" w:rsidRPr="004A354A" w:rsidRDefault="004A354A" w:rsidP="00BB420B">
      <w:pPr>
        <w:pStyle w:val="31"/>
        <w:numPr>
          <w:ilvl w:val="0"/>
          <w:numId w:val="26"/>
        </w:numPr>
        <w:tabs>
          <w:tab w:val="clear" w:pos="1080"/>
        </w:tabs>
        <w:spacing w:after="0" w:line="360" w:lineRule="auto"/>
        <w:ind w:left="342"/>
        <w:jc w:val="both"/>
        <w:rPr>
          <w:sz w:val="28"/>
          <w:szCs w:val="28"/>
        </w:rPr>
      </w:pPr>
      <w:r w:rsidRPr="004A354A">
        <w:rPr>
          <w:sz w:val="28"/>
          <w:szCs w:val="28"/>
        </w:rPr>
        <w:t>Наличие лесных ресурсов, для развития лесоперерабатывающего производства</w:t>
      </w:r>
      <w:r w:rsidR="00C8497C">
        <w:rPr>
          <w:sz w:val="28"/>
          <w:szCs w:val="28"/>
        </w:rPr>
        <w:t>;</w:t>
      </w:r>
    </w:p>
    <w:p w:rsidR="004A354A" w:rsidRPr="004A354A" w:rsidRDefault="00C8497C" w:rsidP="00BB420B">
      <w:pPr>
        <w:pStyle w:val="31"/>
        <w:numPr>
          <w:ilvl w:val="0"/>
          <w:numId w:val="26"/>
        </w:numPr>
        <w:tabs>
          <w:tab w:val="clear" w:pos="1080"/>
        </w:tabs>
        <w:spacing w:after="0" w:line="360" w:lineRule="auto"/>
        <w:ind w:left="342"/>
        <w:jc w:val="both"/>
        <w:rPr>
          <w:sz w:val="28"/>
          <w:szCs w:val="28"/>
        </w:rPr>
      </w:pPr>
      <w:r>
        <w:rPr>
          <w:sz w:val="28"/>
          <w:szCs w:val="28"/>
        </w:rPr>
        <w:t>Резерв трудовых ресурсов.</w:t>
      </w:r>
    </w:p>
    <w:p w:rsidR="00BA63EE" w:rsidRDefault="0045697D" w:rsidP="00F71E9F">
      <w:pPr>
        <w:jc w:val="center"/>
        <w:rPr>
          <w:rFonts w:ascii="Times New Roman" w:hAnsi="Times New Roman" w:cs="Times New Roman"/>
          <w:b/>
          <w:sz w:val="28"/>
          <w:szCs w:val="28"/>
        </w:rPr>
      </w:pPr>
      <w:r w:rsidRPr="00F71E9F">
        <w:rPr>
          <w:rFonts w:ascii="Times New Roman" w:hAnsi="Times New Roman" w:cs="Times New Roman"/>
          <w:b/>
          <w:sz w:val="28"/>
          <w:szCs w:val="28"/>
        </w:rPr>
        <w:lastRenderedPageBreak/>
        <w:t>Список литературы</w:t>
      </w:r>
    </w:p>
    <w:p w:rsidR="00F71E9F" w:rsidRPr="00F71E9F" w:rsidRDefault="00F71E9F" w:rsidP="00F71E9F">
      <w:pPr>
        <w:jc w:val="center"/>
        <w:rPr>
          <w:rFonts w:ascii="Times New Roman" w:hAnsi="Times New Roman" w:cs="Times New Roman"/>
          <w:b/>
          <w:sz w:val="28"/>
          <w:szCs w:val="28"/>
        </w:rPr>
      </w:pPr>
    </w:p>
    <w:p w:rsidR="0045697D" w:rsidRDefault="004F5846"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от 06.10.2003, №</w:t>
      </w:r>
      <w:r w:rsidRPr="004F5846">
        <w:rPr>
          <w:rFonts w:ascii="Times New Roman" w:hAnsi="Times New Roman" w:cs="Times New Roman"/>
          <w:sz w:val="28"/>
          <w:szCs w:val="28"/>
        </w:rPr>
        <w:t xml:space="preserve"> 131-ФЗ</w:t>
      </w:r>
    </w:p>
    <w:p w:rsidR="004F5846"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Федеральный закон «О жилищных субсидиях гражданам, выезжающим из районов Крайнего Севера и приравненных к ним местностей» от 25.10.02 г. № 125-ФЗ</w:t>
      </w:r>
    </w:p>
    <w:p w:rsidR="00646FCE"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Устав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 (принят решением Совета МР от 05.05.11 г. № 37)</w:t>
      </w:r>
    </w:p>
    <w:p w:rsidR="00646FCE"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Положение «Об администрации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 от  27.11.08 г. № 15</w:t>
      </w:r>
    </w:p>
    <w:p w:rsidR="00646FCE"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Положение «О структуре администрации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 от 26.11.10 г. № 128</w:t>
      </w:r>
    </w:p>
    <w:p w:rsidR="00646FCE"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Положение «Об отделе экономики администрации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w:t>
      </w:r>
    </w:p>
    <w:p w:rsidR="00646FCE" w:rsidRDefault="00646FCE" w:rsidP="0045697D">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«Комплексная программа социально-экономического развития МР «</w:t>
      </w:r>
      <w:proofErr w:type="spellStart"/>
      <w:r>
        <w:rPr>
          <w:rFonts w:ascii="Times New Roman" w:hAnsi="Times New Roman" w:cs="Times New Roman"/>
          <w:sz w:val="28"/>
          <w:szCs w:val="28"/>
        </w:rPr>
        <w:t>Тунгокоченский</w:t>
      </w:r>
      <w:proofErr w:type="spellEnd"/>
      <w:r>
        <w:rPr>
          <w:rFonts w:ascii="Times New Roman" w:hAnsi="Times New Roman" w:cs="Times New Roman"/>
          <w:sz w:val="28"/>
          <w:szCs w:val="28"/>
        </w:rPr>
        <w:t xml:space="preserve"> район» Забайкальского края» от 30.11.07 г. № 73</w:t>
      </w:r>
    </w:p>
    <w:p w:rsidR="00646FCE" w:rsidRPr="00646FCE" w:rsidRDefault="00646FCE" w:rsidP="00646FCE">
      <w:pPr>
        <w:ind w:left="360"/>
        <w:rPr>
          <w:rFonts w:ascii="Times New Roman" w:hAnsi="Times New Roman" w:cs="Times New Roman"/>
          <w:sz w:val="28"/>
          <w:szCs w:val="28"/>
        </w:rPr>
      </w:pPr>
    </w:p>
    <w:sectPr w:rsidR="00646FCE" w:rsidRPr="00646FCE" w:rsidSect="00F73036">
      <w:pgSz w:w="11906" w:h="16838"/>
      <w:pgMar w:top="1418" w:right="992"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8D" w:rsidRDefault="003C638D" w:rsidP="00542346">
      <w:pPr>
        <w:spacing w:line="240" w:lineRule="auto"/>
      </w:pPr>
      <w:r>
        <w:separator/>
      </w:r>
    </w:p>
  </w:endnote>
  <w:endnote w:type="continuationSeparator" w:id="0">
    <w:p w:rsidR="003C638D" w:rsidRDefault="003C638D" w:rsidP="00542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B5" w:rsidRDefault="00D469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8D" w:rsidRDefault="003C638D" w:rsidP="00542346">
      <w:pPr>
        <w:spacing w:line="240" w:lineRule="auto"/>
      </w:pPr>
      <w:r>
        <w:separator/>
      </w:r>
    </w:p>
  </w:footnote>
  <w:footnote w:type="continuationSeparator" w:id="0">
    <w:p w:rsidR="003C638D" w:rsidRDefault="003C638D" w:rsidP="005423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7A4"/>
    <w:multiLevelType w:val="hybridMultilevel"/>
    <w:tmpl w:val="1102BB2C"/>
    <w:lvl w:ilvl="0" w:tplc="246EDA9C">
      <w:start w:val="1"/>
      <w:numFmt w:val="decimal"/>
      <w:lvlText w:val="%1."/>
      <w:lvlJc w:val="left"/>
      <w:pPr>
        <w:tabs>
          <w:tab w:val="num" w:pos="720"/>
        </w:tabs>
        <w:ind w:left="720" w:hanging="360"/>
      </w:pPr>
      <w:rPr>
        <w:rFonts w:hint="default"/>
      </w:rPr>
    </w:lvl>
    <w:lvl w:ilvl="1" w:tplc="1078289E">
      <w:numFmt w:val="none"/>
      <w:lvlText w:val=""/>
      <w:lvlJc w:val="left"/>
      <w:pPr>
        <w:tabs>
          <w:tab w:val="num" w:pos="360"/>
        </w:tabs>
      </w:pPr>
    </w:lvl>
    <w:lvl w:ilvl="2" w:tplc="80DE3240">
      <w:numFmt w:val="none"/>
      <w:lvlText w:val=""/>
      <w:lvlJc w:val="left"/>
      <w:pPr>
        <w:tabs>
          <w:tab w:val="num" w:pos="360"/>
        </w:tabs>
      </w:pPr>
    </w:lvl>
    <w:lvl w:ilvl="3" w:tplc="3BCA2BE4">
      <w:numFmt w:val="none"/>
      <w:lvlText w:val=""/>
      <w:lvlJc w:val="left"/>
      <w:pPr>
        <w:tabs>
          <w:tab w:val="num" w:pos="360"/>
        </w:tabs>
      </w:pPr>
    </w:lvl>
    <w:lvl w:ilvl="4" w:tplc="16C04BAE">
      <w:numFmt w:val="none"/>
      <w:lvlText w:val=""/>
      <w:lvlJc w:val="left"/>
      <w:pPr>
        <w:tabs>
          <w:tab w:val="num" w:pos="360"/>
        </w:tabs>
      </w:pPr>
    </w:lvl>
    <w:lvl w:ilvl="5" w:tplc="C2FA7132">
      <w:numFmt w:val="none"/>
      <w:lvlText w:val=""/>
      <w:lvlJc w:val="left"/>
      <w:pPr>
        <w:tabs>
          <w:tab w:val="num" w:pos="360"/>
        </w:tabs>
      </w:pPr>
    </w:lvl>
    <w:lvl w:ilvl="6" w:tplc="00089BE6">
      <w:numFmt w:val="none"/>
      <w:lvlText w:val=""/>
      <w:lvlJc w:val="left"/>
      <w:pPr>
        <w:tabs>
          <w:tab w:val="num" w:pos="360"/>
        </w:tabs>
      </w:pPr>
    </w:lvl>
    <w:lvl w:ilvl="7" w:tplc="45461898">
      <w:numFmt w:val="none"/>
      <w:lvlText w:val=""/>
      <w:lvlJc w:val="left"/>
      <w:pPr>
        <w:tabs>
          <w:tab w:val="num" w:pos="360"/>
        </w:tabs>
      </w:pPr>
    </w:lvl>
    <w:lvl w:ilvl="8" w:tplc="DD8E09AC">
      <w:numFmt w:val="none"/>
      <w:lvlText w:val=""/>
      <w:lvlJc w:val="left"/>
      <w:pPr>
        <w:tabs>
          <w:tab w:val="num" w:pos="360"/>
        </w:tabs>
      </w:pPr>
    </w:lvl>
  </w:abstractNum>
  <w:abstractNum w:abstractNumId="1">
    <w:nsid w:val="03601C5E"/>
    <w:multiLevelType w:val="hybridMultilevel"/>
    <w:tmpl w:val="606EF2FA"/>
    <w:lvl w:ilvl="0" w:tplc="8EDE5F6E">
      <w:start w:val="1"/>
      <w:numFmt w:val="decimal"/>
      <w:lvlText w:val="%1."/>
      <w:lvlJc w:val="left"/>
      <w:pPr>
        <w:tabs>
          <w:tab w:val="num" w:pos="1090"/>
        </w:tabs>
        <w:ind w:left="1090" w:hanging="69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
    <w:nsid w:val="0734039F"/>
    <w:multiLevelType w:val="hybridMultilevel"/>
    <w:tmpl w:val="41EA2B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9A3BF7"/>
    <w:multiLevelType w:val="hybridMultilevel"/>
    <w:tmpl w:val="E26493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E908B0"/>
    <w:multiLevelType w:val="hybridMultilevel"/>
    <w:tmpl w:val="0360D4AE"/>
    <w:lvl w:ilvl="0" w:tplc="B78042AA">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3B0026"/>
    <w:multiLevelType w:val="hybridMultilevel"/>
    <w:tmpl w:val="DBF04A84"/>
    <w:lvl w:ilvl="0" w:tplc="70CA53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45DA4"/>
    <w:multiLevelType w:val="hybridMultilevel"/>
    <w:tmpl w:val="62664E58"/>
    <w:lvl w:ilvl="0" w:tplc="04190005">
      <w:start w:val="1"/>
      <w:numFmt w:val="bullet"/>
      <w:lvlText w:val=""/>
      <w:lvlJc w:val="left"/>
      <w:pPr>
        <w:ind w:left="1776" w:hanging="360"/>
      </w:pPr>
      <w:rPr>
        <w:rFonts w:ascii="Wingdings" w:hAnsi="Wingdings" w:cs="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AA97656"/>
    <w:multiLevelType w:val="hybridMultilevel"/>
    <w:tmpl w:val="CD72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C5DB4"/>
    <w:multiLevelType w:val="hybridMultilevel"/>
    <w:tmpl w:val="172660B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36791"/>
    <w:multiLevelType w:val="hybridMultilevel"/>
    <w:tmpl w:val="1102BB2C"/>
    <w:lvl w:ilvl="0" w:tplc="246EDA9C">
      <w:start w:val="1"/>
      <w:numFmt w:val="decimal"/>
      <w:lvlText w:val="%1."/>
      <w:lvlJc w:val="left"/>
      <w:pPr>
        <w:tabs>
          <w:tab w:val="num" w:pos="360"/>
        </w:tabs>
        <w:ind w:left="360" w:hanging="360"/>
      </w:pPr>
      <w:rPr>
        <w:rFonts w:hint="default"/>
      </w:rPr>
    </w:lvl>
    <w:lvl w:ilvl="1" w:tplc="1078289E">
      <w:numFmt w:val="none"/>
      <w:lvlText w:val=""/>
      <w:lvlJc w:val="left"/>
      <w:pPr>
        <w:tabs>
          <w:tab w:val="num" w:pos="0"/>
        </w:tabs>
      </w:pPr>
    </w:lvl>
    <w:lvl w:ilvl="2" w:tplc="80DE3240">
      <w:numFmt w:val="none"/>
      <w:lvlText w:val=""/>
      <w:lvlJc w:val="left"/>
      <w:pPr>
        <w:tabs>
          <w:tab w:val="num" w:pos="0"/>
        </w:tabs>
      </w:pPr>
    </w:lvl>
    <w:lvl w:ilvl="3" w:tplc="3BCA2BE4">
      <w:numFmt w:val="none"/>
      <w:lvlText w:val=""/>
      <w:lvlJc w:val="left"/>
      <w:pPr>
        <w:tabs>
          <w:tab w:val="num" w:pos="0"/>
        </w:tabs>
      </w:pPr>
    </w:lvl>
    <w:lvl w:ilvl="4" w:tplc="16C04BAE">
      <w:numFmt w:val="none"/>
      <w:lvlText w:val=""/>
      <w:lvlJc w:val="left"/>
      <w:pPr>
        <w:tabs>
          <w:tab w:val="num" w:pos="0"/>
        </w:tabs>
      </w:pPr>
    </w:lvl>
    <w:lvl w:ilvl="5" w:tplc="C2FA7132">
      <w:numFmt w:val="none"/>
      <w:lvlText w:val=""/>
      <w:lvlJc w:val="left"/>
      <w:pPr>
        <w:tabs>
          <w:tab w:val="num" w:pos="0"/>
        </w:tabs>
      </w:pPr>
    </w:lvl>
    <w:lvl w:ilvl="6" w:tplc="00089BE6">
      <w:numFmt w:val="none"/>
      <w:lvlText w:val=""/>
      <w:lvlJc w:val="left"/>
      <w:pPr>
        <w:tabs>
          <w:tab w:val="num" w:pos="0"/>
        </w:tabs>
      </w:pPr>
    </w:lvl>
    <w:lvl w:ilvl="7" w:tplc="45461898">
      <w:numFmt w:val="none"/>
      <w:lvlText w:val=""/>
      <w:lvlJc w:val="left"/>
      <w:pPr>
        <w:tabs>
          <w:tab w:val="num" w:pos="0"/>
        </w:tabs>
      </w:pPr>
    </w:lvl>
    <w:lvl w:ilvl="8" w:tplc="DD8E09AC">
      <w:numFmt w:val="none"/>
      <w:lvlText w:val=""/>
      <w:lvlJc w:val="left"/>
      <w:pPr>
        <w:tabs>
          <w:tab w:val="num" w:pos="0"/>
        </w:tabs>
      </w:pPr>
    </w:lvl>
  </w:abstractNum>
  <w:abstractNum w:abstractNumId="10">
    <w:nsid w:val="200A5417"/>
    <w:multiLevelType w:val="hybridMultilevel"/>
    <w:tmpl w:val="69A2F9E0"/>
    <w:lvl w:ilvl="0" w:tplc="70CA53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F274C"/>
    <w:multiLevelType w:val="hybridMultilevel"/>
    <w:tmpl w:val="9C063A0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3A91"/>
    <w:multiLevelType w:val="hybridMultilevel"/>
    <w:tmpl w:val="43488EA4"/>
    <w:lvl w:ilvl="0" w:tplc="6DD87518">
      <w:start w:val="2"/>
      <w:numFmt w:val="decimal"/>
      <w:lvlText w:val="%1)"/>
      <w:lvlJc w:val="left"/>
      <w:pPr>
        <w:ind w:left="900" w:hanging="360"/>
      </w:pPr>
      <w:rPr>
        <w:rFonts w:hint="default"/>
      </w:rPr>
    </w:lvl>
    <w:lvl w:ilvl="1" w:tplc="D66A5BCA">
      <w:start w:val="9"/>
      <w:numFmt w:val="decimal"/>
      <w:lvlText w:val="%2."/>
      <w:lvlJc w:val="left"/>
      <w:pPr>
        <w:tabs>
          <w:tab w:val="num" w:pos="1620"/>
        </w:tabs>
        <w:ind w:left="1620" w:hanging="360"/>
      </w:pPr>
      <w:rPr>
        <w:rFonts w:hint="default"/>
      </w:r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D87533D"/>
    <w:multiLevelType w:val="hybridMultilevel"/>
    <w:tmpl w:val="3F2A95F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F44547"/>
    <w:multiLevelType w:val="hybridMultilevel"/>
    <w:tmpl w:val="B136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A677A"/>
    <w:multiLevelType w:val="hybridMultilevel"/>
    <w:tmpl w:val="6466F4D8"/>
    <w:lvl w:ilvl="0" w:tplc="ED4E7136">
      <w:start w:val="1"/>
      <w:numFmt w:val="bullet"/>
      <w:lvlText w:val=""/>
      <w:lvlJc w:val="left"/>
      <w:pPr>
        <w:tabs>
          <w:tab w:val="num" w:pos="1080"/>
        </w:tabs>
        <w:ind w:left="1080" w:hanging="360"/>
      </w:pPr>
      <w:rPr>
        <w:rFonts w:ascii="Symbol" w:hAnsi="Symbol" w:hint="default"/>
        <w:color w:val="000080"/>
        <w:sz w:val="24"/>
        <w:szCs w:val="24"/>
      </w:rPr>
    </w:lvl>
    <w:lvl w:ilvl="1" w:tplc="04190001">
      <w:start w:val="1"/>
      <w:numFmt w:val="bullet"/>
      <w:lvlText w:val=""/>
      <w:lvlJc w:val="left"/>
      <w:pPr>
        <w:tabs>
          <w:tab w:val="num" w:pos="2160"/>
        </w:tabs>
        <w:ind w:left="2160" w:hanging="360"/>
      </w:pPr>
      <w:rPr>
        <w:rFonts w:ascii="Symbol" w:hAnsi="Symbol" w:hint="default"/>
        <w:color w:val="000080"/>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8843A3"/>
    <w:multiLevelType w:val="multilevel"/>
    <w:tmpl w:val="EEBC2CAA"/>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9DE02CF"/>
    <w:multiLevelType w:val="hybridMultilevel"/>
    <w:tmpl w:val="0436CB48"/>
    <w:lvl w:ilvl="0" w:tplc="63AAC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A96C43"/>
    <w:multiLevelType w:val="hybridMultilevel"/>
    <w:tmpl w:val="BCBC0DEE"/>
    <w:lvl w:ilvl="0" w:tplc="198A0F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A781A"/>
    <w:multiLevelType w:val="hybridMultilevel"/>
    <w:tmpl w:val="7FB8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1F06AC"/>
    <w:multiLevelType w:val="hybridMultilevel"/>
    <w:tmpl w:val="5344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B93F26"/>
    <w:multiLevelType w:val="hybridMultilevel"/>
    <w:tmpl w:val="94B0ADEC"/>
    <w:lvl w:ilvl="0" w:tplc="FD9610B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A486BCB"/>
    <w:multiLevelType w:val="hybridMultilevel"/>
    <w:tmpl w:val="2DD6B82C"/>
    <w:lvl w:ilvl="0" w:tplc="70CA53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84FAF"/>
    <w:multiLevelType w:val="multilevel"/>
    <w:tmpl w:val="BC9E897A"/>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3"/>
  </w:num>
  <w:num w:numId="5">
    <w:abstractNumId w:val="16"/>
  </w:num>
  <w:num w:numId="6">
    <w:abstractNumId w:val="18"/>
  </w:num>
  <w:num w:numId="7">
    <w:abstractNumId w:val="20"/>
  </w:num>
  <w:num w:numId="8">
    <w:abstractNumId w:val="23"/>
  </w:num>
  <w:num w:numId="9">
    <w:abstractNumId w:val="10"/>
  </w:num>
  <w:num w:numId="10">
    <w:abstractNumId w:val="21"/>
  </w:num>
  <w:num w:numId="11">
    <w:abstractNumId w:val="5"/>
  </w:num>
  <w:num w:numId="12">
    <w:abstractNumId w:val="6"/>
  </w:num>
  <w:num w:numId="13">
    <w:abstractNumId w:val="13"/>
  </w:num>
  <w:num w:numId="14">
    <w:abstractNumId w:val="2"/>
  </w:num>
  <w:num w:numId="15">
    <w:abstractNumId w:val="8"/>
  </w:num>
  <w:num w:numId="16">
    <w:abstractNumId w:val="1"/>
  </w:num>
  <w:num w:numId="17">
    <w:abstractNumId w:val="17"/>
  </w:num>
  <w:num w:numId="18">
    <w:abstractNumId w:val="7"/>
  </w:num>
  <w:num w:numId="19">
    <w:abstractNumId w:val="22"/>
  </w:num>
  <w:num w:numId="20">
    <w:abstractNumId w:val="14"/>
  </w:num>
  <w:num w:numId="21">
    <w:abstractNumId w:val="19"/>
  </w:num>
  <w:num w:numId="22">
    <w:abstractNumId w:val="0"/>
  </w:num>
  <w:num w:numId="23">
    <w:abstractNumId w:val="9"/>
  </w:num>
  <w:num w:numId="24">
    <w:abstractNumId w:val="11"/>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16A7"/>
    <w:rsid w:val="00026C49"/>
    <w:rsid w:val="00041D23"/>
    <w:rsid w:val="00067109"/>
    <w:rsid w:val="00094DF6"/>
    <w:rsid w:val="000A75DD"/>
    <w:rsid w:val="000A7AC6"/>
    <w:rsid w:val="000D5C73"/>
    <w:rsid w:val="000D7805"/>
    <w:rsid w:val="000E1C11"/>
    <w:rsid w:val="000E247C"/>
    <w:rsid w:val="000E5179"/>
    <w:rsid w:val="000F16A0"/>
    <w:rsid w:val="000F6176"/>
    <w:rsid w:val="000F7464"/>
    <w:rsid w:val="00104975"/>
    <w:rsid w:val="001143D2"/>
    <w:rsid w:val="0011527A"/>
    <w:rsid w:val="00120A6A"/>
    <w:rsid w:val="001231C4"/>
    <w:rsid w:val="0012645F"/>
    <w:rsid w:val="00127909"/>
    <w:rsid w:val="00140F08"/>
    <w:rsid w:val="00141696"/>
    <w:rsid w:val="00144F03"/>
    <w:rsid w:val="001621E3"/>
    <w:rsid w:val="00163B7E"/>
    <w:rsid w:val="00167C6C"/>
    <w:rsid w:val="00183AC5"/>
    <w:rsid w:val="0018538A"/>
    <w:rsid w:val="001B4F9C"/>
    <w:rsid w:val="001B5188"/>
    <w:rsid w:val="001F4EE0"/>
    <w:rsid w:val="0020129C"/>
    <w:rsid w:val="00215CEE"/>
    <w:rsid w:val="002221DE"/>
    <w:rsid w:val="00227DA6"/>
    <w:rsid w:val="00237A0E"/>
    <w:rsid w:val="002569A6"/>
    <w:rsid w:val="00257CEF"/>
    <w:rsid w:val="00262CF4"/>
    <w:rsid w:val="00267185"/>
    <w:rsid w:val="0027463D"/>
    <w:rsid w:val="002754EC"/>
    <w:rsid w:val="00285957"/>
    <w:rsid w:val="002A30D8"/>
    <w:rsid w:val="002A312E"/>
    <w:rsid w:val="002B5B1C"/>
    <w:rsid w:val="002C12CB"/>
    <w:rsid w:val="002E5FD5"/>
    <w:rsid w:val="003040BC"/>
    <w:rsid w:val="00306223"/>
    <w:rsid w:val="00330AFD"/>
    <w:rsid w:val="00336355"/>
    <w:rsid w:val="003372B2"/>
    <w:rsid w:val="003450D1"/>
    <w:rsid w:val="00350D6C"/>
    <w:rsid w:val="003746AD"/>
    <w:rsid w:val="00381CEC"/>
    <w:rsid w:val="003937C2"/>
    <w:rsid w:val="003947DD"/>
    <w:rsid w:val="00396E50"/>
    <w:rsid w:val="003975E1"/>
    <w:rsid w:val="003C3238"/>
    <w:rsid w:val="003C638D"/>
    <w:rsid w:val="003F0167"/>
    <w:rsid w:val="00416340"/>
    <w:rsid w:val="0042630B"/>
    <w:rsid w:val="004342FD"/>
    <w:rsid w:val="00434D3C"/>
    <w:rsid w:val="004402BD"/>
    <w:rsid w:val="00446707"/>
    <w:rsid w:val="00447BDD"/>
    <w:rsid w:val="00450152"/>
    <w:rsid w:val="00450D81"/>
    <w:rsid w:val="0045697D"/>
    <w:rsid w:val="00457DD7"/>
    <w:rsid w:val="0048291D"/>
    <w:rsid w:val="00494D2C"/>
    <w:rsid w:val="00496359"/>
    <w:rsid w:val="004A14ED"/>
    <w:rsid w:val="004A15D4"/>
    <w:rsid w:val="004A354A"/>
    <w:rsid w:val="004A4501"/>
    <w:rsid w:val="004C2260"/>
    <w:rsid w:val="004F5846"/>
    <w:rsid w:val="00502DB3"/>
    <w:rsid w:val="00502E4D"/>
    <w:rsid w:val="00506A75"/>
    <w:rsid w:val="00507932"/>
    <w:rsid w:val="00513780"/>
    <w:rsid w:val="00514F12"/>
    <w:rsid w:val="005416A7"/>
    <w:rsid w:val="00542346"/>
    <w:rsid w:val="00543C18"/>
    <w:rsid w:val="00560D8C"/>
    <w:rsid w:val="00572772"/>
    <w:rsid w:val="005923DC"/>
    <w:rsid w:val="005955D9"/>
    <w:rsid w:val="005B6B6E"/>
    <w:rsid w:val="005D55AB"/>
    <w:rsid w:val="005D76DF"/>
    <w:rsid w:val="005E12F8"/>
    <w:rsid w:val="005E31F3"/>
    <w:rsid w:val="00602C00"/>
    <w:rsid w:val="006034D1"/>
    <w:rsid w:val="0060657D"/>
    <w:rsid w:val="00632DE0"/>
    <w:rsid w:val="006465A1"/>
    <w:rsid w:val="0064670A"/>
    <w:rsid w:val="00646FCE"/>
    <w:rsid w:val="00671D19"/>
    <w:rsid w:val="00672B02"/>
    <w:rsid w:val="00674039"/>
    <w:rsid w:val="0069166B"/>
    <w:rsid w:val="006A2809"/>
    <w:rsid w:val="006C604B"/>
    <w:rsid w:val="006D35DF"/>
    <w:rsid w:val="006D4E6E"/>
    <w:rsid w:val="006D7457"/>
    <w:rsid w:val="006D7625"/>
    <w:rsid w:val="006E1539"/>
    <w:rsid w:val="006E76FC"/>
    <w:rsid w:val="00716C90"/>
    <w:rsid w:val="007342EA"/>
    <w:rsid w:val="00741A18"/>
    <w:rsid w:val="00745AB5"/>
    <w:rsid w:val="00746171"/>
    <w:rsid w:val="007542B2"/>
    <w:rsid w:val="00755DF8"/>
    <w:rsid w:val="00765FE0"/>
    <w:rsid w:val="007701FA"/>
    <w:rsid w:val="007730E7"/>
    <w:rsid w:val="00796345"/>
    <w:rsid w:val="007A27D7"/>
    <w:rsid w:val="007A7B71"/>
    <w:rsid w:val="007B1681"/>
    <w:rsid w:val="007C5A1F"/>
    <w:rsid w:val="007D4BAD"/>
    <w:rsid w:val="007F2EA5"/>
    <w:rsid w:val="00824A84"/>
    <w:rsid w:val="008331BD"/>
    <w:rsid w:val="00847CF7"/>
    <w:rsid w:val="00855216"/>
    <w:rsid w:val="00866280"/>
    <w:rsid w:val="008826A8"/>
    <w:rsid w:val="008828FD"/>
    <w:rsid w:val="00890FB3"/>
    <w:rsid w:val="008918AD"/>
    <w:rsid w:val="00892493"/>
    <w:rsid w:val="00893ADE"/>
    <w:rsid w:val="008A53D0"/>
    <w:rsid w:val="008C3AA3"/>
    <w:rsid w:val="008C7BD0"/>
    <w:rsid w:val="008D7A8A"/>
    <w:rsid w:val="00903766"/>
    <w:rsid w:val="00924AFA"/>
    <w:rsid w:val="00947444"/>
    <w:rsid w:val="00951F5B"/>
    <w:rsid w:val="00980BE2"/>
    <w:rsid w:val="009906AD"/>
    <w:rsid w:val="00992F48"/>
    <w:rsid w:val="00996950"/>
    <w:rsid w:val="009B1B94"/>
    <w:rsid w:val="009D2558"/>
    <w:rsid w:val="009D43C1"/>
    <w:rsid w:val="009D47A0"/>
    <w:rsid w:val="009D674C"/>
    <w:rsid w:val="009F5245"/>
    <w:rsid w:val="00A02068"/>
    <w:rsid w:val="00A136D4"/>
    <w:rsid w:val="00A309B5"/>
    <w:rsid w:val="00A31F79"/>
    <w:rsid w:val="00A36BEE"/>
    <w:rsid w:val="00A515F2"/>
    <w:rsid w:val="00A63C1C"/>
    <w:rsid w:val="00A82D3F"/>
    <w:rsid w:val="00A83685"/>
    <w:rsid w:val="00AA2618"/>
    <w:rsid w:val="00AA7F71"/>
    <w:rsid w:val="00AB00DC"/>
    <w:rsid w:val="00AB18B6"/>
    <w:rsid w:val="00AC0AAD"/>
    <w:rsid w:val="00AC2A4D"/>
    <w:rsid w:val="00AE1CEA"/>
    <w:rsid w:val="00AE391D"/>
    <w:rsid w:val="00AE5328"/>
    <w:rsid w:val="00AE563D"/>
    <w:rsid w:val="00AF2ED0"/>
    <w:rsid w:val="00AF6925"/>
    <w:rsid w:val="00B515A1"/>
    <w:rsid w:val="00B6432C"/>
    <w:rsid w:val="00B64C70"/>
    <w:rsid w:val="00B6713F"/>
    <w:rsid w:val="00B861D9"/>
    <w:rsid w:val="00BA033F"/>
    <w:rsid w:val="00BA63EE"/>
    <w:rsid w:val="00BB20F0"/>
    <w:rsid w:val="00BB3DF5"/>
    <w:rsid w:val="00BB420B"/>
    <w:rsid w:val="00BC3236"/>
    <w:rsid w:val="00C054E5"/>
    <w:rsid w:val="00C25DD2"/>
    <w:rsid w:val="00C26CAC"/>
    <w:rsid w:val="00C40AD4"/>
    <w:rsid w:val="00C44179"/>
    <w:rsid w:val="00C44A22"/>
    <w:rsid w:val="00C773D9"/>
    <w:rsid w:val="00C8497C"/>
    <w:rsid w:val="00CC745C"/>
    <w:rsid w:val="00CD1A44"/>
    <w:rsid w:val="00CE3047"/>
    <w:rsid w:val="00D16265"/>
    <w:rsid w:val="00D25CB6"/>
    <w:rsid w:val="00D325FE"/>
    <w:rsid w:val="00D40283"/>
    <w:rsid w:val="00D457BD"/>
    <w:rsid w:val="00D469B5"/>
    <w:rsid w:val="00D47FC2"/>
    <w:rsid w:val="00D53B8F"/>
    <w:rsid w:val="00D550CC"/>
    <w:rsid w:val="00D57D93"/>
    <w:rsid w:val="00D6744C"/>
    <w:rsid w:val="00D7469B"/>
    <w:rsid w:val="00D8588B"/>
    <w:rsid w:val="00DA1368"/>
    <w:rsid w:val="00DB4114"/>
    <w:rsid w:val="00DE5973"/>
    <w:rsid w:val="00DF0D6C"/>
    <w:rsid w:val="00DF6ACB"/>
    <w:rsid w:val="00E00090"/>
    <w:rsid w:val="00E15543"/>
    <w:rsid w:val="00E2738B"/>
    <w:rsid w:val="00E36CBF"/>
    <w:rsid w:val="00E5093B"/>
    <w:rsid w:val="00E52A59"/>
    <w:rsid w:val="00E63FAA"/>
    <w:rsid w:val="00E64356"/>
    <w:rsid w:val="00E67469"/>
    <w:rsid w:val="00E96000"/>
    <w:rsid w:val="00E961B7"/>
    <w:rsid w:val="00ED4530"/>
    <w:rsid w:val="00ED6BEC"/>
    <w:rsid w:val="00ED76FE"/>
    <w:rsid w:val="00EF049F"/>
    <w:rsid w:val="00EF46D8"/>
    <w:rsid w:val="00F13EA7"/>
    <w:rsid w:val="00F24D48"/>
    <w:rsid w:val="00F71E9F"/>
    <w:rsid w:val="00F73036"/>
    <w:rsid w:val="00F744FD"/>
    <w:rsid w:val="00F84030"/>
    <w:rsid w:val="00F95468"/>
    <w:rsid w:val="00FA0543"/>
    <w:rsid w:val="00FB1645"/>
    <w:rsid w:val="00FF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_x0000_s1070"/>
        <o:r id="V:Rule20" type="connector" idref="#_x0000_s1084"/>
        <o:r id="V:Rule21" type="connector" idref="#_x0000_s1078"/>
        <o:r id="V:Rule22" type="connector" idref="#_x0000_s1089"/>
        <o:r id="V:Rule23" type="connector" idref="#_x0000_s1083"/>
        <o:r id="V:Rule24" type="connector" idref="#_x0000_s1082"/>
        <o:r id="V:Rule25" type="connector" idref="#_x0000_s1085"/>
        <o:r id="V:Rule26" type="connector" idref="#_x0000_s1075"/>
        <o:r id="V:Rule27" type="connector" idref="#_x0000_s1076"/>
        <o:r id="V:Rule28" type="connector" idref="#_x0000_s1079"/>
        <o:r id="V:Rule29" type="connector" idref="#_x0000_s1072"/>
        <o:r id="V:Rule30" type="connector" idref="#_x0000_s1090"/>
        <o:r id="V:Rule31" type="connector" idref="#_x0000_s1077"/>
        <o:r id="V:Rule32" type="connector" idref="#_x0000_s1071"/>
        <o:r id="V:Rule33" type="connector" idref="#_x0000_s1088"/>
        <o:r id="V:Rule34" type="connector" idref="#_x0000_s1087"/>
        <o:r id="V:Rule35" type="connector" idref="#_x0000_s1074"/>
        <o:r id="V:Rule3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3B"/>
  </w:style>
  <w:style w:type="paragraph" w:styleId="1">
    <w:name w:val="heading 1"/>
    <w:basedOn w:val="a"/>
    <w:next w:val="a"/>
    <w:link w:val="10"/>
    <w:uiPriority w:val="9"/>
    <w:qFormat/>
    <w:rsid w:val="00D16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55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42EA"/>
    <w:pPr>
      <w:keepNext/>
      <w:spacing w:before="240" w:after="60" w:line="240" w:lineRule="auto"/>
      <w:jc w:val="left"/>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1 Знак Знак Знак Знак Знак Знак Знак Знак Знак Знак Знак Знак Знак"/>
    <w:basedOn w:val="a"/>
    <w:uiPriority w:val="99"/>
    <w:semiHidden/>
    <w:rsid w:val="00847CF7"/>
    <w:pPr>
      <w:numPr>
        <w:numId w:val="1"/>
      </w:numPr>
      <w:spacing w:before="120" w:after="160" w:line="240" w:lineRule="exact"/>
    </w:pPr>
    <w:rPr>
      <w:rFonts w:ascii="Verdana" w:eastAsia="Times New Roman" w:hAnsi="Verdana" w:cs="Verdana"/>
      <w:sz w:val="20"/>
      <w:szCs w:val="20"/>
      <w:lang w:val="en-US" w:eastAsia="en-US"/>
    </w:rPr>
  </w:style>
  <w:style w:type="paragraph" w:customStyle="1" w:styleId="text">
    <w:name w:val="text"/>
    <w:basedOn w:val="a"/>
    <w:uiPriority w:val="99"/>
    <w:rsid w:val="00847CF7"/>
    <w:pPr>
      <w:spacing w:line="240" w:lineRule="auto"/>
      <w:ind w:firstLine="567"/>
    </w:pPr>
    <w:rPr>
      <w:rFonts w:ascii="Arial" w:eastAsia="Times New Roman" w:hAnsi="Arial" w:cs="Arial"/>
      <w:sz w:val="24"/>
      <w:szCs w:val="24"/>
    </w:rPr>
  </w:style>
  <w:style w:type="paragraph" w:styleId="a3">
    <w:name w:val="List Paragraph"/>
    <w:basedOn w:val="a"/>
    <w:uiPriority w:val="34"/>
    <w:qFormat/>
    <w:rsid w:val="00E96000"/>
    <w:pPr>
      <w:ind w:left="720"/>
      <w:contextualSpacing/>
    </w:pPr>
  </w:style>
  <w:style w:type="paragraph" w:styleId="a4">
    <w:name w:val="header"/>
    <w:basedOn w:val="a"/>
    <w:link w:val="a5"/>
    <w:uiPriority w:val="99"/>
    <w:semiHidden/>
    <w:unhideWhenUsed/>
    <w:rsid w:val="0054234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542346"/>
  </w:style>
  <w:style w:type="paragraph" w:styleId="a6">
    <w:name w:val="footer"/>
    <w:basedOn w:val="a"/>
    <w:link w:val="a7"/>
    <w:uiPriority w:val="99"/>
    <w:unhideWhenUsed/>
    <w:rsid w:val="00542346"/>
    <w:pPr>
      <w:tabs>
        <w:tab w:val="center" w:pos="4677"/>
        <w:tab w:val="right" w:pos="9355"/>
      </w:tabs>
      <w:spacing w:line="240" w:lineRule="auto"/>
    </w:pPr>
  </w:style>
  <w:style w:type="character" w:customStyle="1" w:styleId="a7">
    <w:name w:val="Нижний колонтитул Знак"/>
    <w:basedOn w:val="a0"/>
    <w:link w:val="a6"/>
    <w:uiPriority w:val="99"/>
    <w:rsid w:val="00542346"/>
  </w:style>
  <w:style w:type="table" w:styleId="a8">
    <w:name w:val="Table Grid"/>
    <w:basedOn w:val="a1"/>
    <w:rsid w:val="007701F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52A59"/>
    <w:pPr>
      <w:spacing w:after="120" w:line="240" w:lineRule="auto"/>
      <w:jc w:val="left"/>
    </w:pPr>
    <w:rPr>
      <w:rFonts w:ascii="Times New Roman" w:eastAsia="Times New Roman" w:hAnsi="Times New Roman" w:cs="Times New Roman"/>
      <w:sz w:val="20"/>
      <w:szCs w:val="20"/>
    </w:rPr>
  </w:style>
  <w:style w:type="character" w:customStyle="1" w:styleId="aa">
    <w:name w:val="Основной текст Знак"/>
    <w:basedOn w:val="a0"/>
    <w:link w:val="a9"/>
    <w:rsid w:val="00E52A59"/>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7342EA"/>
    <w:pPr>
      <w:spacing w:after="120" w:line="480" w:lineRule="auto"/>
      <w:ind w:left="283"/>
    </w:pPr>
  </w:style>
  <w:style w:type="character" w:customStyle="1" w:styleId="22">
    <w:name w:val="Основной текст с отступом 2 Знак"/>
    <w:basedOn w:val="a0"/>
    <w:link w:val="21"/>
    <w:uiPriority w:val="99"/>
    <w:semiHidden/>
    <w:rsid w:val="007342EA"/>
  </w:style>
  <w:style w:type="character" w:customStyle="1" w:styleId="30">
    <w:name w:val="Заголовок 3 Знак"/>
    <w:basedOn w:val="a0"/>
    <w:link w:val="3"/>
    <w:rsid w:val="007342EA"/>
    <w:rPr>
      <w:rFonts w:ascii="Arial" w:eastAsia="Times New Roman" w:hAnsi="Arial" w:cs="Arial"/>
      <w:b/>
      <w:bCs/>
      <w:sz w:val="26"/>
      <w:szCs w:val="26"/>
    </w:rPr>
  </w:style>
  <w:style w:type="paragraph" w:styleId="ab">
    <w:name w:val="Body Text Indent"/>
    <w:basedOn w:val="a"/>
    <w:link w:val="ac"/>
    <w:rsid w:val="007342EA"/>
    <w:pPr>
      <w:spacing w:after="120" w:line="240" w:lineRule="auto"/>
      <w:ind w:left="283"/>
      <w:jc w:val="left"/>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7342EA"/>
    <w:rPr>
      <w:rFonts w:ascii="Times New Roman" w:eastAsia="Times New Roman" w:hAnsi="Times New Roman" w:cs="Times New Roman"/>
      <w:sz w:val="20"/>
      <w:szCs w:val="20"/>
    </w:rPr>
  </w:style>
  <w:style w:type="paragraph" w:styleId="ad">
    <w:name w:val="Normal (Web)"/>
    <w:basedOn w:val="a"/>
    <w:rsid w:val="007342EA"/>
    <w:pPr>
      <w:spacing w:line="240" w:lineRule="auto"/>
      <w:jc w:val="left"/>
    </w:pPr>
    <w:rPr>
      <w:rFonts w:ascii="Times New Roman" w:eastAsia="Times New Roman" w:hAnsi="Times New Roman" w:cs="Times New Roman"/>
      <w:sz w:val="24"/>
      <w:szCs w:val="24"/>
    </w:rPr>
  </w:style>
  <w:style w:type="paragraph" w:customStyle="1" w:styleId="consnormal">
    <w:name w:val="consnormal"/>
    <w:basedOn w:val="a"/>
    <w:rsid w:val="007342EA"/>
    <w:pPr>
      <w:spacing w:line="240" w:lineRule="auto"/>
      <w:ind w:firstLine="540"/>
      <w:jc w:val="left"/>
    </w:pPr>
    <w:rPr>
      <w:rFonts w:ascii="Times New Roman" w:eastAsia="Times New Roman" w:hAnsi="Times New Roman" w:cs="Times New Roman"/>
    </w:rPr>
  </w:style>
  <w:style w:type="paragraph" w:customStyle="1" w:styleId="e2">
    <w:name w:val="eсновной текст 2"/>
    <w:basedOn w:val="a"/>
    <w:rsid w:val="007342EA"/>
    <w:pPr>
      <w:widowControl w:val="0"/>
      <w:spacing w:line="240" w:lineRule="auto"/>
      <w:ind w:firstLine="284"/>
    </w:pPr>
    <w:rPr>
      <w:rFonts w:ascii="Times New Roman" w:eastAsia="Times New Roman" w:hAnsi="Times New Roman" w:cs="Times New Roman"/>
      <w:sz w:val="28"/>
      <w:szCs w:val="20"/>
    </w:rPr>
  </w:style>
  <w:style w:type="paragraph" w:styleId="ae">
    <w:name w:val="Plain Text"/>
    <w:basedOn w:val="a"/>
    <w:link w:val="af"/>
    <w:rsid w:val="007342EA"/>
    <w:pPr>
      <w:spacing w:line="240" w:lineRule="auto"/>
      <w:jc w:val="left"/>
    </w:pPr>
    <w:rPr>
      <w:rFonts w:ascii="Courier New" w:eastAsia="Times New Roman" w:hAnsi="Courier New" w:cs="Courier New"/>
      <w:sz w:val="20"/>
      <w:szCs w:val="20"/>
    </w:rPr>
  </w:style>
  <w:style w:type="character" w:customStyle="1" w:styleId="af">
    <w:name w:val="Текст Знак"/>
    <w:basedOn w:val="a0"/>
    <w:link w:val="ae"/>
    <w:rsid w:val="007342EA"/>
    <w:rPr>
      <w:rFonts w:ascii="Courier New" w:eastAsia="Times New Roman" w:hAnsi="Courier New" w:cs="Courier New"/>
      <w:sz w:val="20"/>
      <w:szCs w:val="20"/>
    </w:rPr>
  </w:style>
  <w:style w:type="character" w:customStyle="1" w:styleId="10">
    <w:name w:val="Заголовок 1 Знак"/>
    <w:basedOn w:val="a0"/>
    <w:link w:val="1"/>
    <w:uiPriority w:val="9"/>
    <w:rsid w:val="00D16265"/>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E961B7"/>
    <w:pPr>
      <w:spacing w:after="120" w:line="240" w:lineRule="auto"/>
      <w:ind w:left="283"/>
      <w:jc w:val="left"/>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961B7"/>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E15543"/>
    <w:rPr>
      <w:rFonts w:asciiTheme="majorHAnsi" w:eastAsiaTheme="majorEastAsia" w:hAnsiTheme="majorHAnsi" w:cstheme="majorBidi"/>
      <w:b/>
      <w:bCs/>
      <w:color w:val="4F81BD" w:themeColor="accent1"/>
      <w:sz w:val="26"/>
      <w:szCs w:val="26"/>
    </w:rPr>
  </w:style>
  <w:style w:type="table" w:customStyle="1" w:styleId="17">
    <w:name w:val="Сетка таблицы17"/>
    <w:basedOn w:val="a1"/>
    <w:next w:val="a8"/>
    <w:rsid w:val="00E15543"/>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C2A7-1273-41A5-8DE0-50664D78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Your User Name</cp:lastModifiedBy>
  <cp:revision>278</cp:revision>
  <cp:lastPrinted>2011-09-19T20:11:00Z</cp:lastPrinted>
  <dcterms:created xsi:type="dcterms:W3CDTF">2011-09-12T19:08:00Z</dcterms:created>
  <dcterms:modified xsi:type="dcterms:W3CDTF">2012-02-29T19:48:00Z</dcterms:modified>
</cp:coreProperties>
</file>