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36" w:rsidRPr="00951052" w:rsidRDefault="00300236" w:rsidP="00354DDE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1052">
        <w:rPr>
          <w:rFonts w:ascii="Times New Roman" w:hAnsi="Times New Roman" w:cs="Times New Roman"/>
          <w:b/>
          <w:bCs/>
          <w:sz w:val="27"/>
          <w:szCs w:val="27"/>
        </w:rPr>
        <w:t>Министерство образования Нижегородской области</w:t>
      </w:r>
    </w:p>
    <w:p w:rsidR="00300236" w:rsidRPr="00951052" w:rsidRDefault="00300236" w:rsidP="00354DDE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1052">
        <w:rPr>
          <w:rFonts w:ascii="Times New Roman" w:hAnsi="Times New Roman" w:cs="Times New Roman"/>
          <w:b/>
          <w:bCs/>
          <w:sz w:val="27"/>
          <w:szCs w:val="27"/>
        </w:rPr>
        <w:t>ГБОУ СПО «Перевозский строительный колледж»</w:t>
      </w:r>
    </w:p>
    <w:p w:rsidR="00300236" w:rsidRPr="00951052" w:rsidRDefault="00300236" w:rsidP="00354DDE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00236" w:rsidRPr="00951052" w:rsidRDefault="00300236" w:rsidP="00354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0236" w:rsidRPr="00951052" w:rsidRDefault="00300236" w:rsidP="00354DDE">
      <w:pPr>
        <w:spacing w:before="100" w:beforeAutospacing="1" w:after="100" w:afterAutospacing="1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1052">
        <w:rPr>
          <w:rFonts w:ascii="Times New Roman" w:hAnsi="Times New Roman" w:cs="Times New Roman"/>
          <w:b/>
          <w:bCs/>
          <w:sz w:val="72"/>
          <w:szCs w:val="72"/>
        </w:rPr>
        <w:t>Отчет</w:t>
      </w:r>
    </w:p>
    <w:p w:rsidR="00300236" w:rsidRPr="00951052" w:rsidRDefault="00300236" w:rsidP="00354DDE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1052">
        <w:rPr>
          <w:rFonts w:ascii="Times New Roman" w:hAnsi="Times New Roman" w:cs="Times New Roman"/>
          <w:b/>
          <w:bCs/>
          <w:i/>
          <w:iCs/>
          <w:sz w:val="48"/>
          <w:szCs w:val="48"/>
        </w:rPr>
        <w:t>по преддипломной практике</w:t>
      </w:r>
    </w:p>
    <w:p w:rsidR="00300236" w:rsidRPr="00951052" w:rsidRDefault="00300236" w:rsidP="00354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0236" w:rsidRPr="00951052" w:rsidRDefault="00300236" w:rsidP="00354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0236" w:rsidRPr="00951052" w:rsidRDefault="00300236" w:rsidP="00354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0236" w:rsidRPr="00951052" w:rsidRDefault="00300236" w:rsidP="00354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0236" w:rsidRPr="009D4AE2" w:rsidRDefault="00300236" w:rsidP="00354DDE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D4AE2">
        <w:rPr>
          <w:rFonts w:ascii="Times New Roman" w:hAnsi="Times New Roman" w:cs="Times New Roman"/>
          <w:sz w:val="28"/>
          <w:szCs w:val="28"/>
        </w:rPr>
        <w:t>Выполнил</w:t>
      </w:r>
      <w:r w:rsidR="009D4AE2" w:rsidRPr="009D4AE2">
        <w:rPr>
          <w:rFonts w:ascii="Times New Roman" w:hAnsi="Times New Roman" w:cs="Times New Roman"/>
          <w:sz w:val="28"/>
          <w:szCs w:val="28"/>
        </w:rPr>
        <w:t>:</w:t>
      </w:r>
      <w:r w:rsidRPr="009D4AE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00236" w:rsidRPr="009D4AE2" w:rsidRDefault="00932E70" w:rsidP="00354DD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3</w:t>
      </w:r>
      <w:r w:rsidR="00300236" w:rsidRPr="009D4AE2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300236" w:rsidRPr="009D4AE2">
        <w:rPr>
          <w:rFonts w:ascii="Times New Roman" w:hAnsi="Times New Roman" w:cs="Times New Roman"/>
          <w:sz w:val="28"/>
          <w:szCs w:val="28"/>
        </w:rPr>
        <w:t xml:space="preserve">33-Ю </w:t>
      </w:r>
    </w:p>
    <w:p w:rsidR="00300236" w:rsidRPr="009D4AE2" w:rsidRDefault="00300236" w:rsidP="00354DDE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9D4AE2">
        <w:rPr>
          <w:rFonts w:ascii="Times New Roman" w:hAnsi="Times New Roman" w:cs="Times New Roman"/>
          <w:sz w:val="28"/>
          <w:szCs w:val="28"/>
        </w:rPr>
        <w:t>Специальности 40.02.01 Право и организация социального обеспечения)</w:t>
      </w:r>
      <w:proofErr w:type="gramEnd"/>
    </w:p>
    <w:p w:rsidR="00300236" w:rsidRPr="009D4AE2" w:rsidRDefault="009D4AE2" w:rsidP="00354DD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D4AE2">
        <w:rPr>
          <w:rFonts w:ascii="Times New Roman" w:hAnsi="Times New Roman" w:cs="Times New Roman"/>
          <w:sz w:val="28"/>
          <w:szCs w:val="28"/>
        </w:rPr>
        <w:t xml:space="preserve">Громов </w:t>
      </w:r>
      <w:r w:rsidR="008E4EAB">
        <w:rPr>
          <w:rFonts w:ascii="Times New Roman" w:hAnsi="Times New Roman" w:cs="Times New Roman"/>
          <w:sz w:val="28"/>
          <w:szCs w:val="28"/>
        </w:rPr>
        <w:t xml:space="preserve"> </w:t>
      </w:r>
      <w:r w:rsidRPr="009D4AE2">
        <w:rPr>
          <w:rFonts w:ascii="Times New Roman" w:hAnsi="Times New Roman" w:cs="Times New Roman"/>
          <w:sz w:val="28"/>
          <w:szCs w:val="28"/>
        </w:rPr>
        <w:t>Владислав</w:t>
      </w:r>
      <w:r w:rsidR="008E4EAB">
        <w:rPr>
          <w:rFonts w:ascii="Times New Roman" w:hAnsi="Times New Roman" w:cs="Times New Roman"/>
          <w:sz w:val="28"/>
          <w:szCs w:val="28"/>
        </w:rPr>
        <w:t xml:space="preserve"> </w:t>
      </w:r>
      <w:r w:rsidRPr="009D4AE2">
        <w:rPr>
          <w:rFonts w:ascii="Times New Roman" w:hAnsi="Times New Roman" w:cs="Times New Roman"/>
          <w:sz w:val="28"/>
          <w:szCs w:val="28"/>
        </w:rPr>
        <w:t xml:space="preserve"> Анатольевич</w:t>
      </w:r>
    </w:p>
    <w:p w:rsidR="00300236" w:rsidRPr="009D4AE2" w:rsidRDefault="00300236" w:rsidP="00354D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0236" w:rsidRPr="009D4AE2" w:rsidRDefault="00300236" w:rsidP="00354DDE">
      <w:pPr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 w:rsidRPr="009D4AE2">
        <w:rPr>
          <w:rFonts w:ascii="Times New Roman" w:hAnsi="Times New Roman" w:cs="Times New Roman"/>
          <w:sz w:val="28"/>
          <w:szCs w:val="28"/>
        </w:rPr>
        <w:t>Принял руководитель практики</w:t>
      </w:r>
      <w:proofErr w:type="gramStart"/>
      <w:r w:rsidRPr="009D4AE2">
        <w:rPr>
          <w:rFonts w:ascii="Times New Roman" w:hAnsi="Times New Roman" w:cs="Times New Roman"/>
          <w:sz w:val="28"/>
          <w:szCs w:val="28"/>
        </w:rPr>
        <w:t xml:space="preserve"> </w:t>
      </w:r>
      <w:r w:rsidR="008E4EA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E4E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4AE2">
        <w:rPr>
          <w:rFonts w:ascii="Times New Roman" w:hAnsi="Times New Roman" w:cs="Times New Roman"/>
          <w:sz w:val="28"/>
          <w:szCs w:val="28"/>
        </w:rPr>
        <w:t>Сарпова</w:t>
      </w:r>
      <w:proofErr w:type="spellEnd"/>
      <w:r w:rsidR="008E4EAB">
        <w:rPr>
          <w:rFonts w:ascii="Times New Roman" w:hAnsi="Times New Roman" w:cs="Times New Roman"/>
          <w:sz w:val="28"/>
          <w:szCs w:val="28"/>
        </w:rPr>
        <w:t xml:space="preserve"> Ирина Вадимовна</w:t>
      </w:r>
    </w:p>
    <w:p w:rsidR="00300236" w:rsidRPr="009D4AE2" w:rsidRDefault="00300236" w:rsidP="00354DD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00236" w:rsidRPr="00951052" w:rsidRDefault="00300236" w:rsidP="00354DD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00236" w:rsidRPr="00951052" w:rsidRDefault="009D4AE2" w:rsidP="00354DDE">
      <w:pPr>
        <w:spacing w:before="100" w:beforeAutospacing="1" w:after="100" w:afterAutospacing="1" w:line="240" w:lineRule="auto"/>
        <w:ind w:left="720" w:firstLine="567"/>
        <w:jc w:val="center"/>
        <w:outlineLvl w:val="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proofErr w:type="spellStart"/>
      <w:r w:rsidR="00300236" w:rsidRPr="00951052">
        <w:rPr>
          <w:rFonts w:ascii="Times New Roman" w:hAnsi="Times New Roman" w:cs="Times New Roman"/>
          <w:b/>
          <w:bCs/>
        </w:rPr>
        <w:t>Оценка____________Дата</w:t>
      </w:r>
      <w:proofErr w:type="spellEnd"/>
      <w:r w:rsidR="00300236" w:rsidRPr="00951052">
        <w:rPr>
          <w:rFonts w:ascii="Times New Roman" w:hAnsi="Times New Roman" w:cs="Times New Roman"/>
          <w:b/>
          <w:bCs/>
        </w:rPr>
        <w:t>___________</w:t>
      </w:r>
    </w:p>
    <w:p w:rsidR="009D4AE2" w:rsidRDefault="009D4AE2" w:rsidP="00354DDE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9D4AE2" w:rsidRDefault="009D4AE2" w:rsidP="00354DDE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300236" w:rsidRPr="00951052" w:rsidRDefault="00300236" w:rsidP="00354DDE">
      <w:pPr>
        <w:spacing w:before="100" w:beforeAutospacing="1" w:after="100" w:afterAutospacing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1052">
        <w:rPr>
          <w:rFonts w:ascii="Times New Roman" w:hAnsi="Times New Roman" w:cs="Times New Roman"/>
          <w:sz w:val="27"/>
          <w:szCs w:val="27"/>
        </w:rPr>
        <w:t>г.</w:t>
      </w:r>
      <w:r w:rsidR="009D4AE2">
        <w:rPr>
          <w:rFonts w:ascii="Times New Roman" w:hAnsi="Times New Roman" w:cs="Times New Roman"/>
          <w:sz w:val="27"/>
          <w:szCs w:val="27"/>
        </w:rPr>
        <w:t xml:space="preserve"> </w:t>
      </w:r>
      <w:r w:rsidRPr="00951052">
        <w:rPr>
          <w:rFonts w:ascii="Times New Roman" w:hAnsi="Times New Roman" w:cs="Times New Roman"/>
          <w:sz w:val="27"/>
          <w:szCs w:val="27"/>
        </w:rPr>
        <w:t>Перевоз</w:t>
      </w:r>
    </w:p>
    <w:p w:rsidR="00300236" w:rsidRPr="00951052" w:rsidRDefault="00300236" w:rsidP="00354DDE">
      <w:pPr>
        <w:ind w:firstLine="567"/>
        <w:jc w:val="center"/>
        <w:rPr>
          <w:rFonts w:ascii="Times New Roman" w:hAnsi="Times New Roman" w:cs="Times New Roman"/>
        </w:rPr>
      </w:pPr>
      <w:r w:rsidRPr="00951052">
        <w:rPr>
          <w:rFonts w:ascii="Times New Roman" w:hAnsi="Times New Roman" w:cs="Times New Roman"/>
          <w:sz w:val="27"/>
          <w:szCs w:val="27"/>
        </w:rPr>
        <w:t>201</w:t>
      </w:r>
      <w:r>
        <w:rPr>
          <w:rFonts w:ascii="Times New Roman" w:hAnsi="Times New Roman" w:cs="Times New Roman"/>
          <w:sz w:val="27"/>
          <w:szCs w:val="27"/>
        </w:rPr>
        <w:t>6</w:t>
      </w:r>
      <w:r w:rsidRPr="00951052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F5AA0" w:rsidRPr="00FF5AA0" w:rsidRDefault="00FF5AA0" w:rsidP="00354DDE">
      <w:pPr>
        <w:pStyle w:val="3"/>
        <w:shd w:val="clear" w:color="auto" w:fill="FFFFFF"/>
        <w:ind w:firstLine="567"/>
        <w:jc w:val="center"/>
        <w:rPr>
          <w:sz w:val="28"/>
          <w:szCs w:val="28"/>
        </w:rPr>
      </w:pPr>
      <w:r>
        <w:lastRenderedPageBreak/>
        <w:br/>
      </w:r>
      <w:r w:rsidRPr="00FF5AA0">
        <w:rPr>
          <w:sz w:val="28"/>
          <w:szCs w:val="28"/>
        </w:rPr>
        <w:t>Введение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464F5" w:rsidRPr="001464F5">
        <w:rPr>
          <w:rFonts w:ascii="Times New Roman" w:hAnsi="Times New Roman" w:cs="Times New Roman"/>
          <w:sz w:val="28"/>
          <w:szCs w:val="28"/>
        </w:rPr>
        <w:t>18.04.2016 по 15.05.2016</w:t>
      </w:r>
      <w:r w:rsidR="001464F5" w:rsidRPr="00873651">
        <w:t xml:space="preserve"> </w:t>
      </w:r>
      <w:r w:rsidR="001464F5">
        <w:t xml:space="preserve">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я проходил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еддипломную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практику в администрации муниципального образования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Богоявленский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Дальнеконстантиновского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является важнейшим элементом учебно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процесса обучения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обеспечивает закрепление и расширение знаний, полученных при изучении теоретических дисциплин, овладение навыками практической работы, приобретение опыта работы в трудовом коллективе.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практики – получение практических знаний и навыков экономической составляющей деятельности в органах государственного и муниципального управления.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поставленной цели были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следующие задачи производственной практики: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изучить структуру, цели, задачи, основные функции органа муниципального управления –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провести анализ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 процессов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возникающих в муниципальном органе власти –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выявить проблемы в работе муниципального образования и выработать пути их решения;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собрать и обобщить материалы для письменного отчета по практике.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Объектом производственной практики являются полномочия администрации поселения и анализ прогноза социально-экономического развития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2015 – 200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производственной практики – администрация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по практике написан по материалам работы Муницип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образования "Богоявленский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Анализ правового поля, устав муниципального образования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720FDE" w:rsidRPr="001464F5">
        <w:rPr>
          <w:rFonts w:ascii="Times New Roman" w:hAnsi="Times New Roman" w:cs="Times New Roman"/>
          <w:sz w:val="28"/>
          <w:szCs w:val="28"/>
        </w:rPr>
        <w:t>18.04.2016 по 15.05.2016</w:t>
      </w:r>
      <w:r w:rsidR="00720FDE" w:rsidRPr="00873651">
        <w:t xml:space="preserve"> </w:t>
      </w:r>
      <w:r w:rsidR="00720FDE"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проходила производственную практику в администрации муниципального образования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Дальнеконстантиновского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Адрес: </w:t>
      </w:r>
      <w:r w:rsidR="00DF74D5" w:rsidRPr="00DF7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606303, Нижегородская область, Дальнеконстантиновский район,</w:t>
      </w:r>
      <w:r w:rsidR="00DF74D5" w:rsidRPr="00DF74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4D5" w:rsidRPr="00DF7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Богоявление, ул. Шоссейная, д. 144а</w:t>
      </w:r>
      <w:proofErr w:type="gramEnd"/>
    </w:p>
    <w:p w:rsidR="00FF5AA0" w:rsidRPr="00FF5AA0" w:rsidRDefault="00DF74D5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Богоявленский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– сельсовет) является в соответствии с Федеральным Законом от 06.10.2003г. № 131-ФЗ "Об общих принципах организации местного самоуправления в Российской Федерации" самостоятельным муниципальным образованием, находящимся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Дальнеконстантиновского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местное самоуправление в котором осуществляется в соответствии с Конституцией Российской Федерации, федеральными законами, законами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Уставом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  <w:proofErr w:type="gramEnd"/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Официальное наименование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– муниципальное образование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Богоявленский 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Дальнеконстантиновского 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Административны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центром сельсовета является село 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Богоявление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Территория муниципального образования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Богоявленский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определена границами, установленными Законом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установлении границ муниципальных образований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наделении их статусом ".</w:t>
      </w:r>
    </w:p>
    <w:p w:rsidR="00FF5AA0" w:rsidRPr="00FF5AA0" w:rsidRDefault="00C64C49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статистики в 2015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численность населения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Богоявление</w:t>
      </w:r>
      <w:r w:rsidR="00FF5AA0"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составило 1569 человек, из них 813 мужчин и 756 женщин, всего детей 250, мальчиков – 135, девочек – 115.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(далее администрация) в соответствии с Уставом сельсовета наделена правом юридического лица, является исполнительно-распорядительным органом местного самоуправления. Администрация осуществляет свою деятельность по решению вопросов местного значения в пределах полномочий, отнесенных к ее компетенции федеральными законами,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не может принимать решения по вопросам, входящим в компетенцию других муниципальных образований, а также органов государственной власти.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Деятельностью администрации руководит – глава администрации. Главой администрации сельсовета является глава сельсовета. Администрация подотчетна Совету депутатов. Структура администрации утверждается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 сельского совета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представлению Главы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местного самоуправления в муниципальном образовании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Федерации, Устав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законы и иные нормативные правовые акты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настоящий Устав, решения, принятые на местных референдумах, и иные муниципальные правовые акты.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администрации относится: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разрабатывать и исполнять бюджет сельсовета;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управлять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распоряжается имуществом, находящимся в собственности сельсовета;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разрабатывать и выполнять планы и программы развития сельсовета;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принимать решение о создании, реорганизации и ликвидации муниципальных унитарных предприятий и муниципальных учреждений, утверждать их уставы, назначать на должность и освобождать от должности их руководителей;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выступать заказчиком работ по благоустройству и озеленению территории сельсовета, строительству и реконструкции объектов социальной инфраструктуры, муниципального жилья;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являться органом регулирования в области регулирования тарифов и надбавок организаций коммунального комплекса;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организовывать местные лотереи и, с согласия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сельского Совета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местные займы;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обеспечивать деятельность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сельского Совета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принимать решение о привлечении граждан к выполнению на добровольной основе социально значимых для сельсовета работ в соответствии с федеральным законом;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решать иные вопросы местного значения, находящиеся в ведении сельсовета и не отнесенные настоящим Уставом к компетенции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сельского 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главы сельсовета в пределах своих полномочий, предусмотренных действующим законодательством;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осуществлять иные полномочия в соответствии с законодательством и настоящим Уставом, а также государственные полномочия, возложенные на нее федеральными и краевыми законами.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осуществлять муниципальный контроль.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и полномочия структурных подразделений сельской администрации, а также организация и порядок их деятельности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определяются нормативным правовым актом о структурных подразделениях сельской администрации,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утверждаемыми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состав территории сельсовета входят земли населенного пункта поселка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Богоявление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земли в границах сельсовета, независимо от форм собственности и целевого назначения.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Местное самоуправление в поселении – форма осуществления населением своей власти, обеспечивающая в пределах, установленных Конституцией Российской Федерации, федеральными законами, а в случаях, установленных федеральными законами,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местного самоуправления в муниципальном образовании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Федерации, Устав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законы и иные нормативные правовые акты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настоящий Устав, решения, принятые на местных референдумах, и иные муниципальные правовые акты.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местного значения население поселения непосредственно, органы местного самоуправления и должностные лица местного самоуправления принимают муниципальные правовые акты. По вопросам осуществления отдельных государственных полномочий, переданных органам местного самоуправления поселения федеральными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принимаются муниципальные правовые акты на основании и во исполнение положений, установленных соответствующими федеральными законами,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систему муниципальных правовых актов входят: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Устав поселения;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правовые акты, принятые на местном референдуме (сходе граждан), нормативные и иные правовые акты представительного органа поселения;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правовые акты главы поселения и должностных лиц местного самоуправления, предусмотренных настоящим Уставом.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Изменение границ, преобразование сельского поселения, осуществляются законом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инициативе населения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поселения, органов местного самоуправления поселения, органов государственной власти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федеральных органов государственной власти в соответствии с федеральным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F5AA0" w:rsidRPr="00C64C49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4C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Анализ деятельности администрации муниципального образования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обеспечивает исполнение нормативно правовых актов органов местного самоуправления и должностных лиц местного самоуправления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разрабатывает проекты бюджета, планов, программ, решений представительного органа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исполняет местный бюджет и представляет на утверждение представительного органа отчет о его исполнении;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координирует деятельность муниципальных предприятий и учреждений;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выступает заказчиком на выполнение работ по благоустройству территории, коммунальному обслуживанию, строительству и ремонту объектов социальной инфраструктуры, оказанию услуг, необходимых для удовлетворения бытовых и социально-культурных потребностей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согласно Регламенту представительного органа муниципального образования организует обеспечение его деятельности.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сферу полномочий администрации муниципального образования входит установленное действующим законодательством исполнение организационно</w:t>
      </w:r>
      <w:r w:rsidR="0028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82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распорядительных функций по предметам ведения местного самоуправления. Основными из них являются: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сфере организации и исполнения бюджета муниципального образования: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составление и представление на утверждение представительного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 муниципального образования проекта бюджета муниципального образования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необходимыми документами;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исполнение бюджета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доходов бюджета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представление на утверждение представительному органу муниципального образования отчета об исполнении бюджета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порядка предоставления бюджетных кредитов и муниципальных гарантий юридическим лицам из местного бюджета;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порядка ведения расходных обязательств;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расходования средств резервного фонда администрации муниципального образования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порядка осуществления муниципальных заимствований, обслуживания и управления муниципальным долгом;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сфере комплексного и социально-экономического развития территории: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разработка, представление на утверждение представительного органа муниципального образования комплексных программ и планов социально-экономического развития территории муниципального образования и отчетов об их исполнении;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материальных и финансовых ресурсов иных собственников для реализации комплексных муниципальных и иных программ и планов;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и реализации государственных планов и программ в части, касающейся территории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координация деятельности предприятий, учреждений по реализации планов и программ комплексного социально-экономического развития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консультационной помощи и создание благоприятного режима жизнедеятельности предприятиям малого и среднего бизнеса;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сфере рационального использования земель: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распоряжение в соответствии с действующим законодательством Российской Федерации 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решениями представительного органа муниципального образования земельными, водными и другими ресурсами, входящими в состав муниципальной собственности либо переданными в распоряжение другим собственникам, на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основе функционального использования территории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проведения инвентаризации земель и землеустройство;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в установленном порядке земельных участков в постоянное (бессрочное) пользование, передача (продажа) их в собственность и аренду;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резервирование и изъятие, в том числе путем выкупа, земельных участков в границах муниципального образования для муниципальных нужд;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представление на утверждение представительного органа муниципального образования размеров платы за пользование землей в соответствии с действующим законодательством;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и охраной земель, вод, недр и других природных ресурсов в соответствии с действующим законодательством;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вопросы о земельных, водных и иных природных ресурсах, отнесенные законодательством к ведению органов местного самоуправления;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сфере управления имуществом, находящимся в муниципальной собственности, взаимоотношений с предприятиями, учреждениями: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и распоряжение имуществом, находящимся в муниципальной собственности в соответствии с порядком, определенным представительным органом муниципального образования в соответствии с действующим законодательством;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проведения инвентаризации объектов недвижимости в границах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представление на утверждение представительного органа программ приватизации муниципального имущества в соответствии с действующим законодательством;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созданию на территории муниципального образования предприятий различных форм собственности, занятых обслуживанием населения и крестьянских (фермерских) хозяйств;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с предприятиями и организациями договоров о сотрудничестве в экономическом и социальном развитии, на производство товаров народного потребления и иной продукции, оказание услуг;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предоставление малоимущим гражданам, проживающим в муниципальном образовании и нуждающимся в улучшении жилищных условий, жилыми помещениями в соответствии с жилищным законодательством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 сфере жилищно-коммунального хозяйства и благоустройства территории муниципального образования: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метода регулирования тарифов на товары и услуги организаций коммунального комплекса;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устанавливают систему критериев, используемых для определения доступности для потребителей товаров и услуг организаций коммунального комплекса;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производственных программ организаций коммунального комплекса;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проектов инвестиционных программ организаций коммунального комплекса по развитию систем коммунальной инфраструктуры;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расчета цен (тарифов) для потребителей;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опубликование информации о тарифах и надбавках, производственных программах и об инвестиционных программах организаций коммунального комплекса, а также о результатах мониторинга выполнения этих программ;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проектов договоров, заключаемых в целях развития систем коммунальной инфраструктуры;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с организациями коммунального комплекса договоров в целях развития систем коммунальной инфраструктуры, определяющих условия выполнения инвестиционных программ организаций коммунального комплекса;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соответствующих организаций для проведения экспертизы обоснованности проектов производственных программ, проверки обоснованности расчета соответствующих им тарифов, а также для определения доступности для потребителей товаров и услуг организаций коммунального комплекса;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принимают решения и выдают предписания в пределах своих полномочий, установленных настоящим Федеральным законом, которые обязательны для исполнения организациями коммунального комплекса;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запрашивают информацию у организаций коммунального комплекса, предусмотренную настоящим Федеральным законом и нормативными правовыми актами Российской Федерации.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представление на утверждение представительного органа муниципального образования тарифов согласно перечню на производимые товары и услуги муниципальных предприятий;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разработка и представление на утверждение представительному органу муниципального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Правил благоустройства территории муниципального образования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строительства и содержание за счет собственных и привлеченных средств муниципального жилищного фонда, и объектов инженерной инфраструктуры;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благоустройство, озеленение, текущее содержание территории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индивидуального и кооперативного жилищного строительства;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бесперебойного коммунального обслуживания населения, устойчивой работы объектов водоснабжения, канализации, теплоснабжения, энергоснабжения, газоснабжения, принятие мер по обеспечению населения топливом;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сбора и вывоза бытовых отходов и мусора;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ритуальных услуг, обеспечение надлежащего состояния кладбищ;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освещения улиц и установки указателей с названиями улиц и номерами домов;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 сфере транспортных перевозок местного значения: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и представление на утверждение представительного органа муниципального образования тарифов на перевозку пассажиров и багажа автобусным транспортом, осуществляющим муниципальный заказ в городском сообщении;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приобретение транспорта для осуществления местных пассажирских и грузовых перевозок;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маршрутов и графиков движения для массовых пассажирских перевозок на территории города;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правил транспортного обслуживания на территории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строительства, ремонта и содержания дорог и площадей, автобусных остановок, стоянок автотранспорта и других объектов транспортной инфраструктуры;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 сфере бытового и торгового обслуживания: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и организация строительства и содержание за счет собственных и привлеченных сре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едприятий бытового и торгового обслуживания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потребителей;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обеспечения жителей города услугами связи, общественного питания, торговли и бытового обслуживания;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в сфере муниципального здравоохранения и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строительства и содержания за счет собственных и привлеченных средств объектов муниципального здравоохранения и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и реализации мероприятий, направленных на профилактику заболеваний, охрану здоровья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в сфере социальной поддержки населения: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строительства, создание, содержание муниципальных учреждений социальной помощи населению за счет собственных и привлеченных средств;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и реализация мероприятий, направленных на дополнительную социальную поддержку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оказание содействия в установлении в соответствии с федеральным законом опеки и попечительства над нуждающимися в этом жителями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содействия в своевременном выявлении детей, оставшихся без попечения родителей, ведении учета таких детей, оказание содействия в устройстве детей оставшихся без попечения родителей;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личных неимущественных прав детей, оставшихся без попечения родителей;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содействия в выявлении граждан, нуждающихся в попечительстве в форме патронажа;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участие в рассмотрении дел в судах по лишению родителей родительских прав, по восстановлению родителей в родительских правах, по участию родственников в воспитании детей, о признании граждан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недееспособными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прав детей, оставшихся без попечения родителей при отчуждении жилого помещения;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 сфере сохранения исторических и культурных памятников, развития культуры, местных традиций и обычаев: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охрана, сохранение, реставрация и содержание объектов культурного наследия (памятников истории и культуры) местного значения, расположенных в границах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строительства, содержание и организация работы муниципальных учреждений культуры;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библиотечного обслуживания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комплектование и обеспечение сохранности библиотечных фондов муниципальных библиотек;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организации досуга и обеспечения жителей города услугами организаций культуры;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образовании;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в сфере обеспечения охраны общественного порядка, законности, прав и свобод граждан: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профилактике терроризма и экстремизма, а также минимизация и (или) ликвидация последствий проявления терроризма и экстремизма в муниципальном образовании;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содействие созданию и деятельности добровольных общественных формирований по охране общественного порядка, в том числе их финансирование за счет собственных и привлеченных средств;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в случае стихийных бедствий, экологических катастроф, эпидемий, пожаров, массовых нарушений общественного порядка, предусмотренных законом мер, связанных со спасением и охраной жизни людей, защитой их здоровья и прав, сохранением материальных ценностей, поддержанием порядка, обеспечением деятельности предприятий, учреждений, организаций;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противопожарной безопасности на территории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принятие, предусмотренных законодательством мер, связанных с проведением собраний, митингов, уличных шествий, демонстраций, организацией спортивных, зрелищных и других массовых общественных мероприятий;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осуществление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решений органов местного самоуправления муниципального образования предприятиями, учреждениями, должностными лицами и гражданами;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в сфере охраны окружающей природной среды: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проведение мероприятий по улучшению состояния окружающей природной среды за счет собственных и привлеченных средств;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обеспечения соблюдения санитарных правил, норм и гигиенических нормативов;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информация населения об экологической обстановке;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иные полномочия, возлагаемые на администрацию представительным органом муниципального образования.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вправе принимать к рассмотрению любые вопросы, соответствующие полномочиям органов местного самоуправления, за исключением тех, которые отнесены к полномочиям представительного органа муниципального образования и главы муниципального образования.</w:t>
      </w:r>
    </w:p>
    <w:p w:rsidR="00FF5AA0" w:rsidRPr="00282606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6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Анализ организационной структуры и персонала администрации муниципального образования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Структура администрации утверждается представительным органом муниципального образования по представлению главы администрации муниципального образования.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администрации могут создаваться комитеты, управления, отделы и иные структурные подразделения.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полномочия и организация работы структурных подразделений администрации определяется Положением об администрации, утверждаемым представительным органом муниципального образования, схема представлена на рис. 1.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24525" cy="3711599"/>
            <wp:effectExtent l="19050" t="0" r="9525" b="0"/>
            <wp:docPr id="1" name="Рисунок 1" descr="Отчет по практике по ГМУ в администрации муниципального образ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чет по практике по ГМУ в администрации муниципального образова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1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1 – Структура Администрации "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совета"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формируется путем назначения на должности главой администрации муниципального образования должностных лиц в соответствии с утвержденной структурой администрации.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отраслевых и функциональных подразделениях администрации главой администрации муниципального образования могут быть созданы коллегии, а также научно-методические, научно-технические, экспертные и иные советы.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взаимодействия структурных подразделений администрации, деятельности должностных лиц определяется Регламентом администрации, утверждаемым нормативно-правовым актом органа местного самоуправления муниципального образования.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Местное самоуправление осуществляется через органы местного самоуправления: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представительный орган сельского поселения – </w:t>
      </w:r>
      <w:r w:rsidR="000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Богоявленский сельский с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 </w:t>
      </w:r>
      <w:r w:rsidR="000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депутаты сельского совета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-глава муниципального образования – Глава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-местная администрация (исполнительно-распорядительный орган муниципального образования) – администрация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Сельский Совет депутатов –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состоит из 10 (десяти) депутатов, избираемых на основе всеобщего равного и прямого избирательного права при тайном голосовании в соответствии с федеральными и краевыми законами по смешанной (пропорционально-мажоритарной) избирательной системе, при которой 5 (пять) депутатов Совета избираются по единому избирательному округу пропорционально числу голосов избирателей, поданных за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общетерриториальные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списки кандидатов в депутаты, выдвинутые избирательными объединениями, а 5 (пять) депутатов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избираются по мажоритарной избирательной системе относительного большинства по одному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многомандатному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округу. Срок, на который избирается Совет депутатов, срок его полномочий составляет 5 (пять) лет.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обеспечение деятельности сельского Совета предусматриваются в бюджете муниципального образования отдельной строкой в соответствии с установленной законодательством бюджетной классификацией расходов бюджетов.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деятельности сельского Совета являются сессии. Очередные сессии созываются председателем Совета не реже одного раза в два месяца. Внеочередные заседания созываются Главой поселения по собственной инициативе, по инициативе не менее 1/3 депутатов 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Сельский Совет вправе создавать временные комиссии и депутатские группы. Структура, порядок формирования, полномочия и организация работы комиссий и депутатских групп определяются Регламентом сельского Совета и положениями о соответствующих комиссиях и депутатских группах, утверждаемых Советом.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Сельский Совет по вопросам, отнесенным к его компетенции федеральными законами,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настоящим Уставом, принимает решения, устанавливающие правовые нормы,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обязательные для исполнения всеми расположенными на территории муниципального образования государственными, муниципальными органами, общественными объединениями, организациями независимо от их организационно правовых форм, должностными лицами и гражданами, (нормативные акты), а также решения локального и индивидуального характера (ненормативные акты).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Глава муниципального образования: Глава сельсовета является высшим должностным лицом поселения и наделяется Уставом собственными полномочиями по решению вопросов местного значения. Глава поселения избирается гражданами, проживающими на территории поселения и обладающими избирательным правом, на основании всеобщего равного и прямого избирательного права при тайном голосовании по мажоритарной избирательной системе относительного большинства сроком на 5 лет. Полномочия главы поселения начинаются со дня его вступления в должность и прекращаются в день вступления в должность вновь избранного главы поселения. Порядок проведения выборов главы поселения определяется федеральным законом, законом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Глава поселения возглавляет администрацию поселения и исполняет полномочия председателя </w:t>
      </w:r>
      <w:r w:rsidR="000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сельского Совета</w:t>
      </w:r>
      <w:proofErr w:type="gramStart"/>
      <w:r w:rsidR="000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72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поселения в пределах своих полномочий, установленных федеральными законами,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Уставом, нормативными правовыми актами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сельского 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издает постановления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иные правовые акты в соответствии с его компетенцией. Постановления и иные правовые акты главы поселения, изданные в пределах его компетенции,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 к исполнению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 предприятиями, учреждениями, организациями, должностными лицами и гражданами. Глава поселения не вправе заниматься предпринимательской, а также другой оплачиваемой деятельностью, кроме преподавательской, научной и иной творческой деятельности. На главу поселения распространяются гарантии и ограничения, предусмотренные ст.40 Федерального закона от 06.10.2003 № 131 – ФЗ " Об общих принципах организации местного самоуправления в Российской Федерации".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 прав главы поселения при привлечении его к ответственности, задержании, аресте, обыске, допросе, совершении в отношении него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поселения, занимаемого им жилого и (или) служебного помещения, его багажа, личных или служебных транспортных средств, переписки, используемых им средств связи, принадлежащих ему документов устанавливается федеральными законами.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поселения в своей деятельности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подконтролен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подотчетен населению и представительному органу поселения. Выборное должностное лицо местного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федеральным законодательством.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Администрация поселения – исполнительно-распорядительный орган местного самоуправления поселения, наделенный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Администрацией поселения руководит глава поселения на принципах единоначалия. Администрация поселения осуществляет свою деятельность в соответствии с федеральными законами и иными нормативными правовыми актами Российской Федерации,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и нормативными правовыми актами муниципального района по вопросам местного значения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характера, решениями </w:t>
      </w:r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Депутаты сельского Совета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постановлениями главы поселения, Положением об администрации поселения. Структура администрации поселения утверждается Советом депутатов поселения по представлению главы поселения. Структуру администрации поселения составляют глава поселения, его заместитель, структурные подразделения, специалисты администрации.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 назначается на должность главой поселения: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функции по руководству администрацией в соответствии с распределением обязанностей, установленным главой поселения;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осуществляет полномочия по руководству администрацией в случае отсутствия главы поселения, в том числе, когда глава поселения не может исполнять свои обязанности.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Структура, штатное расписание администрации утверждается Главой сельсовета в пределах установленной численности работников и фонда оплаты труда, доходов и расходов на его содержание в пределах выделенных бюджетных ассигнований.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Лица, заменяющие в отделе муниципальные должности муниципальной службы, включены в Перечень муниципальных должностей муниципальной службы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соответствии с законом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реестре муниципальных должностей муниципальной службы", являются муниципальными служащими.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Должностные обязанности муниципальных служащих администрации определяются должностными инструкциями, утвержденными Главой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Должности технического персонала, включенные в штатное расписание администрации, к муниципальным должностям муниципальной службы не относятся.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устанавливается пятидневная рабочая неделя с семичасовым рабочим днем. Начало рабочего дня с 9,00 часов, перерыв на обед с 13 часов до 14 часов, окончание 17,00 часов. Накануне предпраздничных общевыходных дней рабочий день сокращается на один час. В соответствии с законодательством о муниципальной службе, распоряжением главы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муниципальному служащему может быть установлен ненормированный рабочий день или индивидуальный график работы. Ведение табеля учета рабочего времени осуществляет заместитель главы администрации.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содержания. Ежегодный оплачиваемый отпуск муниципального служащего состоит из основного оплачиваемого отпуска и дополнительных оплачиваемых отпусков. Муниципальным служащим устанавливается ежегодный оплачиваемый отпуск следующей продолжительности: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младшие муниципальные должности – 30 календарных дней;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старшие муниципальные должности – 31 календарный день;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ведущие муниципальные должности – 32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главные муниципальные должности – 33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высшие муниципальные должности – 34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 ежегодного оплачиваемого отпуска муниципальному служащему за выслугу лет предоставляется ежегодный дополнительный оплачиваемый отпуск в зависимости от стажа муниципальной службы: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3 до 5 лет – 3 календарных дня;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5 до 10 лет – 5 календарных дней;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 10 до 15 лет – 7 календарных дней;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свыше 15 лет – 10 календарных дней.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Кадрового отдела в администрации нет. Подбор кадров осуществляет Глава сельсовета, а так же расторгает трудовые договора с муниципальными служащими с учетом особенностей, установленных положением о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муниципальной службе в </w:t>
      </w:r>
      <w:proofErr w:type="spellStart"/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Дальнеконстантиновском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районе, и другими работниками администрации; принимает меры поощрения, а также привлекает к дисциплинарной ответственности сотрудников.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закону "О муниципальной службе в Российской Федерации" ст.16,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ст.13 настоящего Федерального закона в качестве ограничений, связанных с муниципальной службой.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на муниципальную службу гражданин представляет: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заявление с просьбой о поступлении на муниципальную службу и замещении должности муниципальной службы;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собственноручно заполненную и подписанную анкету по форме, установленной Правительством Российской Федерации;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паспорт.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Поступление гражданина на муниципальную службу осуществляется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особенностей, предусмотренных настоящим Федеральным законом.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расходов на оплату труда муниципальных служащих осуществляется за счет средств местного бюджета.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(должностной оклад), а также из ежемесячных и иных дополнительных выплат, определяемых законом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Составными частями денежного содержания муниципального служащего являются: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должностной оклад;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ежемесячная надбавка за выслугу лет;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ежемесячная надбавка за особые условия муниципальной службы;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ежемесячное денежное поощрение;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премия за выполнение особо важного и сложного задания;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единовременная выплата при предоставлении ежегодного оплачиваемого отпуска и материальной помощи.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персонал состоит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Главы –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занимающий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выборную муниципальную должность; муниципальных служащих; вспомогательного и технического персонала. Наименование должности и размер оклада, надбавки за ОУМС, сложность и напряженность, стимулирующего характера, дополнительные поощрения и премия устанавливаются штатным расписанием. Штатное расписание администрации, фонд оплаты труда утверждается Главой сельсовета в пределах средств, определенных в бюджете поселения на обеспечение функционирования органов местного самоуправления.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муниципальных служащих строится на основании Регламента работы администрации, инструкции по делопроизводству, правил внутреннего трудового распорядка, положений о структурных подразделениях администрации поселения и (или) должностных инструкций (должностные обязанностей) муниципальных служащих, иных положений, определяющих порядок работы по отдельным сферам деятельности. Регламент работы администрации, инструкция по делопроизводству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 внутреннего трудового распорядка, положения о самостоятельных структурных подразделениях и (или) должностные инструкции (должностные обязанности) утверждаются главой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нормативы оплаты труда персонала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устанавливаются в соответствии с законом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предельных нормативах оплаты труда депутатов, членов выборных и иных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предприятий и учреждений" в процентном отношении и составляет для: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ведущего специалиста – 29,4-42,6;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специалиста 1 категории – 27,0-36,0;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специалиста 2 категории – 24,5-35,3;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специалиста – 23,3-33,1.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Предельные нормативы определяют уровень, выше которого должностные оклады не могут быть установлены.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чин присваиваются муниципальным служащим по результатам квалификационного экзамена или аттестации и указывают на соответствие уровня профессиональной подготовки муниципальных служащих квалификационным требованиям, предъявляемым к должностям муниципальной службы в соответствии с классификацией должностей муниципальной службы.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муниципальный служащий несет ответственность за выполнение обязанностей по замещаемой должности в соответствии с действующим законодательством и положением о структурном подразделении и (или) должностной инструкцией (должностными обязанностями), трудовым договором.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подбору и расстановке кадров ведется в администрации в соответствии Регламентом, федеральным и областным законодательством о труде и о муниципальной службе. Кадровая работа включает в себя: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формирование кадрового состава для замещения должностей муниципальной службы;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подготовку предложений о реализации положений федеральных законов и иных нормативных правовых актов о муниципальной службе и внесение указанных предложений главе администрации;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организацию подготовки проектов актов местного самоуправления поселения, связанных с поступлением на муниципальную службу, ее прохождением, заключением служебного контракта,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 за выслугу лет, и оформление соответствующих решений администрации;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ведение трудовых книжек муниципальных служащих;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ведение личных дел муниципальных служащих;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организацию и обеспечение проведения конкурсов на замещение вакантных должностей муниципальной службы и включение муниципальных служащих в кадровый резерв;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ведение реестра муниципальных служащих в администрации;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и обеспечение проведения аттестации муниципальных служащих;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организацию и обеспечение проведения квалификационных экзаменов муниципальных служащих;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организацию профессиональной переподготовки, повышения квалификации и стажировки муниципальных служащих;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формирование кадрового резерва, организацию работы с кадровым резервом и его эффективное использование;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обеспечение должностного роста муниципальных служащих;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организацию проверки достоверности представляемых гражданином персональных данных и иных сведений при поступлении на муниципальную службу;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организацию проведения служебных проверок;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организацию проверки сведений о доходах, об имуществе и обязательствах имущественного характера, а также соблюдения муниципальными служащими ограничений, установленных федеральными законами.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кадровой работы в администрации (планы переподготовки и повышения квалификации кадров, проведение аттестации, формирование и обучение резерва кадров и т.п.) определяет Глава сельсовета. Организационную работу с кадрами осуществляет заместитель главы администрации, который: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оформляет документы о приеме на работу, перемещении и увольнении сотрудников администрации;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формирует банк данных о руководящих работниках и специалистах для замещения вакансий и включения в резерв на продвижение по службе;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и переподготовку муниципальных служащих;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 личные дела муниципальных служащих.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надлежащей организацией кадровой работы осуществляется главой сельсовета. Прием на работу и увольнение муниципальных служащих осуществляет глава сельсовета на условия трудового договора. Прием на работу служащих, перемещение на другую должность и увольнение оформляется распоряжением главы. Прием и увольнение технических работников производится в соответствии с трудовым законодательством. Распоряжения о приеме, перемещении, увольнении каждого служащего объявляются ему под роспись.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 Внеочередная аттестация муниципального служащего может проводиться после принятия в установленном порядке решения: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 сокращении должностей муниципальной службы в администрации;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 изменении условий оплаты труда муниципальных служащих.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соглашению сторон служебного контракта с учетом результатов годового отчета о профессиональной служебной деятельности муниципального служащего также может проводиться внеочередная аттестация муниципального служащего. При проведении аттестации учитываются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настоящим Положением и федеральным законом. По результатам аттестации муниципального служащего аттестационной комиссией принимается одно из следующих решений: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соответствует замещаемой должности муниципальной службы;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соответствует замещаемой должности муниципальной службы и рекомендуется к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соответствует замещаемой должности муниципальной службы при условии успешного прохождения профессиональной переподготовки или повышения квалификации;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не соответствует замещаемой должности муниципальной службы.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одного месяца после проведения аттестации по ее результатам издается распоряжение главы администрации о том, что муниципальный служащий: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подлежит включению в установленном порядке в кадровый резерв для замещения вакантной должности муниципальной службы в порядке должностного роста;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направляется на профессиональную переподготовку или повышение квалификации;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понижается в должности муниципальной службы.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отказе муниципального служащего от профессиональной переподготовки, повышения квалификации или перевода на другую должность муниципальной службы глава сельсовета вправе освободить муниципального служащего от замещаемой должности и уволить его с муниципальной службы в соответствии с федеральным законом. Муниципальный служащий вправе обжаловать результаты аттестации в соответствии с Федеральным законом. Положение о проведении аттестации муниципальных служащих утверждается распоряжением главы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сельсовета осуществляет следующие полномочия: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подписывает и обнародует в порядке, установленном настоящим Уставом, нормативные акты, принятые Советом народных депутатов;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издает в пределах своих полномочий правовые акты;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вправе требовать созыва внеочередного заседания представительного органа муниципального образования;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 решению сельского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сельского 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 соглашения о передаче части полномочий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для их осуществления органами местного самоуправления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и наоборот;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заключает контра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с гл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авой сельской администрации;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заключает договоры и соглашения в рамках межмуниципального сотрудничества в пределах свои полномочий;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осуществляет руководство подготовкой заседаний сельского Совета и вопросов, вносимых на рассмотрение сельского 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созывает сессии сельского Совета, доводит до сведения депутатов время и место их проведения, а также проект повестки дня;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ведет в соответствии с порядком, установленным правовыми актами сельского Совета, сессии сельского 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осуществляет общее руководство работой аппарата сельского 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12) оказывает содействие депутатам в осуществлении ими своих полномочий, организует обеспечение их необходимой информацией;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13) принимает меры по обеспечению гласности и учету общественного мнения в работе сельского 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14) подписывает протоколы сессий и другие документы сельского Совета;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организует в сельском Совете прием граждан, рассмотрение их обращений, заявлений и жалоб;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в соответствии с законодательством о труде пользуется правом найма и увольнения работников аппарата сельского Совета, налагает дисциплинарные взыскания на работников аппарата, решает вопросы об их поощрении;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координирует деятельность комиссий сельского Совета и депутатских групп;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открывает и закрывает расчетные счета сельского Совета в банках;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19) является распорядителем бюджетных средств по расходам, предусмотренным отдельной строкой в местном бюджете муниципального образования на подготовку и проведение сессий сельского Совета, работу аппарата и его содержание, и по другим расходам, связанным с деятельностью сельского Совета и депутатов;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20) осуществляет иные полномочия в соответствии с федеральными законами,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настоящим Уставом.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эффективной работы администрации поселения используются различные виды техники и технологий, о некоторых из них и их конкретном применении я намерена более подробно рассказать.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на каждом рабочем месте установлен компьютер, его мощность и возможности определяются кругом выполняемых конкретным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работником задач. Для хранения информации в электронном виде в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используется система "Парус", она была создана именно для данных организации. Эта программа предназначена для хранения информации о: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и состояние муниципального имущества;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земельных участков (план земельного участка, площадь, качество почвенного покрова и т.д.);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архив деловой документации (договора, заявления, выписки и т.д.);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реестр учета граждан (прописка, паспорта, свидетельства выдаваемые администрацией);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иная информация.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бухгалтерского учета в администрации используется 1С "Бухгалтерия". Для юридической консультации и обзора изменений в законодательстве применяется программа "Консультант плюс", она обновляется постоянно через Интернет. Их всего выше сказано видно, что техническая оснащенность администрации находиться на должном уровне. Это способствует улучшению и более эффективному управлению.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Выявление проблем в работе администрации муниципального образования и выработка путей решения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администрации планируется на год. Годовой план составляется исходя из основных направлений деятельности администрации по социально-экономическому развитию поселения в соответствии с планами и программами развития поселения. На основании годового плана формируется ежеквартальный и ежемесячный планы мероприятий. Предложения в проекты планов представляются Главе сельсовета не позднее, чем за 30 дней – по годовым планам и 7 дней – по месячным планам,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формирование планов. К проектам годового и месячного планов при необходимости прилагаются обоснования вопросов, включаемых в план, а также справки о выполнении планов работы администрации поселения за истекший период.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Основу финансовых ресурсов местного самоуправления составляет местный бюджет. Бюджет включает в себя доходы и расходы по статьям единой бюджетной классификации. Доходы бюджета поселения формируются за счет собственных доходов и отчислений от федеральных и региональных налогов и сборов, других доходов поступающих в соответствии с законодательством Российской Федерации, законодательством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сельского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распоряжение органа местного самоуправления. В доход бюджета поселения зачисляются: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местные налоги и сборы;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отчисления от федеральных и региональных налогов и сборов в соответствии с нормативами, установленными федеральными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субвенции, представляемые для обеспечения осуществления органами местного самоуправления отдельных государственных полномочий, переданных федеральными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в виде безвозмездных перечислений из бюджетов других уровней, включая дотации на выравнивание бюджетной обеспеченности поселения, представляемые в соответствии с федеральным законодательством и законодательством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поселения;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 правовым актом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сельского 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и часть доходов от оказания муниципальными учреждениями платных услуг, остающаяся после уплаты налогов и сборов;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штрафы, установление которых в соответствии с федеральным законом отнесено к компетенции органов местного самоуправления;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 имущества, находящегося в муниципальной собственности;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 платных услуг, оказываемых бюджетными учреждениями, находящимися в ведении органов местного самоуправления;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средства самообложения граждан;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добровольные пожертвования;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иные источники доходов в соответствии с федеральными законами, законами </w:t>
      </w:r>
      <w:proofErr w:type="gramStart"/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</w:t>
      </w:r>
      <w:proofErr w:type="gramEnd"/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решениями органов местного самоуправления, устанавливаемые Советом депутатов поселения.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поселения осуществляются в формах, предусмотренных Бюджетным кодексом Российской Федерации.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 поселения ведет реестр расходных обязательств поселения в соответствии с требованиями Бюджетного кодекса Российской Федерации в порядке, установленном администрацией поселения. Решением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сельского 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размеры и условия оплаты труда депутатов, осуществляющих свои полномочия на постоянной основе, главы поселения, муниципальных служащих, работников муниципальных предприятий и учреждений, устанавливаются муниципальные минимальные социальные стандарты и другие нормативы расходов местного бюджета на решение вопросов местного значения. Расходование средств бюджета поселения осуществляется по направлениям согласно бюджетной классификации и в пределах, установленных решением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сельского 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поселения на очередной финансовый год. Порядок осуществления расходов местного бюджета на осуществление отдельных государственных полномочий, переданных органам местного самоуправления федеральными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устанавливается соответственно федеральными органами государственной власти и органами государственной власти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и порядке, предусмотренных указанными законами и принятыми в соответствии с ними иными нормативными правовыми актами Российской Федерации 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осуществление расходов местного бюджета на осуществление органами местного самоуправления отдельных государственных полномочий, переданных им федеральными законами и законами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регулироваться нормативными правовыми актами органов местного самоуправления поселения.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подготовке проекта годового плана учитываются предложения специалистов администрации, руководителей подведомственных предприятий, учреждений, организаций, депутатов </w:t>
      </w:r>
      <w:r w:rsidR="00C64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Депутаты сельского Совета 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органов территориального общественного самоуправления, общественных организаций. На основании годового плана формируется ежемесячный план мероприятий. К проектам годового и месячного планов при необходимости прилагаются обоснования вопросов, включаемых в план, а также справки о выполнении планов работы администрации поселения за истекший период. Проект годового плана после рассмотрения и внесения в него соответствующих поправок утверждается главой администрации поселения. После утверждения годовой план рассылается организациям и должностным лицам в установленном порядке. Последующие изменения в годовой план вносятся распоряжениями главы администрации поселения.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Финансовая деятельность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составляется в виде бюджета, в котором отражены доходы и расходы. Введение, составление и исполнение местного бюджета закреплено в Положении о бюджетном устройстве и бюджетном процесс в муниципальном образовании </w:t>
      </w:r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Богоявление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поселение. В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существует следующие доходы: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налог на доходы физических лиц с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физическими, зарегистрированными в качестве индивидуальных предпринимателей, частных нотариусов и других лиц, занимающихся частной практикой;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 на имущество физических лиц, зачисляемый в бюджеты поселений;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транспортный налог с организаций;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транспортный налог с физических лиц;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налог, взимаемый по ставке, установленной подпунктом 2 пункта 1 статьи394 Налогового кодекса Российской Федерации, зачисляемый в бюджеты поселений;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госпошлина за совершение нотариальных действий;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арендная плата и поступления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продажи права на заключения договоров аренды за земли до разграничения государственной собственности на землю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исключением земель, предназначенных для целей жилищного строительства);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поступления от использования имущества, находящегося в государственной и муниципальной собственности;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доходы бюджетов от оказания платных услуг и компенсации затрат государства;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доходы от продажи земельных участков;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платежи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взимаемые организациями поселений за выполнение определенных функций;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поселения на выравнивание уровня бюджетной обеспеченности (районный фонд);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дотации бюджетам поселения на выравнивание уровня бюджетной обеспеченности;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по передаче полномочий ДДУ;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по передаче полномочий ЦБ;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на осуществление полномочий по первичному воинскому учету;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-субвенции по передаче полномочий на государственную регистрацию актов гражданского состояния;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субвенции на финансирование расходов по обучению и воспитанию детей – инвалидов в дошкольных учреждениях;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прочие безвозмездные поступления в бюджеты поселений.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расходы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входят расходы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управление, в том числе заработная плата, начисления на оплату труда, услуги связи, транспортные услуги, коммунальные услуги, капитальные ремонт и т.д.;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воинский учет, в том числе заработная плата, социальная помощь и т.д.;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поддержка коммунального хозяйства;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реконструкция жилого фонда, зданий и сооружений, находящихся в муниципальной собственности, коммунальных сетей;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автодорог, уличное освещение, сбор и вывоз бытовых отходов;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дошкольное образование, в том числе заработная плата и прочие выплаты;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централизованная бухгалтерия;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межбюджетные отношения.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мероприятий по решению основных проблем поселка Хребтовый, высказанных на встрече с главой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Ежегодно на основании обращений граждан Главой сельсовета составляется план мероприятий по решению проблем. Устанавливаются сроки исполнения и ответственные за выполнение мероприятия. В конце отчетного периода составляется Справка, в которой расписываются принятые меры по решению проблем и причины нерешенных проблем. Данная справка является отчетом деятельности Главы сельсовета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целом можно </w:t>
      </w:r>
      <w:proofErr w:type="gramStart"/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proofErr w:type="gramEnd"/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2010 -2015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было достигнуто следующее: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Дорожной компанией "ООО </w:t>
      </w:r>
      <w:proofErr w:type="spellStart"/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НижегородАвтодор</w:t>
      </w:r>
      <w:proofErr w:type="spellEnd"/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вдоль было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проложено – 1 км 200 метров сплошной дороги – 399,4 тыс. руб.;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Получили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грантовую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поддержку в краевом конкурсе "Жители – за чистоту и благоустройство" – была приобретена и установлена детская площадка "Планета детства" – 250,0 тыс. руб.;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 </w:t>
      </w:r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областной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целевой программе "Укрепление материально-технической базы учреждений здравоохранения и образования" в участковую больницу поступило мед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борудование на 1,0 млн. руб.;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 основной и начальной школе произведена замена электропроводки, установлена пожарная сигнализация, во дворе школы оборудована спортивная площадка с футбольным полем, беговой дорожкой и полосой препятствий, приобретено 2 компьютера, цветной принтер, обновлен библиотечный фонд, приобретено наглядных пособий на 52 тысячи руб., 10 пар лыж и лыжных ботинок;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участвовали в гранте "Жители за чистоту и благоустройство" "Огни родного поселка", в результате в бюджет поступило 250 тыс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уб. дополнительно, которые были направлены на ремонт уличного освещения;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проделан частичный капитальный ремонт жилья – в семи квартирах отремонтирована электропроводка, на 15 квартир приобретен рубероид для ремонта кровли;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 краевой целевой программе "Обеспечение пожарной безопасности территории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приобретены огнетушители, ломы, лопаты, ведра,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богры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мотопомпа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произведены работы по обустройству мин. полосы 15 км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 поселка.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20</w:t>
      </w:r>
      <w:r w:rsidR="00376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произведен частичный капитальный ремонт жилья – в восьми квартирах произведен капитальный ремонт электропроводки;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краевой целевой программе "Обеспечение пожарной безопасности территории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Нижегородской области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установлена система оповещения людей на случай пожара, произведены работы по устройству мин. полосы – 15 км.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подведен к 26 квартирам водопровод круглогодового действия;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произведен ямочный ремонт части дороги по ул.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построено 100 метров тротуаров;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помимо связи ЕТК, появилась связь "Мегафон" – для жителей есть возможность намного дешевле звонить в другие регионы;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по инициативе депутатов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членов партии "Единая Россия" был построен каток, деревянная горка;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6-ти одиноко проживающим пенсионерам были подвезены бесплатно дрова и дровяной горбыль.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установили монумент, в память о погибших на полях сражений в ВОВ.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 программе "Безопасность дорожного движения на территории муниципального образования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Богоявленский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сельсовет":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приобрели 38 дорожных знаков, установка которых будет произведена в мае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июне месяце 201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ремонт уличных дорог – выполнялись работы по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грейдированию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на всех улицах поселка, частично произведены ямочные ремонты дорог по ул. Киевская, Строительная,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Терешковой, пер. Школьный, приобрели трубы и построили мостики по ул. Гагарина и ул. Строительная;</w:t>
      </w:r>
      <w:proofErr w:type="gramEnd"/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построили 419 метров тротуаров.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 программе "Энергосбережение и повышение энергетической эффективности в зданиях муниципальной собственности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201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закупили 11 штук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водосчетчиков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будут установлены в муниципальных квартирах;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приобрели 22 энергосберегающие лампы в здание администрации;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обозначилась большая проблема по уличному освещению – имеющиеся лампы ДРЛ в настоящее время неэффективные, администрация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занимается разработкой проекта на приобретение энергосберегающих ламп для уличного освещения.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 программе "Обеспечение безопасности населения в период массового отдыха на водных объектах поселения в 2011 году":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провели мероприятия по очистке территории зоны отдыха у водоема, прилегающей зеленой зоне и подъездных путей к зоне отдыха от бытового мусора;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выполнили работу по отбору пиломатериала на пилораме частного предпринимателя;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построили и установили на территории поселка ящики под мусор;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произвели ремонт забора вокруг здания администрации и почты;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территории детского городка установили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двухместную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качелю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принимали участие в вырубке зарослей ивы и вывозе их с территории детского сада;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провели работы по уборке территории вокруг стадиона от мусора, очистили от дровяного мусора придомовую территорию инвалида 1 группы, одиноко проживающего жителя поселка.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Немаловажное событие, которое произошло в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селе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Богоявление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 настоятель монастыря Петра и Павла отец Федор, и им был освещен монумент, установленный в память о погибших на полях сражений в ВОВ.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же можно выделить следующие проблемные вопросы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Богоявление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Приобретение автомашины для развоза воды населению.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Проведение водопровода круглогодового действия.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Ремонт тепло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водосетей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Замена системы отопления и водоснабжения, замена окон в зданиях социально значимых объектов.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Ремонт внутри поселковых дорог.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Уличное освещение – приобретение энергосберегающих электроламп.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Ремонт здания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/сада "Теремок", строительство отдельного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корпуса (кухня, прачечная).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Закончить строительство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корпуса участковой больницы, замена кровли стационара и амбулатории, ревизия канализационной системы.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Аварийное состояние входного коридора средней школы (проваливается пол, расшатана дверная коробка); приобретение спортивного оборудования; приобретение посуды для школьной столовой.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Необходим микроавтобус для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(постоянные проблемы с выездом коллективов самодеятельности, спортивных команд на мероприятия в поселки района и районный центр).</w:t>
      </w:r>
    </w:p>
    <w:p w:rsidR="00FF5AA0" w:rsidRPr="004B409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деятельности муниципального образования в рамках производственной практики показал, что в целом деятельность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ведется со строгим соблюдением соответствующих нормативных актов и положений. Прием граждан ведут квалифицированные и проверенные специалисты, имеющие соответствующее образование, имеющие четкое представление о полномочиях органов местного самоуправления. Техническая оснащенность администрации находиться на должном уровне, способствует улучшению и более эффективному управлению.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прохождения практики в первую очередь было проведено ознакомление с деятельность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нормативные документы, регламентирующими деятельность администрации (Федеральный закон "Об общих принципах организации местного самоуправления в РФ", Устав, должностные инструкции и др.).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администрации изучены теоретические основы организации органов местного самоуправления, а также правовые основы местного самоуправления.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практики были изучены основные направления деятельности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взаимодействие с сельским Советом депутатов, задачи, решаемые в процессе этого взаимодействия, роль и место администрации в системе местного самоуправления.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Миссия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Богоявленской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– стать учреждением, которое будет пользоваться доверием у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удовлетворять потребности местного сообщества в социально-культурных, коммунально-бытовых и иных услугах.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цель – увеличение собственных доходов, средств бюджета и материальной помощи инвесторов для развития социальной инфраструктуры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Богоявление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повышение качества жизни населения.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направления, по которым в организации устанавливаются цели.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сфере доходов: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собственных денежных средств, получаемых от населения в виде квартплаты, платы за воду; от предприятий – в виде оказания услуг;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сбалансированность местного бюджета;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постоянный контроль над денежными потоками;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средств инвесторов;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сроков введения в эксплуатацию различных сооружений (водонапорных башен, трубопроводов и. т. д.);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качества оказанных услуг.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сфере работы с населением: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быстрое разрешение проблем, возникающих у местного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жалоб со стороны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всесторонней помощи местным жителям;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пожеланий и предложений.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сфере работы с персоналом: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текучести кадров и соблюдение дисциплины;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персонала и повышение квалификации работников;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усиление роли местных кадров;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привлекательности работы;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рациональных связей между структурными подразделениями.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сфере социальной ответственности: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помощи социально-уязвимым слоям населения;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всевозможной помощи школам, детсадам, медицинским и культурным учреждениям;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оздоровления своих работников;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социальной инфраструктуры на территории населенного пункта.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цели, установленные организацией являются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достижимыми, реалистичными, конкретными. Основной задачей работы администрации является реализация вопросов по обеспечению жизнедеятельности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Богоявление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Проблем в поселке множество,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существуют они в разных сферах. Анализируя работу по выполнению задач можно отметить, что некоторые поставленные задачи не решатся по одной и той же причине – недостаточное финансирование. Наверное, это самая острая и основная проблема, решение которой неподвластно администрации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 И ждать удовлетворения материальных нужд из бюджета </w:t>
      </w:r>
      <w:r w:rsidR="00720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Дальнеконстантиновского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думаю не решение этой проблемы, это доказано практикой. На мой взгляд, нужно привлекать к помощи местное материально обеспеченное население.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Конституция Российской Федерации, 1993.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Устав </w:t>
      </w:r>
      <w:r w:rsidR="0014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Богоявленского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Федеральный закон от 06.10.2003 № 131-ФЗ "Об общих принципах организации местного самоуправления в РФ".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Федеральный закон от 02.07.2007 № 25-ФЗ "О муниципальной службе в Российской Федерации".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Административное право России. Общая часть: Учебник для вузов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П.И. Кононова. М., 2012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188 с.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Анализ финансово-хозяйственной деятельности учреждения, под редакцией Л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Васильева., Е.М. Штейн., М.В. П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етровская – М.: ЮНИТИ-ДАНА, 2013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341 с.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Врублевская М.В. Бюджетная система Российской Федерации: учебник / М.В. Врублевская, под ред. О.В. Врублевской, М. В.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Романовского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4-е изд.,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</w:t>
      </w:r>
      <w:proofErr w:type="spellEnd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</w:t>
      </w:r>
      <w:proofErr w:type="spellStart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М.: </w:t>
      </w:r>
      <w:proofErr w:type="spellStart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838 с.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Кибанов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А.Я. Основы управления персо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налом. Учебник М.: ИНФРА-М, 2011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447с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Панков Д.А.. Головкова Е.А. Анализ хозяйственной деятельности бюджетных организаций: Учебное пособие – 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3-е изд. – М.: Новое знание, 201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Поляк Г.Б. Бюджетная система России: Учебник д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вузов. – М.: ЮНИТИ-ДАНА, 2011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378 с.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Романовский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М.В., Врублевская О.В. Бюджетная система Российской Федерации. – М.: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294 с.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Романовский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М.В. Бюджетная система. – М.: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2011. – 361 с.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Совершенствование системы управления и финансирования бюджетных учреждений. / Авт. колл.: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Баткибеков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С.,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Гребешков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</w:t>
      </w:r>
      <w:proofErr w:type="spellStart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Дежина</w:t>
      </w:r>
      <w:proofErr w:type="spellEnd"/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и др. – М., 2012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365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Система муниципального управления: Учебник для вузов / Под ред. В.Г.Зотова – СПб.: Лидер, 2012. – 221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Управление персоналом организации. Учебник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</w:t>
      </w:r>
      <w:proofErr w:type="spell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А.Я.Кибанова</w:t>
      </w:r>
      <w:proofErr w:type="spell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ИНФРА – М, 2009-638с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Управление персоналом. Учебник. / Под ред. Т.Ю.Базаро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ва, Б.М. Еремина. М.:ЮНИТИ, 2013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-560с</w:t>
      </w:r>
    </w:p>
    <w:p w:rsidR="00FF5AA0" w:rsidRPr="00FF5AA0" w:rsidRDefault="00FF5AA0" w:rsidP="00354DD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Финансы учреждени</w:t>
      </w:r>
      <w:r w:rsidR="004B4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Колчина, М.: ЮНИТИ-ДАНА, 2013</w:t>
      </w:r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326 </w:t>
      </w:r>
      <w:proofErr w:type="gramStart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F5A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0236" w:rsidRPr="00FF5AA0" w:rsidRDefault="00300236" w:rsidP="00354DD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0236" w:rsidRPr="00FF5AA0" w:rsidSect="0096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2582"/>
    <w:multiLevelType w:val="multilevel"/>
    <w:tmpl w:val="45486B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21649"/>
    <w:multiLevelType w:val="multilevel"/>
    <w:tmpl w:val="326A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9B7B73"/>
    <w:multiLevelType w:val="hybridMultilevel"/>
    <w:tmpl w:val="6EE0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B4875"/>
    <w:multiLevelType w:val="hybridMultilevel"/>
    <w:tmpl w:val="DA22D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236"/>
    <w:rsid w:val="00072979"/>
    <w:rsid w:val="00101CE3"/>
    <w:rsid w:val="001464F5"/>
    <w:rsid w:val="00282606"/>
    <w:rsid w:val="002B3D3B"/>
    <w:rsid w:val="00300236"/>
    <w:rsid w:val="00354DDE"/>
    <w:rsid w:val="00376467"/>
    <w:rsid w:val="003D5E38"/>
    <w:rsid w:val="004B4090"/>
    <w:rsid w:val="00561964"/>
    <w:rsid w:val="00720FDE"/>
    <w:rsid w:val="008E4EAB"/>
    <w:rsid w:val="00932E70"/>
    <w:rsid w:val="00965AA6"/>
    <w:rsid w:val="009D4AE2"/>
    <w:rsid w:val="00B63D42"/>
    <w:rsid w:val="00C64C49"/>
    <w:rsid w:val="00CB0117"/>
    <w:rsid w:val="00CF03A4"/>
    <w:rsid w:val="00DF74D5"/>
    <w:rsid w:val="00EC6A52"/>
    <w:rsid w:val="00FF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236"/>
  </w:style>
  <w:style w:type="paragraph" w:styleId="2">
    <w:name w:val="heading 2"/>
    <w:basedOn w:val="a"/>
    <w:link w:val="20"/>
    <w:uiPriority w:val="9"/>
    <w:qFormat/>
    <w:rsid w:val="00FF5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5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300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02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61964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1964"/>
    <w:rPr>
      <w:b/>
      <w:bCs/>
    </w:rPr>
  </w:style>
  <w:style w:type="paragraph" w:styleId="a7">
    <w:name w:val="List Paragraph"/>
    <w:basedOn w:val="a"/>
    <w:uiPriority w:val="34"/>
    <w:qFormat/>
    <w:rsid w:val="00561964"/>
    <w:pPr>
      <w:ind w:left="720"/>
      <w:contextualSpacing/>
    </w:pPr>
  </w:style>
  <w:style w:type="paragraph" w:customStyle="1" w:styleId="a8">
    <w:name w:val="Базовый"/>
    <w:rsid w:val="00561964"/>
    <w:pPr>
      <w:widowControl w:val="0"/>
      <w:suppressAutoHyphens/>
      <w:spacing w:after="0" w:line="100" w:lineRule="atLeast"/>
    </w:pPr>
    <w:rPr>
      <w:rFonts w:ascii="Arial" w:eastAsia="Arial" w:hAnsi="Arial" w:cs="Arial"/>
      <w:color w:val="00000A"/>
      <w:sz w:val="20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F5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5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F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37</Pages>
  <Words>10180</Words>
  <Characters>58032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Трутнев Сергей Александрович</dc:creator>
  <cp:keywords/>
  <dc:description/>
  <cp:lastModifiedBy>Трутнев Сергей Александрович</cp:lastModifiedBy>
  <cp:revision>15</cp:revision>
  <dcterms:created xsi:type="dcterms:W3CDTF">2016-04-28T05:38:00Z</dcterms:created>
  <dcterms:modified xsi:type="dcterms:W3CDTF">2016-05-13T10:33:00Z</dcterms:modified>
</cp:coreProperties>
</file>