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01" w:rsidRPr="00E55A58" w:rsidRDefault="00146728" w:rsidP="00420C56">
      <w:p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46728" w:rsidRPr="00E55A58" w:rsidRDefault="00146728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t>Федеральное агентство по образованию</w:t>
      </w:r>
    </w:p>
    <w:p w:rsidR="00146728" w:rsidRPr="00E55A58" w:rsidRDefault="00146728" w:rsidP="004A141F">
      <w:pPr>
        <w:spacing w:before="24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t>Федеральное государственное бюдже</w:t>
      </w:r>
      <w:r w:rsidR="004A141F">
        <w:rPr>
          <w:rFonts w:ascii="Times New Roman" w:hAnsi="Times New Roman" w:cs="Times New Roman"/>
          <w:sz w:val="28"/>
          <w:szCs w:val="28"/>
        </w:rPr>
        <w:t xml:space="preserve">тное образовательное учреждение </w:t>
      </w:r>
      <w:r w:rsidRPr="00E55A58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146728" w:rsidRPr="00E55A58" w:rsidRDefault="00146728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t>«Магнитогорский государственный технический университет им. Г.И. Носова»</w:t>
      </w:r>
    </w:p>
    <w:p w:rsidR="00146728" w:rsidRPr="00E55A58" w:rsidRDefault="00146728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t>(ФГБОУ ВПО «МГТУ»)</w:t>
      </w:r>
    </w:p>
    <w:p w:rsidR="00146728" w:rsidRPr="00E55A58" w:rsidRDefault="00146728" w:rsidP="00E55A58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6728" w:rsidRDefault="00146728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141F" w:rsidRPr="00E55A58" w:rsidRDefault="004A141F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6728" w:rsidRPr="00E55A58" w:rsidRDefault="00146728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t>Кафедра экономики и финансов</w:t>
      </w:r>
    </w:p>
    <w:p w:rsidR="00146728" w:rsidRPr="00E55A58" w:rsidRDefault="00146728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6728" w:rsidRPr="00E55A58" w:rsidRDefault="00146728" w:rsidP="00E55A58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6728" w:rsidRPr="00E55A58" w:rsidRDefault="00146728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6728" w:rsidRPr="00E55A58" w:rsidRDefault="00146728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6728" w:rsidRPr="00E55A58" w:rsidRDefault="00146728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t>ОТЧЕТ</w:t>
      </w:r>
    </w:p>
    <w:p w:rsidR="00146728" w:rsidRPr="00E55A58" w:rsidRDefault="00146728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t>о прохождении учебной практики</w:t>
      </w:r>
    </w:p>
    <w:p w:rsidR="0069486F" w:rsidRPr="00E55A58" w:rsidRDefault="0069486F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69486F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69486F" w:rsidP="00E55A58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69486F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69486F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69486F" w:rsidP="00E55A58">
      <w:pPr>
        <w:spacing w:after="0"/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55A58">
        <w:rPr>
          <w:rFonts w:ascii="Times New Roman" w:hAnsi="Times New Roman" w:cs="Times New Roman"/>
          <w:sz w:val="28"/>
          <w:szCs w:val="28"/>
        </w:rPr>
        <w:t>По организации</w:t>
      </w:r>
      <w:r w:rsidR="00D95405" w:rsidRPr="00E55A58">
        <w:rPr>
          <w:rFonts w:ascii="Times New Roman" w:hAnsi="Times New Roman" w:cs="Times New Roman"/>
          <w:sz w:val="28"/>
          <w:szCs w:val="28"/>
        </w:rPr>
        <w:t xml:space="preserve"> </w:t>
      </w:r>
      <w:r w:rsidR="00D95405" w:rsidRPr="00E55A5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Муниципальное автономное учреждение здравоохранения</w:t>
      </w:r>
      <w:r w:rsidR="00D95405" w:rsidRPr="00E55A58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D95405" w:rsidRPr="00E55A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D95405" w:rsidRPr="00E55A5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«Городская больница №2»</w:t>
      </w:r>
    </w:p>
    <w:p w:rsidR="00D95405" w:rsidRPr="00E55A58" w:rsidRDefault="00D95405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(МАУЗ «Городская больница №2»)</w:t>
      </w:r>
    </w:p>
    <w:p w:rsidR="0069486F" w:rsidRPr="00E55A58" w:rsidRDefault="0069486F" w:rsidP="00E55A58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69486F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69486F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69486F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69486F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69486F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69486F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9486F" w:rsidRPr="00E55A58" w:rsidRDefault="0069486F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t xml:space="preserve">Студент группы </w:t>
      </w:r>
      <w:r w:rsidR="00E2629F">
        <w:rPr>
          <w:rFonts w:ascii="Times New Roman" w:hAnsi="Times New Roman" w:cs="Times New Roman"/>
          <w:sz w:val="28"/>
          <w:szCs w:val="28"/>
        </w:rPr>
        <w:t>ФМУ-13-1</w:t>
      </w:r>
      <w:r w:rsidR="004A141F">
        <w:rPr>
          <w:rFonts w:ascii="Times New Roman" w:hAnsi="Times New Roman" w:cs="Times New Roman"/>
          <w:sz w:val="28"/>
          <w:szCs w:val="28"/>
        </w:rPr>
        <w:tab/>
      </w:r>
      <w:r w:rsidR="004A141F">
        <w:rPr>
          <w:rFonts w:ascii="Times New Roman" w:hAnsi="Times New Roman" w:cs="Times New Roman"/>
          <w:sz w:val="28"/>
          <w:szCs w:val="28"/>
        </w:rPr>
        <w:tab/>
      </w:r>
      <w:r w:rsidR="004A141F">
        <w:rPr>
          <w:rFonts w:ascii="Times New Roman" w:hAnsi="Times New Roman" w:cs="Times New Roman"/>
          <w:sz w:val="28"/>
          <w:szCs w:val="28"/>
        </w:rPr>
        <w:tab/>
      </w:r>
      <w:r w:rsidR="004A141F">
        <w:rPr>
          <w:rFonts w:ascii="Times New Roman" w:hAnsi="Times New Roman" w:cs="Times New Roman"/>
          <w:sz w:val="28"/>
          <w:szCs w:val="28"/>
        </w:rPr>
        <w:tab/>
      </w:r>
      <w:r w:rsidR="004A141F">
        <w:rPr>
          <w:rFonts w:ascii="Times New Roman" w:hAnsi="Times New Roman" w:cs="Times New Roman"/>
          <w:sz w:val="28"/>
          <w:szCs w:val="28"/>
        </w:rPr>
        <w:tab/>
      </w:r>
      <w:r w:rsidR="00E2629F">
        <w:rPr>
          <w:rFonts w:ascii="Times New Roman" w:hAnsi="Times New Roman" w:cs="Times New Roman"/>
          <w:sz w:val="28"/>
          <w:szCs w:val="28"/>
        </w:rPr>
        <w:t>Иванова А.В</w:t>
      </w:r>
      <w:r w:rsidRPr="00E55A58">
        <w:rPr>
          <w:rFonts w:ascii="Times New Roman" w:hAnsi="Times New Roman" w:cs="Times New Roman"/>
          <w:sz w:val="28"/>
          <w:szCs w:val="28"/>
        </w:rPr>
        <w:t>.</w:t>
      </w:r>
    </w:p>
    <w:p w:rsidR="0069486F" w:rsidRPr="00E55A58" w:rsidRDefault="0069486F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69486F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9486F" w:rsidRPr="00E55A58" w:rsidRDefault="004A141F" w:rsidP="004A141F">
      <w:pPr>
        <w:spacing w:after="0"/>
        <w:ind w:left="6379" w:hanging="637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ab/>
      </w:r>
      <w:r w:rsidR="0069486F" w:rsidRPr="00E55A58">
        <w:rPr>
          <w:rFonts w:ascii="Times New Roman" w:hAnsi="Times New Roman" w:cs="Times New Roman"/>
          <w:sz w:val="28"/>
          <w:szCs w:val="28"/>
        </w:rPr>
        <w:t>Рахлис Т.П. , к.п.н.</w:t>
      </w:r>
      <w:r w:rsidR="00420C56" w:rsidRPr="00E55A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9486F" w:rsidRPr="00E55A58">
        <w:rPr>
          <w:rFonts w:ascii="Times New Roman" w:hAnsi="Times New Roman" w:cs="Times New Roman"/>
          <w:sz w:val="28"/>
          <w:szCs w:val="28"/>
        </w:rPr>
        <w:t xml:space="preserve">доцент каф. </w:t>
      </w:r>
      <w:proofErr w:type="spellStart"/>
      <w:r w:rsidR="0069486F" w:rsidRPr="00E55A58">
        <w:rPr>
          <w:rFonts w:ascii="Times New Roman" w:hAnsi="Times New Roman" w:cs="Times New Roman"/>
          <w:sz w:val="28"/>
          <w:szCs w:val="28"/>
        </w:rPr>
        <w:t>ЭиФ</w:t>
      </w:r>
      <w:proofErr w:type="spellEnd"/>
    </w:p>
    <w:p w:rsidR="000E1B00" w:rsidRPr="00E55A58" w:rsidRDefault="000E1B00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E1B00" w:rsidRPr="00E55A58" w:rsidRDefault="00E55A58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работы __________</w:t>
      </w:r>
      <w:r w:rsidR="000E1B00" w:rsidRPr="00E55A58">
        <w:rPr>
          <w:rFonts w:ascii="Times New Roman" w:hAnsi="Times New Roman" w:cs="Times New Roman"/>
          <w:sz w:val="28"/>
          <w:szCs w:val="28"/>
        </w:rPr>
        <w:t>____</w:t>
      </w:r>
    </w:p>
    <w:p w:rsidR="000E1B00" w:rsidRPr="00E55A58" w:rsidRDefault="000E1B00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E1B00" w:rsidRPr="00E55A58" w:rsidRDefault="000E1B00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t>Дата проверки работы ____</w:t>
      </w:r>
      <w:r w:rsidR="00E55A58">
        <w:rPr>
          <w:rFonts w:ascii="Times New Roman" w:hAnsi="Times New Roman" w:cs="Times New Roman"/>
          <w:sz w:val="28"/>
          <w:szCs w:val="28"/>
        </w:rPr>
        <w:t>______</w:t>
      </w:r>
      <w:r w:rsidRPr="00E55A58">
        <w:rPr>
          <w:rFonts w:ascii="Times New Roman" w:hAnsi="Times New Roman" w:cs="Times New Roman"/>
          <w:sz w:val="28"/>
          <w:szCs w:val="28"/>
        </w:rPr>
        <w:t>__ оценка ___________</w:t>
      </w:r>
      <w:r w:rsidR="00E55A58">
        <w:rPr>
          <w:rFonts w:ascii="Times New Roman" w:hAnsi="Times New Roman" w:cs="Times New Roman"/>
          <w:sz w:val="28"/>
          <w:szCs w:val="28"/>
        </w:rPr>
        <w:t xml:space="preserve"> подпись_____</w:t>
      </w:r>
      <w:r w:rsidRPr="00E55A58">
        <w:rPr>
          <w:rFonts w:ascii="Times New Roman" w:hAnsi="Times New Roman" w:cs="Times New Roman"/>
          <w:sz w:val="28"/>
          <w:szCs w:val="28"/>
        </w:rPr>
        <w:t>__</w:t>
      </w:r>
      <w:r w:rsidR="004A141F">
        <w:rPr>
          <w:rFonts w:ascii="Times New Roman" w:hAnsi="Times New Roman" w:cs="Times New Roman"/>
          <w:sz w:val="28"/>
          <w:szCs w:val="28"/>
        </w:rPr>
        <w:t>_</w:t>
      </w:r>
    </w:p>
    <w:p w:rsidR="000E1B00" w:rsidRPr="00E55A58" w:rsidRDefault="000E1B00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A141F" w:rsidRPr="00E55A58" w:rsidRDefault="004A141F" w:rsidP="00E55A58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E1B00" w:rsidRPr="00E55A58" w:rsidRDefault="000E1B00" w:rsidP="00E55A58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t>Магнитогорск, 2014</w:t>
      </w:r>
    </w:p>
    <w:p w:rsidR="000E1B00" w:rsidRPr="00E55A58" w:rsidRDefault="000E1B00" w:rsidP="00E55A58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55A58">
        <w:rPr>
          <w:rFonts w:ascii="Times New Roman" w:hAnsi="Times New Roman" w:cs="Times New Roman"/>
          <w:sz w:val="28"/>
          <w:szCs w:val="28"/>
        </w:rPr>
        <w:br w:type="page"/>
      </w:r>
      <w:r w:rsidR="00D95405" w:rsidRPr="00E55A5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91395909"/>
      </w:sdtPr>
      <w:sdtContent>
        <w:p w:rsidR="00E55A58" w:rsidRPr="00E55A58" w:rsidRDefault="00E55A58" w:rsidP="00E55A58">
          <w:pPr>
            <w:pStyle w:val="a3"/>
            <w:rPr>
              <w:rFonts w:ascii="Times New Roman" w:hAnsi="Times New Roman" w:cs="Times New Roman"/>
            </w:rPr>
          </w:pPr>
        </w:p>
        <w:p w:rsidR="00E55A58" w:rsidRPr="00E55A58" w:rsidRDefault="00E55A58" w:rsidP="007D2052">
          <w:pPr>
            <w:pStyle w:val="11"/>
          </w:pPr>
          <w:r w:rsidRPr="00E55A58">
            <w:t>Введение</w:t>
          </w:r>
          <w:r w:rsidR="009A3497">
            <w:rPr>
              <w:b w:val="0"/>
            </w:rPr>
            <w:t>…………………………………………………………………………… 3</w:t>
          </w:r>
        </w:p>
        <w:p w:rsidR="007D2052" w:rsidRPr="007D2052" w:rsidRDefault="00E55A58" w:rsidP="007D2052">
          <w:pPr>
            <w:pStyle w:val="21"/>
            <w:numPr>
              <w:ilvl w:val="0"/>
              <w:numId w:val="3"/>
            </w:numPr>
            <w:rPr>
              <w:b w:val="0"/>
            </w:rPr>
          </w:pPr>
          <w:r w:rsidRPr="007D2052">
            <w:rPr>
              <w:b w:val="0"/>
            </w:rPr>
            <w:t xml:space="preserve">Финансово-экономическая характеристика </w:t>
          </w:r>
          <w:r w:rsidR="001B2307">
            <w:rPr>
              <w:b w:val="0"/>
            </w:rPr>
            <w:t>предприятия</w:t>
          </w:r>
          <w:r w:rsidR="007D2052" w:rsidRPr="007D2052">
            <w:rPr>
              <w:b w:val="0"/>
            </w:rPr>
            <w:t xml:space="preserve">, </w:t>
          </w:r>
          <w:r w:rsidR="001B2307">
            <w:rPr>
              <w:b w:val="0"/>
            </w:rPr>
            <w:t>его</w:t>
          </w:r>
          <w:r w:rsidR="007D2052" w:rsidRPr="007D2052">
            <w:rPr>
              <w:b w:val="0"/>
            </w:rPr>
            <w:t xml:space="preserve"> организаци-</w:t>
          </w:r>
        </w:p>
        <w:p w:rsidR="00E55A58" w:rsidRPr="007D2052" w:rsidRDefault="007D2052" w:rsidP="007D2052">
          <w:pPr>
            <w:pStyle w:val="21"/>
            <w:rPr>
              <w:b w:val="0"/>
            </w:rPr>
          </w:pPr>
          <w:r w:rsidRPr="007D2052">
            <w:rPr>
              <w:b w:val="0"/>
            </w:rPr>
            <w:t>онно-правовая форма……………</w:t>
          </w:r>
          <w:r w:rsidR="00E55A58" w:rsidRPr="007D2052">
            <w:rPr>
              <w:b w:val="0"/>
            </w:rPr>
            <w:t>……………………………………</w:t>
          </w:r>
          <w:r w:rsidR="009A3497">
            <w:rPr>
              <w:b w:val="0"/>
            </w:rPr>
            <w:t>…………… 4</w:t>
          </w:r>
        </w:p>
        <w:p w:rsidR="00E55A58" w:rsidRPr="007D2052" w:rsidRDefault="00E55A58" w:rsidP="007D2052">
          <w:pPr>
            <w:pStyle w:val="21"/>
            <w:numPr>
              <w:ilvl w:val="0"/>
              <w:numId w:val="3"/>
            </w:numPr>
            <w:rPr>
              <w:b w:val="0"/>
            </w:rPr>
          </w:pPr>
          <w:r w:rsidRPr="007D2052">
            <w:rPr>
              <w:b w:val="0"/>
            </w:rPr>
            <w:t>Характеристика производственной и организационной структуры…</w:t>
          </w:r>
          <w:r w:rsidR="004A141F" w:rsidRPr="007D2052">
            <w:rPr>
              <w:b w:val="0"/>
            </w:rPr>
            <w:t>………………..</w:t>
          </w:r>
          <w:r w:rsidR="009A3497">
            <w:rPr>
              <w:b w:val="0"/>
            </w:rPr>
            <w:t>………………………………………………... 6</w:t>
          </w:r>
        </w:p>
        <w:p w:rsidR="006B6D16" w:rsidRDefault="004A141F" w:rsidP="007D2052">
          <w:pPr>
            <w:pStyle w:val="21"/>
            <w:numPr>
              <w:ilvl w:val="0"/>
              <w:numId w:val="3"/>
            </w:numPr>
            <w:rPr>
              <w:b w:val="0"/>
            </w:rPr>
          </w:pPr>
          <w:r w:rsidRPr="007D2052">
            <w:rPr>
              <w:b w:val="0"/>
            </w:rPr>
            <w:t>Описание справочно-правовых систем</w:t>
          </w:r>
          <w:r w:rsidR="003F780E">
            <w:rPr>
              <w:b w:val="0"/>
            </w:rPr>
            <w:t>…………………………………….</w:t>
          </w:r>
          <w:r w:rsidR="009A3497">
            <w:rPr>
              <w:b w:val="0"/>
            </w:rPr>
            <w:t xml:space="preserve"> 8</w:t>
          </w:r>
        </w:p>
        <w:p w:rsidR="004A141F" w:rsidRPr="007D2052" w:rsidRDefault="006B6D16" w:rsidP="007D2052">
          <w:pPr>
            <w:pStyle w:val="21"/>
            <w:numPr>
              <w:ilvl w:val="0"/>
              <w:numId w:val="3"/>
            </w:numPr>
            <w:rPr>
              <w:b w:val="0"/>
            </w:rPr>
          </w:pPr>
          <w:r>
            <w:rPr>
              <w:b w:val="0"/>
            </w:rPr>
            <w:t>Финансовый анализ предприятия</w:t>
          </w:r>
          <w:r w:rsidR="004A141F" w:rsidRPr="007D2052">
            <w:rPr>
              <w:b w:val="0"/>
            </w:rPr>
            <w:t>………………………………………</w:t>
          </w:r>
          <w:r w:rsidR="009A3497">
            <w:rPr>
              <w:b w:val="0"/>
            </w:rPr>
            <w:t>….. 9</w:t>
          </w:r>
        </w:p>
        <w:p w:rsidR="004A141F" w:rsidRPr="007D2052" w:rsidRDefault="004A141F" w:rsidP="007D2052">
          <w:pPr>
            <w:pStyle w:val="21"/>
            <w:numPr>
              <w:ilvl w:val="0"/>
              <w:numId w:val="3"/>
            </w:numPr>
            <w:rPr>
              <w:b w:val="0"/>
            </w:rPr>
          </w:pPr>
          <w:r w:rsidRPr="007D2052">
            <w:rPr>
              <w:b w:val="0"/>
            </w:rPr>
            <w:t xml:space="preserve">Анализ слабых и сильных сторон деятельности </w:t>
          </w:r>
          <w:r w:rsidR="00642C1E">
            <w:rPr>
              <w:b w:val="0"/>
            </w:rPr>
            <w:t>предприятия</w:t>
          </w:r>
          <w:r w:rsidR="00757E41">
            <w:rPr>
              <w:b w:val="0"/>
            </w:rPr>
            <w:t>………….. 14</w:t>
          </w:r>
        </w:p>
        <w:p w:rsidR="004A141F" w:rsidRPr="004A141F" w:rsidRDefault="00E55A58" w:rsidP="004A141F">
          <w:pPr>
            <w:pStyle w:val="11"/>
            <w:rPr>
              <w:b w:val="0"/>
            </w:rPr>
          </w:pPr>
          <w:r w:rsidRPr="00E55A58">
            <w:t>Заключение</w:t>
          </w:r>
          <w:r w:rsidR="004A141F">
            <w:t xml:space="preserve"> </w:t>
          </w:r>
          <w:r w:rsidR="0046242B">
            <w:rPr>
              <w:b w:val="0"/>
            </w:rPr>
            <w:t>………………………………………………………………………. 15</w:t>
          </w:r>
        </w:p>
        <w:p w:rsidR="004A141F" w:rsidRPr="004A141F" w:rsidRDefault="004A141F" w:rsidP="004A141F">
          <w:pPr>
            <w:pStyle w:val="11"/>
            <w:rPr>
              <w:b w:val="0"/>
            </w:rPr>
          </w:pPr>
          <w:r w:rsidRPr="004A141F">
            <w:t>Список используемых источников</w:t>
          </w:r>
          <w:r>
            <w:t xml:space="preserve"> </w:t>
          </w:r>
          <w:r w:rsidR="0046242B">
            <w:rPr>
              <w:b w:val="0"/>
            </w:rPr>
            <w:t>…………………………………………… 17</w:t>
          </w:r>
        </w:p>
        <w:p w:rsidR="004A141F" w:rsidRPr="004A141F" w:rsidRDefault="004A141F" w:rsidP="004A141F">
          <w:pPr>
            <w:ind w:left="0"/>
          </w:pPr>
        </w:p>
        <w:p w:rsidR="00E55A58" w:rsidRPr="00E55A58" w:rsidRDefault="00E55A58" w:rsidP="00E55A58">
          <w:pPr>
            <w:pStyle w:val="31"/>
            <w:ind w:left="446"/>
            <w:rPr>
              <w:rFonts w:ascii="Times New Roman" w:hAnsi="Times New Roman" w:cs="Times New Roman"/>
              <w:sz w:val="28"/>
              <w:szCs w:val="28"/>
            </w:rPr>
          </w:pPr>
        </w:p>
        <w:p w:rsidR="00E55A58" w:rsidRPr="00E55A58" w:rsidRDefault="00E55A58" w:rsidP="004A141F">
          <w:pPr>
            <w:ind w:left="0"/>
            <w:rPr>
              <w:rFonts w:ascii="Times New Roman" w:hAnsi="Times New Roman" w:cs="Times New Roman"/>
              <w:sz w:val="28"/>
              <w:szCs w:val="28"/>
            </w:rPr>
          </w:pPr>
        </w:p>
        <w:p w:rsidR="00E55A58" w:rsidRPr="00E55A58" w:rsidRDefault="0062157A" w:rsidP="00E55A58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E55A58" w:rsidRPr="00D95405" w:rsidRDefault="00E55A58" w:rsidP="00D95405">
      <w:pPr>
        <w:ind w:left="426"/>
        <w:jc w:val="left"/>
        <w:rPr>
          <w:rFonts w:ascii="Times New Roman" w:hAnsi="Times New Roman" w:cs="Times New Roman"/>
        </w:rPr>
      </w:pPr>
    </w:p>
    <w:p w:rsidR="00E55A58" w:rsidRDefault="00E55A58" w:rsidP="00E55A58">
      <w:pPr>
        <w:tabs>
          <w:tab w:val="left" w:pos="2970"/>
        </w:tabs>
      </w:pPr>
    </w:p>
    <w:p w:rsidR="00D95405" w:rsidRPr="00D95405" w:rsidRDefault="00D95405" w:rsidP="00D95405">
      <w:pPr>
        <w:ind w:left="426"/>
        <w:jc w:val="left"/>
        <w:rPr>
          <w:rFonts w:ascii="Times New Roman" w:hAnsi="Times New Roman" w:cs="Times New Roman"/>
        </w:rPr>
      </w:pPr>
    </w:p>
    <w:p w:rsidR="004A141F" w:rsidRDefault="004A141F" w:rsidP="000E1B00">
      <w:pPr>
        <w:spacing w:after="0"/>
        <w:ind w:left="284"/>
        <w:jc w:val="center"/>
      </w:pPr>
    </w:p>
    <w:p w:rsidR="004A141F" w:rsidRDefault="004A141F">
      <w:r>
        <w:br w:type="page"/>
      </w:r>
    </w:p>
    <w:p w:rsidR="000E1B00" w:rsidRPr="003C28F8" w:rsidRDefault="00DA6E96" w:rsidP="00420C56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F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823D4" w:rsidRDefault="00185EC6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85EC6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современной российской экономике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</w:t>
      </w:r>
      <w:r w:rsidRPr="00185EC6">
        <w:rPr>
          <w:rFonts w:ascii="Times New Roman" w:hAnsi="Times New Roman" w:cs="Times New Roman"/>
          <w:color w:val="000000"/>
          <w:sz w:val="28"/>
          <w:szCs w:val="28"/>
        </w:rPr>
        <w:t xml:space="preserve"> учет </w:t>
      </w:r>
      <w:r w:rsidR="007D205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185EC6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становится неоценимым источником информации для </w:t>
      </w:r>
      <w:r w:rsidR="001823D4">
        <w:rPr>
          <w:rFonts w:ascii="Times New Roman" w:hAnsi="Times New Roman" w:cs="Times New Roman"/>
          <w:color w:val="000000"/>
          <w:sz w:val="28"/>
          <w:szCs w:val="28"/>
        </w:rPr>
        <w:t>акционеров фирм, банков, кредитующих предприятий, инвесторов, органов</w:t>
      </w:r>
      <w:r w:rsidR="001823D4" w:rsidRPr="001823D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1823D4">
        <w:rPr>
          <w:rFonts w:ascii="Times New Roman" w:hAnsi="Times New Roman" w:cs="Times New Roman"/>
          <w:color w:val="000000"/>
          <w:sz w:val="28"/>
          <w:szCs w:val="28"/>
        </w:rPr>
        <w:t>осударственного управления и т.</w:t>
      </w:r>
      <w:r w:rsidR="001823D4" w:rsidRPr="001823D4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185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3D4" w:rsidRPr="001823D4">
        <w:rPr>
          <w:rFonts w:ascii="Times New Roman" w:hAnsi="Times New Roman" w:cs="Times New Roman"/>
          <w:color w:val="000000"/>
          <w:sz w:val="28"/>
          <w:szCs w:val="28"/>
        </w:rPr>
        <w:t xml:space="preserve">В совокупности </w:t>
      </w:r>
      <w:r w:rsidR="001823D4">
        <w:rPr>
          <w:rFonts w:ascii="Times New Roman" w:hAnsi="Times New Roman" w:cs="Times New Roman"/>
          <w:color w:val="000000"/>
          <w:sz w:val="28"/>
          <w:szCs w:val="28"/>
        </w:rPr>
        <w:t>данные финансового учета</w:t>
      </w:r>
      <w:r w:rsidR="001823D4" w:rsidRPr="001823D4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характеризуют эффективность использования финансовых и производственных ресурсов, количество и качество произведенной и реализованной продукции, величину затрат ресурсов (себестоимость) и примененных ресурсов (авансированного капитала). Объемы реализации и себестоимости определяют размер прибыли предприятий. Соотношение объема реализации с примененными ресурсами характеризует отдачу основных и оборотных средств в виде продукции и оборачиваемость капитала. В совокупности эти показатели предопределяют рентабельность примененного капитала и реализованной продукции, использование собственных и заемных средств и общие финансовые результаты хозяйственной деятельности предприятий. Величина полученной прибыли в сочетании с оборачиваемостью оборотных средств и движением денежных средств определяет финансовое состояние и платежеспособность предприятий.</w:t>
      </w:r>
    </w:p>
    <w:p w:rsidR="00EB34C2" w:rsidRDefault="00DA6E96" w:rsidP="00E2629F">
      <w:pPr>
        <w:spacing w:before="30" w:afterLines="3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учет</w:t>
      </w:r>
      <w:r w:rsidRPr="00DA6E96">
        <w:rPr>
          <w:rFonts w:ascii="Times New Roman" w:hAnsi="Times New Roman" w:cs="Times New Roman"/>
          <w:color w:val="000000"/>
          <w:sz w:val="28"/>
          <w:szCs w:val="28"/>
        </w:rPr>
        <w:t xml:space="preserve"> - учет наличия и движения финансовых ресурсов предприятий. Основой финансового учета является бухгалтерский учет. Финансовый учет служит целям внешнего анализа финансово-экономической деятельности предприятий, базирующегося на данных публичной финансовой (бухгалтерской) и статистической отчетности. Для целей управленческого внутрихозяйственного финансового и производственного анализа используется более широкий круг показателей, необходимых для планирования, прогнозирования, принятия решений, определяющих деятельность предприятий. </w:t>
      </w:r>
    </w:p>
    <w:p w:rsidR="007D2052" w:rsidRDefault="00EB34C2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B34C2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недостаточное внимание, уделявшееся ранее экономике здравоохранения, негативно сказалось на разработанности методик </w:t>
      </w:r>
      <w:r w:rsidRPr="00EB34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планирования, в том числе и финансового, методов финансирования и его источников в деятельности медицинских учреждений сегодня. Да и нынешний процесс совершенствования нормативной базы здравоохранения менее всего затрагивает экономическую сферу и особенно в части оказания платных медицинских услуг. Медицинские учреждения испытывают острый недостаток методических материалов по различным вопросам экономической деятельности.</w:t>
      </w:r>
    </w:p>
    <w:p w:rsidR="00EB34C2" w:rsidRDefault="00EB34C2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B34C2">
        <w:rPr>
          <w:rFonts w:ascii="Times New Roman" w:hAnsi="Times New Roman" w:cs="Times New Roman"/>
          <w:color w:val="000000"/>
          <w:sz w:val="28"/>
          <w:szCs w:val="28"/>
        </w:rPr>
        <w:t xml:space="preserve">При традиционном бюджетном финансировании, обеспечивающем гарантированность поступления средств, финансовое планирование больницы просто не имело смысла. В нынешней же ситуации, когда медицинские  учреждения вынуждены обеспечивать себе дополнительные источники поступления финансовых средств, данное направление выходит на передний план, поскольку от этого зависит их выживание, что и обуславливает актуальность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рассмотрения этого вопроса</w:t>
      </w:r>
      <w:r w:rsidRPr="00EB34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497" w:rsidRDefault="009A3497" w:rsidP="00420C56">
      <w:pPr>
        <w:spacing w:before="30" w:after="3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C3" w:rsidRPr="009A3497" w:rsidRDefault="007D2052" w:rsidP="00857D44">
      <w:pPr>
        <w:pStyle w:val="ab"/>
        <w:numPr>
          <w:ilvl w:val="0"/>
          <w:numId w:val="17"/>
        </w:numPr>
        <w:spacing w:before="30" w:after="30" w:line="360" w:lineRule="auto"/>
        <w:ind w:left="0" w:firstLine="28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414C3">
        <w:rPr>
          <w:rFonts w:ascii="Times New Roman" w:hAnsi="Times New Roman" w:cs="Times New Roman"/>
          <w:color w:val="000000"/>
          <w:sz w:val="32"/>
          <w:szCs w:val="32"/>
        </w:rPr>
        <w:t>Финансово-экономическая характеристика</w:t>
      </w:r>
      <w:r w:rsidR="001B2307" w:rsidRPr="006414C3">
        <w:rPr>
          <w:rFonts w:ascii="Times New Roman" w:hAnsi="Times New Roman" w:cs="Times New Roman"/>
          <w:color w:val="000000"/>
          <w:sz w:val="32"/>
          <w:szCs w:val="32"/>
        </w:rPr>
        <w:t xml:space="preserve"> предприятия, его</w:t>
      </w:r>
      <w:r w:rsidRPr="006414C3">
        <w:rPr>
          <w:rFonts w:ascii="Times New Roman" w:hAnsi="Times New Roman" w:cs="Times New Roman"/>
          <w:color w:val="000000"/>
          <w:sz w:val="32"/>
          <w:szCs w:val="32"/>
        </w:rPr>
        <w:t xml:space="preserve"> организационно-правовая форма</w:t>
      </w:r>
      <w:r w:rsidR="006414C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1043B" w:rsidRDefault="00EB34C2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B34C2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здравоохранения - МАУЗ "Городская больница №2" г. Магнитогорска учреждено </w:t>
      </w:r>
      <w:r w:rsidR="004A22FC">
        <w:rPr>
          <w:rFonts w:ascii="Times New Roman" w:hAnsi="Times New Roman" w:cs="Times New Roman"/>
          <w:sz w:val="28"/>
          <w:szCs w:val="28"/>
        </w:rPr>
        <w:t>муниципальным</w:t>
      </w:r>
      <w:r w:rsidR="004A22FC" w:rsidRPr="004A22F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4A22FC">
        <w:rPr>
          <w:rFonts w:ascii="Times New Roman" w:hAnsi="Times New Roman" w:cs="Times New Roman"/>
          <w:sz w:val="28"/>
          <w:szCs w:val="28"/>
        </w:rPr>
        <w:t>м</w:t>
      </w:r>
      <w:r w:rsidR="004A22FC" w:rsidRPr="004A22FC">
        <w:rPr>
          <w:rFonts w:ascii="Times New Roman" w:hAnsi="Times New Roman" w:cs="Times New Roman"/>
          <w:sz w:val="28"/>
          <w:szCs w:val="28"/>
        </w:rPr>
        <w:t xml:space="preserve"> - город Магнитогорск. Функции и полномочия учредителя от имени муниципального образования осуществляет администрация города Магнитогорска.</w:t>
      </w:r>
    </w:p>
    <w:p w:rsidR="004A22FC" w:rsidRPr="004A22FC" w:rsidRDefault="004A22FC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A22FC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 w:rsidRPr="00EB34C2">
        <w:rPr>
          <w:rFonts w:ascii="Times New Roman" w:hAnsi="Times New Roman" w:cs="Times New Roman"/>
          <w:sz w:val="28"/>
          <w:szCs w:val="28"/>
        </w:rPr>
        <w:t>МАУЗ "Городская больница №2"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FC">
        <w:rPr>
          <w:rFonts w:ascii="Times New Roman" w:hAnsi="Times New Roman" w:cs="Times New Roman"/>
          <w:sz w:val="28"/>
          <w:szCs w:val="28"/>
        </w:rPr>
        <w:t>является специализированная высококвалифицированная медицинская помощь. Другими видами деятельности являются:</w:t>
      </w:r>
    </w:p>
    <w:p w:rsidR="004A22FC" w:rsidRPr="004A22FC" w:rsidRDefault="004A22FC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A22FC">
        <w:rPr>
          <w:rFonts w:ascii="Times New Roman" w:hAnsi="Times New Roman" w:cs="Times New Roman"/>
          <w:sz w:val="28"/>
          <w:szCs w:val="28"/>
        </w:rPr>
        <w:t>-   консультационная – поликлиника;</w:t>
      </w:r>
    </w:p>
    <w:p w:rsidR="004A22FC" w:rsidRPr="004A22FC" w:rsidRDefault="004A22FC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A22FC">
        <w:rPr>
          <w:rFonts w:ascii="Times New Roman" w:hAnsi="Times New Roman" w:cs="Times New Roman"/>
          <w:sz w:val="28"/>
          <w:szCs w:val="28"/>
        </w:rPr>
        <w:t>-   стационарная медицинская помощь;</w:t>
      </w:r>
    </w:p>
    <w:p w:rsidR="004A22FC" w:rsidRPr="004A22FC" w:rsidRDefault="007D1B30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204" w:rsidRPr="00B37204">
        <w:rPr>
          <w:rFonts w:ascii="Times New Roman" w:hAnsi="Times New Roman" w:cs="Times New Roman"/>
          <w:sz w:val="28"/>
          <w:szCs w:val="28"/>
        </w:rPr>
        <w:t xml:space="preserve">  </w:t>
      </w:r>
      <w:r w:rsidR="004A22FC" w:rsidRPr="004A22FC">
        <w:rPr>
          <w:rFonts w:ascii="Times New Roman" w:hAnsi="Times New Roman" w:cs="Times New Roman"/>
          <w:sz w:val="28"/>
          <w:szCs w:val="28"/>
        </w:rPr>
        <w:t>санитарная – гигиеническое воспитание населения и пропаганда здорового образа жизни;</w:t>
      </w:r>
    </w:p>
    <w:p w:rsidR="004A22FC" w:rsidRPr="004A22FC" w:rsidRDefault="004A22FC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A22FC">
        <w:rPr>
          <w:rFonts w:ascii="Times New Roman" w:hAnsi="Times New Roman" w:cs="Times New Roman"/>
          <w:sz w:val="28"/>
          <w:szCs w:val="28"/>
        </w:rPr>
        <w:t>-   финансово-хозяйственная деятельность;</w:t>
      </w:r>
    </w:p>
    <w:p w:rsidR="004A22FC" w:rsidRPr="004A22FC" w:rsidRDefault="004A22FC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A22FC">
        <w:rPr>
          <w:rFonts w:ascii="Times New Roman" w:hAnsi="Times New Roman" w:cs="Times New Roman"/>
          <w:sz w:val="28"/>
          <w:szCs w:val="28"/>
        </w:rPr>
        <w:lastRenderedPageBreak/>
        <w:t>-   внешнеэкономическая деятельность;</w:t>
      </w:r>
    </w:p>
    <w:p w:rsidR="004A22FC" w:rsidRDefault="004A22FC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A22FC">
        <w:rPr>
          <w:rFonts w:ascii="Times New Roman" w:hAnsi="Times New Roman" w:cs="Times New Roman"/>
          <w:sz w:val="28"/>
          <w:szCs w:val="28"/>
        </w:rPr>
        <w:t>-   оказание различных видов платных медицинских услуг.</w:t>
      </w:r>
    </w:p>
    <w:p w:rsidR="004A22FC" w:rsidRDefault="004A22FC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A22FC">
        <w:rPr>
          <w:rFonts w:ascii="Times New Roman" w:hAnsi="Times New Roman" w:cs="Times New Roman"/>
          <w:sz w:val="28"/>
          <w:szCs w:val="28"/>
        </w:rPr>
        <w:t>На данный момент администрацией МАУЗ "Городская больница №2" расставлены приоритеты в работе: это повышение заработной платы сотрудников и оснащение отделений современным оборудованием и медикаментами.</w:t>
      </w:r>
    </w:p>
    <w:p w:rsidR="007D1B30" w:rsidRDefault="007D1B30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 w:rsidR="001B2307">
        <w:rPr>
          <w:rFonts w:ascii="Times New Roman" w:hAnsi="Times New Roman" w:cs="Times New Roman"/>
          <w:sz w:val="28"/>
          <w:szCs w:val="28"/>
        </w:rPr>
        <w:t>предприятия: м</w:t>
      </w:r>
      <w:r w:rsidR="001B2307" w:rsidRPr="001B2307">
        <w:rPr>
          <w:rFonts w:ascii="Times New Roman" w:hAnsi="Times New Roman" w:cs="Times New Roman"/>
          <w:sz w:val="28"/>
          <w:szCs w:val="28"/>
        </w:rPr>
        <w:t>униципальное автономное учреждение</w:t>
      </w:r>
      <w:r w:rsidR="001B2307">
        <w:rPr>
          <w:rFonts w:ascii="Times New Roman" w:hAnsi="Times New Roman" w:cs="Times New Roman"/>
          <w:sz w:val="28"/>
          <w:szCs w:val="28"/>
        </w:rPr>
        <w:t>.</w:t>
      </w:r>
    </w:p>
    <w:p w:rsidR="001B2307" w:rsidRDefault="001B2307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2307">
        <w:rPr>
          <w:rFonts w:ascii="Times New Roman" w:hAnsi="Times New Roman" w:cs="Times New Roman"/>
          <w:sz w:val="28"/>
          <w:szCs w:val="28"/>
        </w:rPr>
        <w:t>Автономным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спорта.</w:t>
      </w:r>
    </w:p>
    <w:p w:rsidR="001B2307" w:rsidRDefault="001B2307" w:rsidP="00857D44">
      <w:p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 </w:t>
      </w:r>
      <w:r w:rsidRPr="004A22FC">
        <w:rPr>
          <w:rFonts w:ascii="Times New Roman" w:hAnsi="Times New Roman" w:cs="Times New Roman"/>
          <w:sz w:val="28"/>
          <w:szCs w:val="28"/>
        </w:rPr>
        <w:t>МАУЗ "Городская больница №2"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307" w:rsidRPr="001B2307" w:rsidRDefault="001B2307" w:rsidP="00857D44">
      <w:pPr>
        <w:pStyle w:val="ab"/>
        <w:numPr>
          <w:ilvl w:val="0"/>
          <w:numId w:val="5"/>
        </w:num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2307">
        <w:rPr>
          <w:rFonts w:ascii="Times New Roman" w:hAnsi="Times New Roman" w:cs="Times New Roman"/>
          <w:sz w:val="28"/>
          <w:szCs w:val="28"/>
        </w:rPr>
        <w:t>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1B2307" w:rsidRPr="001B2307" w:rsidRDefault="001B2307" w:rsidP="00857D44">
      <w:pPr>
        <w:pStyle w:val="ab"/>
        <w:numPr>
          <w:ilvl w:val="0"/>
          <w:numId w:val="5"/>
        </w:num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2307">
        <w:rPr>
          <w:rFonts w:ascii="Times New Roman" w:hAnsi="Times New Roman" w:cs="Times New Roman"/>
          <w:sz w:val="28"/>
          <w:szCs w:val="28"/>
        </w:rPr>
        <w:t>вправе открывать счета в кредитных организациях.</w:t>
      </w:r>
    </w:p>
    <w:p w:rsidR="001B2307" w:rsidRPr="001B2307" w:rsidRDefault="001B2307" w:rsidP="00857D44">
      <w:pPr>
        <w:pStyle w:val="ab"/>
        <w:numPr>
          <w:ilvl w:val="0"/>
          <w:numId w:val="5"/>
        </w:num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2307">
        <w:rPr>
          <w:rFonts w:ascii="Times New Roman" w:hAnsi="Times New Roman" w:cs="Times New Roman"/>
          <w:sz w:val="28"/>
          <w:szCs w:val="28"/>
        </w:rPr>
        <w:t>отвечает по своим обязательствам, закрепленным за ним имуществом, за исключением недвижимого имущества и особо ценного движимого имущества, закрепленных за ним учредителем или приобретенных автономным учреждением за счет средств, выделенных ему учредителем на приобретение этого имущества.</w:t>
      </w:r>
    </w:p>
    <w:p w:rsidR="001B2307" w:rsidRPr="001B2307" w:rsidRDefault="001B2307" w:rsidP="00857D44">
      <w:pPr>
        <w:pStyle w:val="ab"/>
        <w:numPr>
          <w:ilvl w:val="0"/>
          <w:numId w:val="5"/>
        </w:num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2307">
        <w:rPr>
          <w:rFonts w:ascii="Times New Roman" w:hAnsi="Times New Roman" w:cs="Times New Roman"/>
          <w:sz w:val="28"/>
          <w:szCs w:val="28"/>
        </w:rPr>
        <w:t>не отвечает по обязательствам собственника имущества автономного учреждения.</w:t>
      </w:r>
    </w:p>
    <w:p w:rsidR="001B2307" w:rsidRDefault="001B2307" w:rsidP="00857D44">
      <w:pPr>
        <w:pStyle w:val="ab"/>
        <w:numPr>
          <w:ilvl w:val="0"/>
          <w:numId w:val="5"/>
        </w:num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230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свою деятельность в соответствии с предметом и целями деятельности, определенными федеральными законами и уставом, путем выполнения работ, оказания услуг </w:t>
      </w:r>
    </w:p>
    <w:p w:rsidR="001B2307" w:rsidRPr="001B2307" w:rsidRDefault="001B2307" w:rsidP="00857D44">
      <w:pPr>
        <w:pStyle w:val="ab"/>
        <w:numPr>
          <w:ilvl w:val="0"/>
          <w:numId w:val="5"/>
        </w:num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распоряжается доходами и использует их</w:t>
      </w:r>
      <w:r w:rsidRPr="001B2307">
        <w:rPr>
          <w:rFonts w:ascii="Times New Roman" w:hAnsi="Times New Roman" w:cs="Times New Roman"/>
          <w:sz w:val="28"/>
          <w:szCs w:val="28"/>
        </w:rPr>
        <w:t xml:space="preserve"> для достижения целей, ради которых оно создано, если иное не предусмотрено настоящим Федеральным законом.</w:t>
      </w:r>
    </w:p>
    <w:p w:rsidR="001B2307" w:rsidRPr="001B2307" w:rsidRDefault="001B2307" w:rsidP="00857D44">
      <w:pPr>
        <w:pStyle w:val="ab"/>
        <w:numPr>
          <w:ilvl w:val="0"/>
          <w:numId w:val="5"/>
        </w:num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B2307">
        <w:rPr>
          <w:rFonts w:ascii="Times New Roman" w:hAnsi="Times New Roman" w:cs="Times New Roman"/>
          <w:sz w:val="28"/>
          <w:szCs w:val="28"/>
        </w:rPr>
        <w:t>жегодно обязано опубликовывать отчеты о своей деятельности и об использовании закрепленного за ним имущества в порядке, установленном Правительством Российской Федерации, в определенных учредителем автономного учреждения средствах массовой информации.</w:t>
      </w:r>
    </w:p>
    <w:p w:rsidR="001B2307" w:rsidRPr="001B2307" w:rsidRDefault="001B2307" w:rsidP="00857D44">
      <w:pPr>
        <w:pStyle w:val="ab"/>
        <w:numPr>
          <w:ilvl w:val="0"/>
          <w:numId w:val="5"/>
        </w:num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2307">
        <w:rPr>
          <w:rFonts w:ascii="Times New Roman" w:hAnsi="Times New Roman" w:cs="Times New Roman"/>
          <w:sz w:val="28"/>
          <w:szCs w:val="28"/>
        </w:rPr>
        <w:t>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</w:t>
      </w:r>
    </w:p>
    <w:p w:rsidR="00857D44" w:rsidRDefault="001B2307" w:rsidP="00857D44">
      <w:pPr>
        <w:pStyle w:val="ab"/>
        <w:numPr>
          <w:ilvl w:val="0"/>
          <w:numId w:val="5"/>
        </w:numPr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2307">
        <w:rPr>
          <w:rFonts w:ascii="Times New Roman" w:hAnsi="Times New Roman" w:cs="Times New Roman"/>
          <w:sz w:val="28"/>
          <w:szCs w:val="28"/>
        </w:rPr>
        <w:t>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йской Федерации и своим уставом</w:t>
      </w:r>
      <w:r w:rsidR="00857D44">
        <w:rPr>
          <w:rFonts w:ascii="Times New Roman" w:hAnsi="Times New Roman" w:cs="Times New Roman"/>
          <w:sz w:val="28"/>
          <w:szCs w:val="28"/>
        </w:rPr>
        <w:t>.</w:t>
      </w:r>
    </w:p>
    <w:p w:rsidR="00857D44" w:rsidRPr="00857D44" w:rsidRDefault="00857D44" w:rsidP="00857D44">
      <w:pPr>
        <w:pStyle w:val="ab"/>
        <w:spacing w:before="30" w:after="3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57D44" w:rsidRPr="00857D44" w:rsidRDefault="001B2307" w:rsidP="00857D44">
      <w:pPr>
        <w:pStyle w:val="ab"/>
        <w:numPr>
          <w:ilvl w:val="0"/>
          <w:numId w:val="16"/>
        </w:numPr>
        <w:spacing w:before="80" w:after="80" w:line="360" w:lineRule="auto"/>
        <w:ind w:left="568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6414C3">
        <w:rPr>
          <w:rFonts w:ascii="Times New Roman" w:hAnsi="Times New Roman" w:cs="Times New Roman"/>
          <w:sz w:val="32"/>
          <w:szCs w:val="32"/>
        </w:rPr>
        <w:t>Характеристика производственной и организационной структуры</w:t>
      </w:r>
    </w:p>
    <w:p w:rsidR="006A45AC" w:rsidRDefault="006A45AC" w:rsidP="00857D44">
      <w:pPr>
        <w:pStyle w:val="ab"/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A45A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A22FC">
        <w:rPr>
          <w:rFonts w:ascii="Times New Roman" w:hAnsi="Times New Roman" w:cs="Times New Roman"/>
          <w:sz w:val="28"/>
          <w:szCs w:val="28"/>
        </w:rPr>
        <w:t>МАУЗ "Городская больн</w:t>
      </w:r>
      <w:r>
        <w:rPr>
          <w:rFonts w:ascii="Times New Roman" w:hAnsi="Times New Roman" w:cs="Times New Roman"/>
          <w:sz w:val="28"/>
          <w:szCs w:val="28"/>
        </w:rPr>
        <w:t xml:space="preserve">ица №2" </w:t>
      </w:r>
      <w:r w:rsidRPr="006A45AC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РФ и Уставом больницы.</w:t>
      </w:r>
    </w:p>
    <w:p w:rsidR="006A45AC" w:rsidRPr="006A45AC" w:rsidRDefault="006A45AC" w:rsidP="00857D44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A45AC">
        <w:rPr>
          <w:rFonts w:ascii="Times New Roman" w:hAnsi="Times New Roman" w:cs="Times New Roman"/>
          <w:sz w:val="28"/>
          <w:szCs w:val="28"/>
        </w:rPr>
        <w:t xml:space="preserve">Главный врач выполняет следующие функции и обязанности по обеспечению деятельности </w:t>
      </w:r>
      <w:r w:rsidRPr="004A22FC">
        <w:rPr>
          <w:rFonts w:ascii="Times New Roman" w:hAnsi="Times New Roman" w:cs="Times New Roman"/>
          <w:sz w:val="28"/>
          <w:szCs w:val="28"/>
        </w:rPr>
        <w:t>МАУЗ "Городская больн</w:t>
      </w:r>
      <w:r>
        <w:rPr>
          <w:rFonts w:ascii="Times New Roman" w:hAnsi="Times New Roman" w:cs="Times New Roman"/>
          <w:sz w:val="28"/>
          <w:szCs w:val="28"/>
        </w:rPr>
        <w:t>ица №2"</w:t>
      </w:r>
      <w:r w:rsidRPr="006A45AC">
        <w:rPr>
          <w:rFonts w:ascii="Times New Roman" w:hAnsi="Times New Roman" w:cs="Times New Roman"/>
          <w:sz w:val="28"/>
          <w:szCs w:val="28"/>
        </w:rPr>
        <w:t>:</w:t>
      </w:r>
    </w:p>
    <w:p w:rsidR="006A45AC" w:rsidRPr="006A45AC" w:rsidRDefault="006A45AC" w:rsidP="00857D44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D44">
        <w:rPr>
          <w:rFonts w:ascii="Times New Roman" w:hAnsi="Times New Roman" w:cs="Times New Roman"/>
          <w:sz w:val="28"/>
          <w:szCs w:val="28"/>
        </w:rPr>
        <w:t xml:space="preserve"> </w:t>
      </w:r>
      <w:r w:rsidRPr="006A45AC">
        <w:rPr>
          <w:rFonts w:ascii="Times New Roman" w:hAnsi="Times New Roman" w:cs="Times New Roman"/>
          <w:sz w:val="28"/>
          <w:szCs w:val="28"/>
        </w:rPr>
        <w:t xml:space="preserve">распоряжается имуществом </w:t>
      </w:r>
      <w:r w:rsidRPr="004A22FC">
        <w:rPr>
          <w:rFonts w:ascii="Times New Roman" w:hAnsi="Times New Roman" w:cs="Times New Roman"/>
          <w:sz w:val="28"/>
          <w:szCs w:val="28"/>
        </w:rPr>
        <w:t>МАУЗ "Городская больн</w:t>
      </w:r>
      <w:r>
        <w:rPr>
          <w:rFonts w:ascii="Times New Roman" w:hAnsi="Times New Roman" w:cs="Times New Roman"/>
          <w:sz w:val="28"/>
          <w:szCs w:val="28"/>
        </w:rPr>
        <w:t xml:space="preserve">ица №2" </w:t>
      </w:r>
      <w:r w:rsidRPr="006A45AC">
        <w:rPr>
          <w:rFonts w:ascii="Times New Roman" w:hAnsi="Times New Roman" w:cs="Times New Roman"/>
          <w:sz w:val="28"/>
          <w:szCs w:val="28"/>
        </w:rPr>
        <w:t>(в пределах, установленных Уставом), заключает договора, выдает доверенности;</w:t>
      </w:r>
    </w:p>
    <w:p w:rsidR="006A45AC" w:rsidRPr="006A45AC" w:rsidRDefault="006A45AC" w:rsidP="00857D44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A45AC">
        <w:rPr>
          <w:rFonts w:ascii="Times New Roman" w:hAnsi="Times New Roman" w:cs="Times New Roman"/>
          <w:sz w:val="28"/>
          <w:szCs w:val="28"/>
        </w:rPr>
        <w:t>утверждает штатное расписание структуры учреждения, и их управление;</w:t>
      </w:r>
    </w:p>
    <w:p w:rsidR="00455D9B" w:rsidRDefault="00857D44" w:rsidP="00857D44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5AC" w:rsidRPr="006A45AC">
        <w:rPr>
          <w:rFonts w:ascii="Times New Roman" w:hAnsi="Times New Roman" w:cs="Times New Roman"/>
          <w:sz w:val="28"/>
          <w:szCs w:val="28"/>
        </w:rPr>
        <w:t xml:space="preserve">издает приказы и дает указания обязательные для работников </w:t>
      </w:r>
      <w:r w:rsidR="00455D9B" w:rsidRPr="004A22FC">
        <w:rPr>
          <w:rFonts w:ascii="Times New Roman" w:hAnsi="Times New Roman" w:cs="Times New Roman"/>
          <w:sz w:val="28"/>
          <w:szCs w:val="28"/>
        </w:rPr>
        <w:t>МАУЗ "Городская больн</w:t>
      </w:r>
      <w:r w:rsidR="00455D9B">
        <w:rPr>
          <w:rFonts w:ascii="Times New Roman" w:hAnsi="Times New Roman" w:cs="Times New Roman"/>
          <w:sz w:val="28"/>
          <w:szCs w:val="28"/>
        </w:rPr>
        <w:t xml:space="preserve">ица №2" </w:t>
      </w:r>
    </w:p>
    <w:p w:rsidR="006A45AC" w:rsidRDefault="006A45AC" w:rsidP="00857D44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A45AC">
        <w:rPr>
          <w:rFonts w:ascii="Times New Roman" w:hAnsi="Times New Roman" w:cs="Times New Roman"/>
          <w:sz w:val="28"/>
          <w:szCs w:val="28"/>
        </w:rPr>
        <w:t xml:space="preserve">Главный врач самостоятельно определяет структуру администрации аппарата управления, численность, квалифицированный и штатный составы, назначает </w:t>
      </w:r>
      <w:r w:rsidRPr="006A45AC">
        <w:rPr>
          <w:rFonts w:ascii="Times New Roman" w:hAnsi="Times New Roman" w:cs="Times New Roman"/>
          <w:sz w:val="28"/>
          <w:szCs w:val="28"/>
        </w:rPr>
        <w:lastRenderedPageBreak/>
        <w:t>на должность и освобождает работников администрации и других работников больницы.</w:t>
      </w:r>
    </w:p>
    <w:p w:rsidR="00642C1E" w:rsidRPr="00420C56" w:rsidRDefault="00455D9B" w:rsidP="00857D44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55D9B">
        <w:rPr>
          <w:rFonts w:ascii="Times New Roman" w:hAnsi="Times New Roman" w:cs="Times New Roman"/>
          <w:sz w:val="28"/>
          <w:szCs w:val="28"/>
        </w:rPr>
        <w:t xml:space="preserve">В соответствии с этими правами главным </w:t>
      </w:r>
      <w:r>
        <w:rPr>
          <w:rFonts w:ascii="Times New Roman" w:hAnsi="Times New Roman" w:cs="Times New Roman"/>
          <w:sz w:val="28"/>
          <w:szCs w:val="28"/>
        </w:rPr>
        <w:t xml:space="preserve">врачом </w:t>
      </w:r>
      <w:r w:rsidRPr="004A22FC">
        <w:rPr>
          <w:rFonts w:ascii="Times New Roman" w:hAnsi="Times New Roman" w:cs="Times New Roman"/>
          <w:sz w:val="28"/>
          <w:szCs w:val="28"/>
        </w:rPr>
        <w:t>МАУЗ "Городская больн</w:t>
      </w:r>
      <w:r>
        <w:rPr>
          <w:rFonts w:ascii="Times New Roman" w:hAnsi="Times New Roman" w:cs="Times New Roman"/>
          <w:sz w:val="28"/>
          <w:szCs w:val="28"/>
        </w:rPr>
        <w:t xml:space="preserve">ица №2" </w:t>
      </w:r>
      <w:r w:rsidRPr="00455D9B">
        <w:rPr>
          <w:rFonts w:ascii="Times New Roman" w:hAnsi="Times New Roman" w:cs="Times New Roman"/>
          <w:sz w:val="28"/>
          <w:szCs w:val="28"/>
        </w:rPr>
        <w:t>установлена следующая структура управления:</w:t>
      </w:r>
    </w:p>
    <w:p w:rsidR="00455D9B" w:rsidRPr="00F044C9" w:rsidRDefault="00455D9B" w:rsidP="00157025">
      <w:pPr>
        <w:pStyle w:val="ab"/>
        <w:numPr>
          <w:ilvl w:val="0"/>
          <w:numId w:val="1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044C9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455D9B" w:rsidRDefault="00455D9B" w:rsidP="00420C56">
      <w:pPr>
        <w:pStyle w:val="ab"/>
        <w:numPr>
          <w:ilvl w:val="0"/>
          <w:numId w:val="4"/>
        </w:numPr>
        <w:spacing w:before="30" w:after="3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</w:t>
      </w:r>
    </w:p>
    <w:p w:rsidR="00455D9B" w:rsidRDefault="00455D9B" w:rsidP="00420C56">
      <w:pPr>
        <w:pStyle w:val="ab"/>
        <w:numPr>
          <w:ilvl w:val="0"/>
          <w:numId w:val="4"/>
        </w:numPr>
        <w:spacing w:before="30" w:after="3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F044C9" w:rsidRDefault="00F044C9" w:rsidP="00420C56">
      <w:pPr>
        <w:pStyle w:val="ab"/>
        <w:numPr>
          <w:ilvl w:val="0"/>
          <w:numId w:val="7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</w:t>
      </w:r>
    </w:p>
    <w:p w:rsidR="00F044C9" w:rsidRDefault="00F044C9" w:rsidP="00420C56">
      <w:pPr>
        <w:pStyle w:val="ab"/>
        <w:numPr>
          <w:ilvl w:val="0"/>
          <w:numId w:val="7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Ревизионная группа</w:t>
      </w:r>
    </w:p>
    <w:p w:rsidR="00F044C9" w:rsidRDefault="00F044C9" w:rsidP="00420C56">
      <w:pPr>
        <w:pStyle w:val="ab"/>
        <w:numPr>
          <w:ilvl w:val="0"/>
          <w:numId w:val="9"/>
        </w:numPr>
        <w:spacing w:before="30" w:after="3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экономист</w:t>
      </w:r>
    </w:p>
    <w:p w:rsidR="00F044C9" w:rsidRDefault="00642C1E" w:rsidP="00420C56">
      <w:pPr>
        <w:pStyle w:val="ab"/>
        <w:numPr>
          <w:ilvl w:val="0"/>
          <w:numId w:val="9"/>
        </w:numPr>
        <w:spacing w:before="30" w:after="3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4C9">
        <w:rPr>
          <w:rFonts w:ascii="Times New Roman" w:hAnsi="Times New Roman" w:cs="Times New Roman"/>
          <w:sz w:val="28"/>
          <w:szCs w:val="28"/>
        </w:rPr>
        <w:t>Внебюджетный отдел</w:t>
      </w:r>
    </w:p>
    <w:p w:rsidR="00F044C9" w:rsidRDefault="00F044C9" w:rsidP="00420C56">
      <w:pPr>
        <w:pStyle w:val="ab"/>
        <w:numPr>
          <w:ilvl w:val="0"/>
          <w:numId w:val="8"/>
        </w:numPr>
        <w:spacing w:before="30" w:after="3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по экономическим вопросам</w:t>
      </w:r>
    </w:p>
    <w:p w:rsidR="00F044C9" w:rsidRDefault="00F044C9" w:rsidP="00420C56">
      <w:pPr>
        <w:pStyle w:val="ab"/>
        <w:numPr>
          <w:ilvl w:val="0"/>
          <w:numId w:val="10"/>
        </w:numPr>
        <w:spacing w:before="30" w:after="30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Планово-экономический отдел</w:t>
      </w:r>
    </w:p>
    <w:p w:rsidR="00F044C9" w:rsidRDefault="00F044C9" w:rsidP="00420C56">
      <w:pPr>
        <w:pStyle w:val="ab"/>
        <w:numPr>
          <w:ilvl w:val="0"/>
          <w:numId w:val="8"/>
        </w:numPr>
        <w:spacing w:before="30" w:after="3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Договорной отдел</w:t>
      </w:r>
    </w:p>
    <w:p w:rsidR="00F044C9" w:rsidRDefault="00F044C9" w:rsidP="00420C56">
      <w:pPr>
        <w:pStyle w:val="ab"/>
        <w:numPr>
          <w:ilvl w:val="0"/>
          <w:numId w:val="8"/>
        </w:numPr>
        <w:spacing w:before="30" w:after="3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по ЭВН</w:t>
      </w:r>
    </w:p>
    <w:p w:rsidR="00F044C9" w:rsidRDefault="00F044C9" w:rsidP="00420C56">
      <w:pPr>
        <w:pStyle w:val="ab"/>
        <w:numPr>
          <w:ilvl w:val="0"/>
          <w:numId w:val="8"/>
        </w:numPr>
        <w:spacing w:before="30" w:after="3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Административно-хозяйственная часть</w:t>
      </w:r>
    </w:p>
    <w:p w:rsidR="00F044C9" w:rsidRDefault="00F044C9" w:rsidP="00420C56">
      <w:pPr>
        <w:pStyle w:val="ab"/>
        <w:numPr>
          <w:ilvl w:val="0"/>
          <w:numId w:val="10"/>
        </w:numPr>
        <w:spacing w:before="30" w:after="30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технадзора</w:t>
      </w:r>
    </w:p>
    <w:p w:rsidR="00F044C9" w:rsidRDefault="00F044C9" w:rsidP="00420C56">
      <w:pPr>
        <w:pStyle w:val="ab"/>
        <w:numPr>
          <w:ilvl w:val="0"/>
          <w:numId w:val="10"/>
        </w:numPr>
        <w:spacing w:before="30" w:after="30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Строительная группа</w:t>
      </w:r>
    </w:p>
    <w:p w:rsidR="00F044C9" w:rsidRDefault="00F044C9" w:rsidP="00420C56">
      <w:pPr>
        <w:pStyle w:val="ab"/>
        <w:numPr>
          <w:ilvl w:val="0"/>
          <w:numId w:val="10"/>
        </w:numPr>
        <w:spacing w:before="30" w:after="30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</w:t>
      </w:r>
      <w:r w:rsidR="00175D92">
        <w:rPr>
          <w:rFonts w:ascii="Times New Roman" w:hAnsi="Times New Roman" w:cs="Times New Roman"/>
          <w:sz w:val="28"/>
          <w:szCs w:val="28"/>
        </w:rPr>
        <w:t xml:space="preserve"> служба</w:t>
      </w:r>
    </w:p>
    <w:p w:rsidR="00175D92" w:rsidRDefault="00175D92" w:rsidP="00420C56">
      <w:pPr>
        <w:pStyle w:val="ab"/>
        <w:numPr>
          <w:ilvl w:val="0"/>
          <w:numId w:val="10"/>
        </w:numPr>
        <w:spacing w:before="30" w:after="30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эксплуатации</w:t>
      </w:r>
    </w:p>
    <w:p w:rsidR="00175D92" w:rsidRDefault="00175D92" w:rsidP="00420C56">
      <w:pPr>
        <w:pStyle w:val="ab"/>
        <w:numPr>
          <w:ilvl w:val="0"/>
          <w:numId w:val="12"/>
        </w:numPr>
        <w:tabs>
          <w:tab w:val="left" w:pos="709"/>
        </w:tabs>
        <w:spacing w:before="30" w:after="3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главного врача по медицинской части</w:t>
      </w:r>
    </w:p>
    <w:p w:rsidR="00175D92" w:rsidRDefault="00175D92" w:rsidP="00420C56">
      <w:pPr>
        <w:pStyle w:val="ab"/>
        <w:numPr>
          <w:ilvl w:val="0"/>
          <w:numId w:val="13"/>
        </w:numPr>
        <w:tabs>
          <w:tab w:val="left" w:pos="709"/>
        </w:tabs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Заведующие отделениями и поликлиник</w:t>
      </w:r>
    </w:p>
    <w:p w:rsidR="00175D92" w:rsidRDefault="00175D92" w:rsidP="00420C56">
      <w:pPr>
        <w:pStyle w:val="ab"/>
        <w:numPr>
          <w:ilvl w:val="0"/>
          <w:numId w:val="13"/>
        </w:numPr>
        <w:tabs>
          <w:tab w:val="left" w:pos="709"/>
        </w:tabs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отделений и поликлиник</w:t>
      </w:r>
    </w:p>
    <w:p w:rsidR="00642C1E" w:rsidRDefault="00642C1E" w:rsidP="00420C56">
      <w:pPr>
        <w:pStyle w:val="ab"/>
        <w:numPr>
          <w:ilvl w:val="0"/>
          <w:numId w:val="13"/>
        </w:numPr>
        <w:tabs>
          <w:tab w:val="left" w:pos="709"/>
        </w:tabs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медицинская сестра</w:t>
      </w:r>
    </w:p>
    <w:p w:rsidR="00642C1E" w:rsidRDefault="00642C1E" w:rsidP="00420C56">
      <w:pPr>
        <w:pStyle w:val="ab"/>
        <w:numPr>
          <w:ilvl w:val="0"/>
          <w:numId w:val="15"/>
        </w:numPr>
        <w:tabs>
          <w:tab w:val="left" w:pos="709"/>
        </w:tabs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медицинские сестры отделений</w:t>
      </w:r>
    </w:p>
    <w:p w:rsidR="00642C1E" w:rsidRDefault="00642C1E" w:rsidP="00420C56">
      <w:pPr>
        <w:pStyle w:val="ab"/>
        <w:numPr>
          <w:ilvl w:val="0"/>
          <w:numId w:val="15"/>
        </w:numPr>
        <w:tabs>
          <w:tab w:val="left" w:pos="709"/>
        </w:tabs>
        <w:spacing w:before="30" w:after="3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Медсестры</w:t>
      </w:r>
    </w:p>
    <w:p w:rsidR="00642C1E" w:rsidRDefault="00642C1E" w:rsidP="00420C56">
      <w:pPr>
        <w:pStyle w:val="ab"/>
        <w:numPr>
          <w:ilvl w:val="0"/>
          <w:numId w:val="15"/>
        </w:numPr>
        <w:tabs>
          <w:tab w:val="left" w:pos="709"/>
        </w:tabs>
        <w:spacing w:before="30" w:after="3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Санитары</w:t>
      </w:r>
    </w:p>
    <w:p w:rsidR="00642C1E" w:rsidRPr="00F044C9" w:rsidRDefault="00642C1E" w:rsidP="00420C56">
      <w:pPr>
        <w:pStyle w:val="ab"/>
        <w:tabs>
          <w:tab w:val="left" w:pos="709"/>
        </w:tabs>
        <w:spacing w:before="30" w:after="30" w:line="36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F73C60" w:rsidRDefault="00642C1E" w:rsidP="00857D44">
      <w:pPr>
        <w:pStyle w:val="ab"/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2C1E">
        <w:rPr>
          <w:rFonts w:ascii="Times New Roman" w:hAnsi="Times New Roman" w:cs="Times New Roman"/>
          <w:sz w:val="28"/>
          <w:szCs w:val="28"/>
        </w:rPr>
        <w:t xml:space="preserve">Заместители главного врача  и руководители отделений больницы выполняют конкретные функциональные обязанности соответственно специфике работы подразделения, разрабатываемые и утверждаемые главным врачом больницы. Общий контроль за исполнением функциональных обязанностей указанных структур управления и непосредственный за работой заместителей несет главный врач. Заместители главного врача осуществляют контроль и руководство за работой отделений соответственно специфике своих функциональных обязанностей. Заведующие и старшие медсестры структурных подразделений больницы, начальники отделов осуществляют  </w:t>
      </w:r>
      <w:r w:rsidRPr="00642C1E">
        <w:rPr>
          <w:rFonts w:ascii="Times New Roman" w:hAnsi="Times New Roman" w:cs="Times New Roman"/>
          <w:sz w:val="28"/>
          <w:szCs w:val="28"/>
        </w:rPr>
        <w:lastRenderedPageBreak/>
        <w:t>непосредст</w:t>
      </w:r>
      <w:r w:rsidR="003A14CD">
        <w:rPr>
          <w:rFonts w:ascii="Times New Roman" w:hAnsi="Times New Roman" w:cs="Times New Roman"/>
          <w:sz w:val="28"/>
          <w:szCs w:val="28"/>
        </w:rPr>
        <w:t>венное руководство и контроль над</w:t>
      </w:r>
      <w:r w:rsidRPr="00642C1E">
        <w:rPr>
          <w:rFonts w:ascii="Times New Roman" w:hAnsi="Times New Roman" w:cs="Times New Roman"/>
          <w:sz w:val="28"/>
          <w:szCs w:val="28"/>
        </w:rPr>
        <w:t xml:space="preserve"> деятельностью сотрудников подведомственных структур, несут ответственность за результаты труда подразделения в количественных и качественных показателях.</w:t>
      </w:r>
    </w:p>
    <w:p w:rsidR="00857D44" w:rsidRPr="00857D44" w:rsidRDefault="00857D44" w:rsidP="00857D44">
      <w:pPr>
        <w:pStyle w:val="ab"/>
        <w:spacing w:before="30" w:after="3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57D44" w:rsidRDefault="003F780E" w:rsidP="00857D44">
      <w:pPr>
        <w:pStyle w:val="ab"/>
        <w:numPr>
          <w:ilvl w:val="0"/>
          <w:numId w:val="16"/>
        </w:numPr>
        <w:spacing w:line="36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414C3">
        <w:rPr>
          <w:rFonts w:ascii="Times New Roman" w:hAnsi="Times New Roman" w:cs="Times New Roman"/>
          <w:sz w:val="32"/>
          <w:szCs w:val="32"/>
        </w:rPr>
        <w:t>Описание справочно-правовых систем</w:t>
      </w:r>
    </w:p>
    <w:p w:rsidR="00DB3EFC" w:rsidRPr="00857D44" w:rsidRDefault="00DB3EFC" w:rsidP="00857D44">
      <w:pPr>
        <w:pStyle w:val="ab"/>
        <w:tabs>
          <w:tab w:val="left" w:pos="0"/>
        </w:tabs>
        <w:spacing w:after="0" w:line="360" w:lineRule="auto"/>
        <w:ind w:left="0" w:firstLine="284"/>
        <w:rPr>
          <w:rFonts w:ascii="Times New Roman" w:hAnsi="Times New Roman" w:cs="Times New Roman"/>
          <w:sz w:val="32"/>
          <w:szCs w:val="32"/>
        </w:rPr>
      </w:pPr>
      <w:r w:rsidRPr="00857D44">
        <w:rPr>
          <w:rFonts w:ascii="Times New Roman" w:hAnsi="Times New Roman" w:cs="Times New Roman"/>
          <w:sz w:val="28"/>
          <w:szCs w:val="28"/>
        </w:rPr>
        <w:t>Компьютерные справочные правовые системы – это базы данных, содержащие нормативные документы, регулирующие важнейшие сферы правоотношений.</w:t>
      </w:r>
    </w:p>
    <w:p w:rsidR="00DB3EFC" w:rsidRDefault="00683A7A" w:rsidP="00857D44">
      <w:pPr>
        <w:tabs>
          <w:tab w:val="left" w:pos="0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3EFC">
        <w:rPr>
          <w:rFonts w:ascii="Times New Roman" w:hAnsi="Times New Roman" w:cs="Times New Roman"/>
          <w:sz w:val="28"/>
          <w:szCs w:val="28"/>
        </w:rPr>
        <w:t xml:space="preserve"> </w:t>
      </w:r>
      <w:r w:rsidR="00DB3EFC" w:rsidRPr="004A22FC">
        <w:rPr>
          <w:rFonts w:ascii="Times New Roman" w:hAnsi="Times New Roman" w:cs="Times New Roman"/>
          <w:sz w:val="28"/>
          <w:szCs w:val="28"/>
        </w:rPr>
        <w:t>МАУЗ "Городская больн</w:t>
      </w:r>
      <w:r w:rsidR="00DB3EFC">
        <w:rPr>
          <w:rFonts w:ascii="Times New Roman" w:hAnsi="Times New Roman" w:cs="Times New Roman"/>
          <w:sz w:val="28"/>
          <w:szCs w:val="28"/>
        </w:rPr>
        <w:t>ица №2" используется справочно-правовая система ГАРАНТ.</w:t>
      </w:r>
    </w:p>
    <w:p w:rsidR="00DB3EFC" w:rsidRDefault="005E4A6B" w:rsidP="00857D44">
      <w:pPr>
        <w:tabs>
          <w:tab w:val="left" w:pos="0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 </w:t>
      </w:r>
      <w:r w:rsidR="00DB3EFC" w:rsidRPr="00DB3EFC">
        <w:rPr>
          <w:rFonts w:ascii="Times New Roman" w:hAnsi="Times New Roman" w:cs="Times New Roman"/>
          <w:sz w:val="28"/>
          <w:szCs w:val="28"/>
        </w:rPr>
        <w:t xml:space="preserve"> — справочно-правовая система по законодательству Российской Федерации, разрабатываемая компан</w:t>
      </w:r>
      <w:r>
        <w:rPr>
          <w:rFonts w:ascii="Times New Roman" w:hAnsi="Times New Roman" w:cs="Times New Roman"/>
          <w:sz w:val="28"/>
          <w:szCs w:val="28"/>
        </w:rPr>
        <w:t>ией «Гарант-сервис-университет».</w:t>
      </w:r>
    </w:p>
    <w:p w:rsidR="005E4A6B" w:rsidRPr="005E4A6B" w:rsidRDefault="005E4A6B" w:rsidP="00857D44">
      <w:pPr>
        <w:tabs>
          <w:tab w:val="left" w:pos="0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E4A6B">
        <w:rPr>
          <w:rFonts w:ascii="Times New Roman" w:hAnsi="Times New Roman" w:cs="Times New Roman"/>
          <w:sz w:val="28"/>
          <w:szCs w:val="28"/>
        </w:rPr>
        <w:t>Система ГАРАНТ включает все нормативные документы, которые требуются в работе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любой квалификации,</w:t>
      </w:r>
      <w:r w:rsidRPr="005E4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5E4A6B">
        <w:rPr>
          <w:rFonts w:ascii="Times New Roman" w:hAnsi="Times New Roman" w:cs="Times New Roman"/>
          <w:sz w:val="28"/>
          <w:szCs w:val="28"/>
        </w:rPr>
        <w:t xml:space="preserve"> все существующие виды правовой информации: </w:t>
      </w:r>
      <w:r>
        <w:rPr>
          <w:rFonts w:ascii="Times New Roman" w:hAnsi="Times New Roman" w:cs="Times New Roman"/>
          <w:sz w:val="28"/>
          <w:szCs w:val="28"/>
        </w:rPr>
        <w:t>судебная и арбитражная</w:t>
      </w:r>
      <w:r w:rsidRPr="005E4A6B">
        <w:rPr>
          <w:rFonts w:ascii="Times New Roman" w:hAnsi="Times New Roman" w:cs="Times New Roman"/>
          <w:sz w:val="28"/>
          <w:szCs w:val="28"/>
        </w:rPr>
        <w:t xml:space="preserve"> практ</w:t>
      </w:r>
      <w:r>
        <w:rPr>
          <w:rFonts w:ascii="Times New Roman" w:hAnsi="Times New Roman" w:cs="Times New Roman"/>
          <w:sz w:val="28"/>
          <w:szCs w:val="28"/>
        </w:rPr>
        <w:t>ика</w:t>
      </w:r>
      <w:r w:rsidRPr="005E4A6B">
        <w:rPr>
          <w:rFonts w:ascii="Times New Roman" w:hAnsi="Times New Roman" w:cs="Times New Roman"/>
          <w:sz w:val="28"/>
          <w:szCs w:val="28"/>
        </w:rPr>
        <w:t xml:space="preserve">, комментарии к законодательству, международные договоры и проекты федеральных законов. Кроме того, ГАРАНТ предлагает комплекс экономической информации - формы документов, бизнес-справки, календарь бухгалтера. В информационных ресурсах </w:t>
      </w:r>
      <w:proofErr w:type="spellStart"/>
      <w:r w:rsidRPr="005E4A6B">
        <w:rPr>
          <w:rFonts w:ascii="Times New Roman" w:hAnsi="Times New Roman" w:cs="Times New Roman"/>
          <w:sz w:val="28"/>
          <w:szCs w:val="28"/>
        </w:rPr>
        <w:t>ГАРАНТа</w:t>
      </w:r>
      <w:proofErr w:type="spellEnd"/>
      <w:r w:rsidRPr="005E4A6B">
        <w:rPr>
          <w:rFonts w:ascii="Times New Roman" w:hAnsi="Times New Roman" w:cs="Times New Roman"/>
          <w:sz w:val="28"/>
          <w:szCs w:val="28"/>
        </w:rPr>
        <w:t xml:space="preserve"> на сегодняш</w:t>
      </w:r>
      <w:r>
        <w:rPr>
          <w:rFonts w:ascii="Times New Roman" w:hAnsi="Times New Roman" w:cs="Times New Roman"/>
          <w:sz w:val="28"/>
          <w:szCs w:val="28"/>
        </w:rPr>
        <w:t>ний день содержится около 3000</w:t>
      </w:r>
      <w:r w:rsidRPr="005E4A6B">
        <w:rPr>
          <w:rFonts w:ascii="Times New Roman" w:hAnsi="Times New Roman" w:cs="Times New Roman"/>
          <w:sz w:val="28"/>
          <w:szCs w:val="28"/>
        </w:rPr>
        <w:t>000 федеральных и региональных документов.</w:t>
      </w:r>
    </w:p>
    <w:p w:rsidR="005E4A6B" w:rsidRPr="005E4A6B" w:rsidRDefault="005E4A6B" w:rsidP="00857D44">
      <w:p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E4A6B">
        <w:rPr>
          <w:rFonts w:ascii="Times New Roman" w:hAnsi="Times New Roman" w:cs="Times New Roman"/>
          <w:sz w:val="28"/>
          <w:szCs w:val="28"/>
        </w:rPr>
        <w:t xml:space="preserve">Все электронные тексты полностью соответствуют официальным. Благодаря прямым договорам с Администрацией Президента, Минфином, Минэкономики, Центральным банком Российской Федерации, Высшим Арбитражным Судом, Министерством по налогам и сборам РФ и другими федеральными и региональными органами власти новые документы поступают в базы </w:t>
      </w:r>
      <w:proofErr w:type="spellStart"/>
      <w:r w:rsidRPr="005E4A6B">
        <w:rPr>
          <w:rFonts w:ascii="Times New Roman" w:hAnsi="Times New Roman" w:cs="Times New Roman"/>
          <w:sz w:val="28"/>
          <w:szCs w:val="28"/>
        </w:rPr>
        <w:t>ГАРАНТа</w:t>
      </w:r>
      <w:proofErr w:type="spellEnd"/>
      <w:r w:rsidRPr="005E4A6B">
        <w:rPr>
          <w:rFonts w:ascii="Times New Roman" w:hAnsi="Times New Roman" w:cs="Times New Roman"/>
          <w:sz w:val="28"/>
          <w:szCs w:val="28"/>
        </w:rPr>
        <w:t xml:space="preserve"> сразу после утверждения. </w:t>
      </w:r>
    </w:p>
    <w:p w:rsidR="005E4A6B" w:rsidRDefault="005E4A6B" w:rsidP="00857D44">
      <w:p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E4A6B">
        <w:rPr>
          <w:rFonts w:ascii="Times New Roman" w:hAnsi="Times New Roman" w:cs="Times New Roman"/>
          <w:sz w:val="28"/>
          <w:szCs w:val="28"/>
        </w:rPr>
        <w:t xml:space="preserve">Система ГАРАНТ отличается уникальной технологией юридической обработки документов. Профессиональные юристы ежедневно занимаются аналитической обработкой документов: выявляют противоречия в законодательстве, находят опечатки в официальных документах, разбираются в </w:t>
      </w:r>
      <w:r w:rsidRPr="005E4A6B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несоответствии актов разных ведомств. Все документы в </w:t>
      </w:r>
      <w:proofErr w:type="spellStart"/>
      <w:r w:rsidRPr="005E4A6B">
        <w:rPr>
          <w:rFonts w:ascii="Times New Roman" w:hAnsi="Times New Roman" w:cs="Times New Roman"/>
          <w:sz w:val="28"/>
          <w:szCs w:val="28"/>
        </w:rPr>
        <w:t>ГАРАНТе</w:t>
      </w:r>
      <w:proofErr w:type="spellEnd"/>
      <w:r w:rsidRPr="005E4A6B">
        <w:rPr>
          <w:rFonts w:ascii="Times New Roman" w:hAnsi="Times New Roman" w:cs="Times New Roman"/>
          <w:sz w:val="28"/>
          <w:szCs w:val="28"/>
        </w:rPr>
        <w:t xml:space="preserve"> представлены в действующей редакции, сопровождаются комментариями юристов и справками.</w:t>
      </w:r>
    </w:p>
    <w:p w:rsidR="00683A7A" w:rsidRDefault="005E4A6B" w:rsidP="00857D44">
      <w:pPr>
        <w:spacing w:after="0" w:line="360" w:lineRule="auto"/>
        <w:ind w:left="0" w:firstLine="284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Это </w:t>
      </w:r>
      <w:r w:rsidRPr="005E4A6B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комплексное и взаимосвязанное информационно-правовое обеспечение</w:t>
      </w:r>
      <w:r w:rsidR="00683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83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помогает</w:t>
      </w:r>
      <w:r w:rsidRPr="005E4A6B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683A7A" w:rsidRPr="00683A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сотрудникам</w:t>
      </w:r>
      <w:r w:rsidR="00683A7A" w:rsidRPr="00683A7A">
        <w:rPr>
          <w:rFonts w:ascii="Times New Roman" w:hAnsi="Times New Roman" w:cs="Times New Roman"/>
          <w:sz w:val="28"/>
          <w:szCs w:val="28"/>
        </w:rPr>
        <w:t xml:space="preserve"> </w:t>
      </w:r>
      <w:r w:rsidR="00683A7A" w:rsidRPr="004A22FC">
        <w:rPr>
          <w:rFonts w:ascii="Times New Roman" w:hAnsi="Times New Roman" w:cs="Times New Roman"/>
          <w:sz w:val="28"/>
          <w:szCs w:val="28"/>
        </w:rPr>
        <w:t>МАУЗ "Городская больн</w:t>
      </w:r>
      <w:r w:rsidR="00683A7A">
        <w:rPr>
          <w:rFonts w:ascii="Times New Roman" w:hAnsi="Times New Roman" w:cs="Times New Roman"/>
          <w:sz w:val="28"/>
          <w:szCs w:val="28"/>
        </w:rPr>
        <w:t xml:space="preserve">ица №2" </w:t>
      </w:r>
      <w:r w:rsidR="00683A7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4A6B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добиться успеха при решении любого вопроса</w:t>
      </w:r>
      <w:r w:rsidR="00683A7A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D2FCC" w:rsidRPr="002D091C" w:rsidRDefault="00683A7A" w:rsidP="002D091C">
      <w:pPr>
        <w:pStyle w:val="ab"/>
        <w:numPr>
          <w:ilvl w:val="0"/>
          <w:numId w:val="16"/>
        </w:numPr>
        <w:spacing w:after="0" w:line="360" w:lineRule="auto"/>
        <w:ind w:left="993" w:hanging="284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6414C3">
        <w:rPr>
          <w:rStyle w:val="ad"/>
          <w:rFonts w:ascii="Times New Roman" w:hAnsi="Times New Roman" w:cs="Times New Roman"/>
          <w:b w:val="0"/>
          <w:color w:val="000000" w:themeColor="text1"/>
          <w:sz w:val="32"/>
          <w:szCs w:val="32"/>
        </w:rPr>
        <w:t>Финансовый анализ предприятия</w:t>
      </w:r>
    </w:p>
    <w:p w:rsidR="00683A7A" w:rsidRDefault="00C15838" w:rsidP="00857D44">
      <w:p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838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финансового анализа является получение небольшого числа ключевых (наиболее информативных) параметров, дающих объективную и точную картину финансового состояния предприятия, его прибылей и убытков, изменений в структуре активов и пассивов, в расчетах с дебиторами и кредиторами. При этом аналитика и управляющего (менеджера) может интересовать как текущее финансовое состояние предприятия, так и его проекция на ближайшую или более отдаленную перспективу, т.е. ожидаемые параметры финансовог</w:t>
      </w:r>
      <w:r w:rsidR="00E6121D">
        <w:rPr>
          <w:rFonts w:ascii="Times New Roman" w:hAnsi="Times New Roman" w:cs="Times New Roman"/>
          <w:color w:val="000000" w:themeColor="text1"/>
          <w:sz w:val="28"/>
          <w:szCs w:val="28"/>
        </w:rPr>
        <w:t>о состояния</w:t>
      </w:r>
      <w:r w:rsidR="00DD2FCC" w:rsidRPr="00DD2F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121D" w:rsidRPr="00E2629F" w:rsidRDefault="00E07A1B" w:rsidP="00B37204">
      <w:p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Представленный в данном отчете анализ финансового положения и эффективности деятельности МАУЗ "Городская больница №2" выполнен за период </w:t>
      </w:r>
      <w:proofErr w:type="spellStart"/>
      <w:r w:rsidRPr="00E07A1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E0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01.01 по 31.12.2013 г. Качественная оценка значений финансовых показателей МАУЗ "Городская больница №2" проведена с учетом отраслевых особенностей деятельности организации (отрасль – "Здравоохранение и предоставление социальных услуг", класс по ОКВЭД – 85).</w:t>
      </w:r>
    </w:p>
    <w:p w:rsidR="006414C3" w:rsidRPr="00E07A1B" w:rsidRDefault="00E07A1B" w:rsidP="00E07A1B">
      <w:pPr>
        <w:pStyle w:val="ab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7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имущества и источники его формирования</w:t>
      </w:r>
    </w:p>
    <w:tbl>
      <w:tblPr>
        <w:tblW w:w="5116" w:type="pct"/>
        <w:jc w:val="center"/>
        <w:tblInd w:w="-69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85"/>
        <w:gridCol w:w="1105"/>
        <w:gridCol w:w="1109"/>
        <w:gridCol w:w="1671"/>
        <w:gridCol w:w="1570"/>
        <w:gridCol w:w="1099"/>
        <w:gridCol w:w="984"/>
      </w:tblGrid>
      <w:tr w:rsidR="002D091C" w:rsidTr="002D091C">
        <w:trPr>
          <w:trHeight w:val="650"/>
          <w:jc w:val="center"/>
        </w:trPr>
        <w:tc>
          <w:tcPr>
            <w:tcW w:w="12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4C1A0C">
            <w:pPr>
              <w:spacing w:after="0"/>
              <w:ind w:left="198"/>
              <w:jc w:val="left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74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237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0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40" w:hanging="40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Изменение за анализируемый период</w:t>
            </w:r>
          </w:p>
        </w:tc>
      </w:tr>
      <w:tr w:rsidR="002D091C" w:rsidTr="002D091C">
        <w:trPr>
          <w:trHeight w:val="318"/>
          <w:jc w:val="center"/>
        </w:trPr>
        <w:tc>
          <w:tcPr>
            <w:tcW w:w="120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4C1A0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 xml:space="preserve">в </w:t>
            </w:r>
            <w:r w:rsidRPr="004C55ED">
              <w:rPr>
                <w:rFonts w:ascii="Times New Roman" w:hAnsi="Times New Roman" w:cs="Times New Roman"/>
                <w:i/>
                <w:iCs/>
              </w:rPr>
              <w:t>тыс. руб.</w:t>
            </w:r>
          </w:p>
        </w:tc>
        <w:tc>
          <w:tcPr>
            <w:tcW w:w="16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-12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55ED">
              <w:rPr>
                <w:rFonts w:ascii="Times New Roman" w:hAnsi="Times New Roman" w:cs="Times New Roman"/>
              </w:rPr>
              <w:t>в</w:t>
            </w:r>
            <w:proofErr w:type="gramEnd"/>
            <w:r w:rsidRPr="004C55ED">
              <w:rPr>
                <w:rFonts w:ascii="Times New Roman" w:hAnsi="Times New Roman" w:cs="Times New Roman"/>
              </w:rPr>
              <w:t xml:space="preserve"> % к валюте баланса</w:t>
            </w: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  <w:i/>
                <w:iCs/>
              </w:rPr>
              <w:t>тыс. руб.</w:t>
            </w:r>
            <w:r w:rsidRPr="004C55ED">
              <w:rPr>
                <w:rFonts w:ascii="Times New Roman" w:hAnsi="Times New Roman" w:cs="Times New Roman"/>
              </w:rPr>
              <w:br/>
              <w:t>(гр.3-гр.2)</w:t>
            </w:r>
          </w:p>
        </w:tc>
        <w:tc>
          <w:tcPr>
            <w:tcW w:w="4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± %</w:t>
            </w:r>
            <w:r w:rsidRPr="004C55ED">
              <w:rPr>
                <w:rFonts w:ascii="Times New Roman" w:hAnsi="Times New Roman" w:cs="Times New Roman"/>
              </w:rPr>
              <w:br/>
              <w:t>((гр.3-гр.2)</w:t>
            </w:r>
            <w:proofErr w:type="gramStart"/>
            <w:r w:rsidRPr="004C55E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C55ED">
              <w:rPr>
                <w:rFonts w:ascii="Times New Roman" w:hAnsi="Times New Roman" w:cs="Times New Roman"/>
              </w:rPr>
              <w:t xml:space="preserve"> гр.2)</w:t>
            </w:r>
          </w:p>
        </w:tc>
      </w:tr>
      <w:tr w:rsidR="002D091C" w:rsidTr="002D091C">
        <w:trPr>
          <w:trHeight w:val="690"/>
          <w:jc w:val="center"/>
        </w:trPr>
        <w:tc>
          <w:tcPr>
            <w:tcW w:w="120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4C1A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на начало</w:t>
            </w:r>
            <w:r w:rsidRPr="004C55ED">
              <w:rPr>
                <w:rFonts w:ascii="Times New Roman" w:hAnsi="Times New Roman" w:cs="Times New Roman"/>
              </w:rPr>
              <w:br/>
              <w:t>анализируемого</w:t>
            </w:r>
            <w:r w:rsidRPr="004C55ED">
              <w:rPr>
                <w:rFonts w:ascii="Times New Roman" w:hAnsi="Times New Roman" w:cs="Times New Roman"/>
              </w:rPr>
              <w:br/>
              <w:t>периода</w:t>
            </w:r>
            <w:r w:rsidRPr="004C55ED">
              <w:rPr>
                <w:rFonts w:ascii="Times New Roman" w:hAnsi="Times New Roman" w:cs="Times New Roman"/>
              </w:rPr>
              <w:br/>
              <w:t>(31.12.2012)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-5" w:firstLine="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на конец</w:t>
            </w:r>
            <w:r w:rsidRPr="004C55ED">
              <w:rPr>
                <w:rFonts w:ascii="Times New Roman" w:hAnsi="Times New Roman" w:cs="Times New Roman"/>
              </w:rPr>
              <w:br/>
              <w:t>анализируемого</w:t>
            </w:r>
            <w:r w:rsidRPr="004C55ED">
              <w:rPr>
                <w:rFonts w:ascii="Times New Roman" w:hAnsi="Times New Roman" w:cs="Times New Roman"/>
              </w:rPr>
              <w:br/>
              <w:t>периода</w:t>
            </w:r>
            <w:r w:rsidRPr="004C55ED">
              <w:rPr>
                <w:rFonts w:ascii="Times New Roman" w:hAnsi="Times New Roman" w:cs="Times New Roman"/>
              </w:rPr>
              <w:br/>
              <w:t>(31.12.2013)</w:t>
            </w:r>
          </w:p>
        </w:tc>
        <w:tc>
          <w:tcPr>
            <w:tcW w:w="55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4C1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4C1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1C" w:rsidTr="002D091C">
        <w:trPr>
          <w:trHeight w:val="332"/>
          <w:jc w:val="center"/>
        </w:trPr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4450B4">
            <w:pPr>
              <w:spacing w:after="0"/>
              <w:ind w:left="539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4450B4">
            <w:pPr>
              <w:spacing w:after="0"/>
              <w:ind w:left="138" w:firstLine="401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4450B4">
            <w:pPr>
              <w:spacing w:after="0"/>
              <w:ind w:left="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4450B4">
            <w:pPr>
              <w:spacing w:after="0"/>
              <w:ind w:left="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4450B4">
            <w:pPr>
              <w:spacing w:after="0"/>
              <w:ind w:left="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4450B4">
            <w:pPr>
              <w:spacing w:after="0"/>
              <w:ind w:left="211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4450B4">
            <w:pPr>
              <w:spacing w:after="0"/>
              <w:ind w:left="211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7</w:t>
            </w:r>
          </w:p>
        </w:tc>
      </w:tr>
      <w:tr w:rsidR="004C55ED" w:rsidTr="002D091C">
        <w:trPr>
          <w:trHeight w:val="203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2D091C">
            <w:pPr>
              <w:tabs>
                <w:tab w:val="left" w:pos="1620"/>
              </w:tabs>
              <w:spacing w:after="0"/>
              <w:ind w:left="113"/>
              <w:jc w:val="left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  <w:b/>
                <w:bCs/>
              </w:rPr>
              <w:t>Актив</w:t>
            </w:r>
          </w:p>
        </w:tc>
      </w:tr>
      <w:tr w:rsidR="002D091C" w:rsidTr="002D091C">
        <w:trPr>
          <w:trHeight w:val="438"/>
          <w:jc w:val="center"/>
        </w:trPr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2D091C">
            <w:pPr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1. Внеоборотные активы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50 640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68 137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292,8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+17 497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+34,6</w:t>
            </w:r>
          </w:p>
        </w:tc>
      </w:tr>
      <w:tr w:rsidR="002D091C" w:rsidTr="002D091C">
        <w:trPr>
          <w:trHeight w:val="384"/>
          <w:jc w:val="center"/>
        </w:trPr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2D091C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lastRenderedPageBreak/>
              <w:t>в том числе:</w:t>
            </w:r>
            <w:r w:rsidRPr="004C55ED">
              <w:rPr>
                <w:rFonts w:ascii="Times New Roman" w:hAnsi="Times New Roman" w:cs="Times New Roman"/>
              </w:rPr>
              <w:br/>
              <w:t>основные средства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41 005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36 992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-4 012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-9,8</w:t>
            </w:r>
          </w:p>
        </w:tc>
      </w:tr>
      <w:tr w:rsidR="002D091C" w:rsidTr="002D091C">
        <w:trPr>
          <w:trHeight w:val="332"/>
          <w:jc w:val="center"/>
        </w:trPr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2D091C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4C55ED">
              <w:rPr>
                <w:rFonts w:ascii="Times New Roman" w:hAnsi="Times New Roman" w:cs="Times New Roman"/>
              </w:rPr>
              <w:t>Оборотные</w:t>
            </w:r>
            <w:proofErr w:type="gramEnd"/>
            <w:r w:rsidRPr="004C55ED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-33 342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-30 670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-192,8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-81,9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+2 672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↑</w:t>
            </w:r>
          </w:p>
        </w:tc>
      </w:tr>
      <w:tr w:rsidR="002D091C" w:rsidTr="002D091C">
        <w:trPr>
          <w:trHeight w:val="522"/>
          <w:jc w:val="center"/>
        </w:trPr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2D091C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в том числе:</w:t>
            </w:r>
            <w:r w:rsidRPr="004C55ED">
              <w:rPr>
                <w:rFonts w:ascii="Times New Roman" w:hAnsi="Times New Roman" w:cs="Times New Roman"/>
              </w:rPr>
              <w:br/>
              <w:t>запасы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–</w:t>
            </w:r>
          </w:p>
        </w:tc>
      </w:tr>
      <w:tr w:rsidR="002D091C" w:rsidTr="002D091C">
        <w:trPr>
          <w:trHeight w:val="521"/>
          <w:jc w:val="center"/>
        </w:trPr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237F8E" w:rsidP="002D091C">
            <w:pPr>
              <w:spacing w:after="0"/>
              <w:ind w:left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дебиторская </w:t>
            </w:r>
            <w:r w:rsidR="00E07A1B" w:rsidRPr="004C55ED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-38 933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-33 449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-225,1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-89,3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+5 484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↑</w:t>
            </w:r>
          </w:p>
        </w:tc>
      </w:tr>
      <w:tr w:rsidR="002D091C" w:rsidTr="002D091C">
        <w:trPr>
          <w:trHeight w:val="377"/>
          <w:jc w:val="center"/>
        </w:trPr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2D091C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денежные сре</w:t>
            </w:r>
            <w:r w:rsidR="00237F8E">
              <w:rPr>
                <w:rFonts w:ascii="Times New Roman" w:hAnsi="Times New Roman" w:cs="Times New Roman"/>
              </w:rPr>
              <w:t>дства и краткосрочные финансовые</w:t>
            </w:r>
            <w:r w:rsidRPr="004C55ED">
              <w:rPr>
                <w:rFonts w:ascii="Times New Roman" w:hAnsi="Times New Roman" w:cs="Times New Roman"/>
              </w:rPr>
              <w:t xml:space="preserve"> вложения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5 591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2 779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-2 812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-50,3</w:t>
            </w:r>
          </w:p>
        </w:tc>
      </w:tr>
      <w:tr w:rsidR="004C55ED" w:rsidTr="002D091C">
        <w:trPr>
          <w:trHeight w:val="332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E6121D">
            <w:pPr>
              <w:tabs>
                <w:tab w:val="left" w:pos="1785"/>
              </w:tabs>
              <w:spacing w:after="0"/>
              <w:ind w:left="225"/>
              <w:jc w:val="left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  <w:b/>
                <w:bCs/>
              </w:rPr>
              <w:t>Пасси</w:t>
            </w:r>
            <w:r w:rsidR="002D091C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</w:tr>
      <w:tr w:rsidR="002D091C" w:rsidTr="002D091C">
        <w:trPr>
          <w:trHeight w:val="332"/>
          <w:jc w:val="center"/>
        </w:trPr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15"/>
              <w:jc w:val="left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1. Собственный капитал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10 501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33 507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+23 005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+3,2 раза</w:t>
            </w:r>
          </w:p>
        </w:tc>
      </w:tr>
      <w:tr w:rsidR="002D091C" w:rsidTr="002D091C">
        <w:trPr>
          <w:trHeight w:val="521"/>
          <w:jc w:val="center"/>
        </w:trPr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15"/>
              <w:jc w:val="left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2. Долгосрочные обязательства, всего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2 312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+2 312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–</w:t>
            </w:r>
          </w:p>
        </w:tc>
      </w:tr>
      <w:tr w:rsidR="002D091C" w:rsidTr="002D091C">
        <w:trPr>
          <w:trHeight w:val="521"/>
          <w:jc w:val="center"/>
        </w:trPr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4450B4" w:rsidP="004C1A0C">
            <w:pPr>
              <w:spacing w:after="0"/>
              <w:ind w:left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Краткосрочные обязательства</w:t>
            </w:r>
            <w:r w:rsidR="00E07A1B" w:rsidRPr="004C55ED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6 796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1 648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-5 148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</w:rPr>
              <w:t>-75,8</w:t>
            </w:r>
          </w:p>
        </w:tc>
      </w:tr>
      <w:tr w:rsidR="002D091C" w:rsidTr="002D091C">
        <w:trPr>
          <w:trHeight w:val="332"/>
          <w:jc w:val="center"/>
        </w:trPr>
        <w:tc>
          <w:tcPr>
            <w:tcW w:w="1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1B" w:rsidRPr="004C55ED" w:rsidRDefault="00E07A1B" w:rsidP="004C1A0C">
            <w:pPr>
              <w:spacing w:after="0"/>
              <w:ind w:left="15"/>
              <w:jc w:val="left"/>
              <w:rPr>
                <w:rFonts w:ascii="Times New Roman" w:hAnsi="Times New Roman" w:cs="Times New Roman"/>
              </w:rPr>
            </w:pPr>
            <w:r w:rsidRPr="004C55ED">
              <w:rPr>
                <w:rFonts w:ascii="Times New Roman" w:hAnsi="Times New Roman" w:cs="Times New Roman"/>
                <w:b/>
                <w:bCs/>
              </w:rPr>
              <w:t>Валюта баланса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Style w:val="ad"/>
                <w:rFonts w:ascii="Times New Roman" w:hAnsi="Times New Roman" w:cs="Times New Roman"/>
              </w:rPr>
              <w:t>17 297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Style w:val="ad"/>
                <w:rFonts w:ascii="Times New Roman" w:hAnsi="Times New Roman" w:cs="Times New Roman"/>
              </w:rPr>
              <w:t>37 467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Style w:val="ad"/>
                <w:rFonts w:ascii="Times New Roman" w:hAnsi="Times New Roman" w:cs="Times New Roman"/>
              </w:rPr>
              <w:t>100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Style w:val="ad"/>
                <w:rFonts w:ascii="Times New Roman" w:hAnsi="Times New Roman" w:cs="Times New Roman"/>
              </w:rPr>
              <w:t>100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Style w:val="ad"/>
                <w:rFonts w:ascii="Times New Roman" w:hAnsi="Times New Roman" w:cs="Times New Roman"/>
              </w:rPr>
              <w:t>+20 169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A1B" w:rsidRPr="004C55ED" w:rsidRDefault="00E07A1B" w:rsidP="00E6121D">
            <w:pPr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  <w:r w:rsidRPr="004C55ED">
              <w:rPr>
                <w:rStyle w:val="ad"/>
                <w:rFonts w:ascii="Times New Roman" w:hAnsi="Times New Roman" w:cs="Times New Roman"/>
              </w:rPr>
              <w:t>+116,6</w:t>
            </w:r>
          </w:p>
        </w:tc>
      </w:tr>
    </w:tbl>
    <w:p w:rsidR="002D091C" w:rsidRPr="002D091C" w:rsidRDefault="002D091C" w:rsidP="00857D44">
      <w:pPr>
        <w:pStyle w:val="ab"/>
        <w:spacing w:before="120"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активов организации по состоянию на 31.12.2013 характеризуется соотношением: 181,9% </w:t>
      </w:r>
      <w:proofErr w:type="spellStart"/>
      <w:r w:rsidRPr="002D091C">
        <w:rPr>
          <w:rFonts w:ascii="Times New Roman" w:hAnsi="Times New Roman" w:cs="Times New Roman"/>
          <w:color w:val="000000" w:themeColor="text1"/>
          <w:sz w:val="28"/>
          <w:szCs w:val="28"/>
        </w:rPr>
        <w:t>внеоборотных</w:t>
      </w:r>
      <w:proofErr w:type="spellEnd"/>
      <w:r w:rsidRPr="002D0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активов и -81,9% текущих. Активы организации за весь период значительно увеличились (на 116,6%). Отмечая значительный рост активов, необходимо учесть, что собственный капитал увеличился еще в большей степени – в 3,2 раза. Опережающее увеличение собственного капитала относительно общего изменения активов является положительным показателем.</w:t>
      </w:r>
    </w:p>
    <w:p w:rsidR="00E07A1B" w:rsidRDefault="002D091C" w:rsidP="00857D44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91C">
        <w:rPr>
          <w:rFonts w:ascii="Times New Roman" w:hAnsi="Times New Roman" w:cs="Times New Roman"/>
          <w:color w:val="000000" w:themeColor="text1"/>
          <w:sz w:val="28"/>
          <w:szCs w:val="28"/>
        </w:rPr>
        <w:t>На диаграмме ниже представлена структура активов организации в разрезе основных групп:</w:t>
      </w:r>
    </w:p>
    <w:p w:rsidR="004C1A0C" w:rsidRPr="002D091C" w:rsidRDefault="00857D44" w:rsidP="002D091C">
      <w:pPr>
        <w:pStyle w:val="ab"/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D4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95950" cy="2647950"/>
            <wp:effectExtent l="19050" t="0" r="0" b="0"/>
            <wp:docPr id="5" name="Рисунок 1" descr="C:\EC2C4CE6\83162_cb53e.files\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C2C4CE6\83162_cb53e.files\image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34" w:rsidRDefault="00B65034" w:rsidP="00857D44">
      <w:p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Рост величины активов организации связан с ростом следующих позиций актива бухгалтерского баланса (в скобках указана доля изменения статьи в общей сумме всех положительно изменившихся статей):</w:t>
      </w:r>
    </w:p>
    <w:p w:rsidR="00B65034" w:rsidRPr="00B65034" w:rsidRDefault="00B65034" w:rsidP="00857D44">
      <w:p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материальные поисковые активы – 21 509 тыс. руб. (79,7%)</w:t>
      </w:r>
    </w:p>
    <w:p w:rsidR="00B65034" w:rsidRPr="00B65034" w:rsidRDefault="00B65034" w:rsidP="00857D44">
      <w:p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>дебиторская задолженность – 5 484 тыс. руб. (20,3%)</w:t>
      </w:r>
    </w:p>
    <w:p w:rsidR="00B65034" w:rsidRPr="00B65034" w:rsidRDefault="00B65034" w:rsidP="00857D44">
      <w:p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Одновременно, в пассиве баланса прирост наблюдается по строкам:</w:t>
      </w:r>
    </w:p>
    <w:p w:rsidR="00B65034" w:rsidRPr="00B65034" w:rsidRDefault="00B65034" w:rsidP="00857D44">
      <w:p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>уставный капитал (складочный капитал, уставный фонд, вклады товарищей) – 23 005 тыс. руб. (90,9%)</w:t>
      </w:r>
    </w:p>
    <w:p w:rsidR="00B65034" w:rsidRPr="00B65034" w:rsidRDefault="00B65034" w:rsidP="00857D44">
      <w:p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>оценочные обязательства – 2 312 тыс. руб. (9,1%)</w:t>
      </w:r>
    </w:p>
    <w:p w:rsidR="00B65034" w:rsidRPr="00B65034" w:rsidRDefault="00B65034" w:rsidP="00857D44">
      <w:p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>Среди отрицательно изменившихся статей баланса можно выделить "основные средства" в активе и "кредиторская задолженность" в пассиве (-4 012 тыс. руб. и -3 485 тыс. руб. соответственно).</w:t>
      </w:r>
      <w:proofErr w:type="gramEnd"/>
    </w:p>
    <w:p w:rsidR="00B65034" w:rsidRDefault="00B65034" w:rsidP="00857D44">
      <w:p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03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Собственный капитал организации на 31 декабря 2013 г. равнялся 33 506,7 тыс. руб., хотя по состоянию на 31.12.2012 собственный капитал организации был намного меньше – 10 501,3 тыс. руб. (изменение +23 005,4 тыс. руб.).</w:t>
      </w:r>
    </w:p>
    <w:p w:rsidR="00B65034" w:rsidRPr="004450B4" w:rsidRDefault="00B65034" w:rsidP="004450B4">
      <w:pPr>
        <w:pStyle w:val="ab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0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стоимости чистых активов организации</w:t>
      </w:r>
    </w:p>
    <w:tbl>
      <w:tblPr>
        <w:tblW w:w="5116" w:type="pct"/>
        <w:jc w:val="center"/>
        <w:tblInd w:w="-69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86"/>
        <w:gridCol w:w="1106"/>
        <w:gridCol w:w="1109"/>
        <w:gridCol w:w="1671"/>
        <w:gridCol w:w="1570"/>
        <w:gridCol w:w="1099"/>
        <w:gridCol w:w="982"/>
      </w:tblGrid>
      <w:tr w:rsidR="004450B4" w:rsidRPr="004C55ED" w:rsidTr="004450B4">
        <w:trPr>
          <w:trHeight w:val="650"/>
          <w:jc w:val="center"/>
        </w:trPr>
        <w:tc>
          <w:tcPr>
            <w:tcW w:w="12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B37204">
            <w:pPr>
              <w:spacing w:after="0"/>
              <w:ind w:left="198"/>
              <w:jc w:val="left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74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0B4" w:rsidRPr="004450B4" w:rsidRDefault="004450B4" w:rsidP="00B37204">
            <w:pPr>
              <w:spacing w:after="0"/>
              <w:ind w:left="2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0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0B4" w:rsidRPr="004450B4" w:rsidRDefault="004450B4" w:rsidP="00B37204">
            <w:pPr>
              <w:spacing w:after="0"/>
              <w:ind w:left="40" w:hanging="40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Изменение за анализируемый период</w:t>
            </w:r>
          </w:p>
        </w:tc>
      </w:tr>
      <w:tr w:rsidR="004450B4" w:rsidRPr="004C55ED" w:rsidTr="004450B4">
        <w:trPr>
          <w:trHeight w:val="318"/>
          <w:jc w:val="center"/>
        </w:trPr>
        <w:tc>
          <w:tcPr>
            <w:tcW w:w="12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B3720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0B4" w:rsidRPr="004450B4" w:rsidRDefault="004450B4" w:rsidP="00B37204">
            <w:pPr>
              <w:spacing w:after="0"/>
              <w:ind w:left="113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 xml:space="preserve">в </w:t>
            </w:r>
            <w:r w:rsidRPr="004450B4">
              <w:rPr>
                <w:rFonts w:ascii="Times New Roman" w:hAnsi="Times New Roman" w:cs="Times New Roman"/>
                <w:i/>
                <w:iCs/>
              </w:rPr>
              <w:t>тыс. руб.</w:t>
            </w:r>
          </w:p>
        </w:tc>
        <w:tc>
          <w:tcPr>
            <w:tcW w:w="16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0B4" w:rsidRPr="004450B4" w:rsidRDefault="004450B4" w:rsidP="00B37204">
            <w:pPr>
              <w:spacing w:after="0"/>
              <w:ind w:left="-12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50B4">
              <w:rPr>
                <w:rFonts w:ascii="Times New Roman" w:hAnsi="Times New Roman" w:cs="Times New Roman"/>
              </w:rPr>
              <w:t>в</w:t>
            </w:r>
            <w:proofErr w:type="gramEnd"/>
            <w:r w:rsidRPr="004450B4">
              <w:rPr>
                <w:rFonts w:ascii="Times New Roman" w:hAnsi="Times New Roman" w:cs="Times New Roman"/>
              </w:rPr>
              <w:t xml:space="preserve"> % к валюте баланса</w:t>
            </w:r>
          </w:p>
        </w:tc>
        <w:tc>
          <w:tcPr>
            <w:tcW w:w="55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0B4" w:rsidRPr="004450B4" w:rsidRDefault="004450B4" w:rsidP="00B37204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  <w:i/>
                <w:iCs/>
              </w:rPr>
              <w:t>тыс. руб.</w:t>
            </w:r>
            <w:r w:rsidRPr="004450B4">
              <w:rPr>
                <w:rFonts w:ascii="Times New Roman" w:hAnsi="Times New Roman" w:cs="Times New Roman"/>
              </w:rPr>
              <w:br/>
              <w:t>(гр.3-гр.2)</w:t>
            </w:r>
          </w:p>
        </w:tc>
        <w:tc>
          <w:tcPr>
            <w:tcW w:w="49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0B4" w:rsidRPr="004450B4" w:rsidRDefault="004450B4" w:rsidP="00B37204">
            <w:pPr>
              <w:spacing w:after="0"/>
              <w:ind w:left="82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± %</w:t>
            </w:r>
            <w:r w:rsidRPr="004450B4">
              <w:rPr>
                <w:rFonts w:ascii="Times New Roman" w:hAnsi="Times New Roman" w:cs="Times New Roman"/>
              </w:rPr>
              <w:br/>
              <w:t>((гр.3-гр.2)</w:t>
            </w:r>
            <w:proofErr w:type="gramStart"/>
            <w:r w:rsidRPr="004450B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450B4">
              <w:rPr>
                <w:rFonts w:ascii="Times New Roman" w:hAnsi="Times New Roman" w:cs="Times New Roman"/>
              </w:rPr>
              <w:t xml:space="preserve"> гр.2)</w:t>
            </w:r>
          </w:p>
        </w:tc>
      </w:tr>
      <w:tr w:rsidR="004450B4" w:rsidRPr="004C55ED" w:rsidTr="004450B4">
        <w:trPr>
          <w:trHeight w:val="690"/>
          <w:jc w:val="center"/>
        </w:trPr>
        <w:tc>
          <w:tcPr>
            <w:tcW w:w="12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B372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0B4" w:rsidRPr="004450B4" w:rsidRDefault="004450B4" w:rsidP="00B37204">
            <w:pPr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0B4" w:rsidRPr="004450B4" w:rsidRDefault="004450B4" w:rsidP="00B37204">
            <w:pPr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0B4" w:rsidRPr="004450B4" w:rsidRDefault="004450B4" w:rsidP="00B37204">
            <w:pPr>
              <w:spacing w:after="0"/>
              <w:ind w:left="5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на начало</w:t>
            </w:r>
            <w:r w:rsidRPr="004450B4">
              <w:rPr>
                <w:rFonts w:ascii="Times New Roman" w:hAnsi="Times New Roman" w:cs="Times New Roman"/>
              </w:rPr>
              <w:br/>
              <w:t>анализируемого</w:t>
            </w:r>
            <w:r w:rsidRPr="004450B4">
              <w:rPr>
                <w:rFonts w:ascii="Times New Roman" w:hAnsi="Times New Roman" w:cs="Times New Roman"/>
              </w:rPr>
              <w:br/>
              <w:t>периода</w:t>
            </w:r>
            <w:r w:rsidRPr="004450B4">
              <w:rPr>
                <w:rFonts w:ascii="Times New Roman" w:hAnsi="Times New Roman" w:cs="Times New Roman"/>
              </w:rPr>
              <w:br/>
              <w:t>(31.12.2012)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0B4" w:rsidRPr="004450B4" w:rsidRDefault="004450B4" w:rsidP="00B37204">
            <w:pPr>
              <w:spacing w:after="0"/>
              <w:ind w:left="-5" w:firstLine="5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на конец</w:t>
            </w:r>
            <w:r w:rsidRPr="004450B4">
              <w:rPr>
                <w:rFonts w:ascii="Times New Roman" w:hAnsi="Times New Roman" w:cs="Times New Roman"/>
              </w:rPr>
              <w:br/>
              <w:t>анализируемого</w:t>
            </w:r>
            <w:r w:rsidRPr="004450B4">
              <w:rPr>
                <w:rFonts w:ascii="Times New Roman" w:hAnsi="Times New Roman" w:cs="Times New Roman"/>
              </w:rPr>
              <w:br/>
              <w:t>периода</w:t>
            </w:r>
            <w:r w:rsidRPr="004450B4">
              <w:rPr>
                <w:rFonts w:ascii="Times New Roman" w:hAnsi="Times New Roman" w:cs="Times New Roman"/>
              </w:rPr>
              <w:br/>
              <w:t>(31.12.2013)</w:t>
            </w:r>
          </w:p>
        </w:tc>
        <w:tc>
          <w:tcPr>
            <w:tcW w:w="55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B37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B37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0B4" w:rsidRPr="004C55ED" w:rsidTr="004450B4">
        <w:trPr>
          <w:trHeight w:val="332"/>
          <w:jc w:val="center"/>
        </w:trPr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-171" w:firstLine="142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-288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-288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-288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-288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-288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-288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7</w:t>
            </w:r>
          </w:p>
        </w:tc>
      </w:tr>
      <w:tr w:rsidR="004450B4" w:rsidRPr="004C55ED" w:rsidTr="004450B4">
        <w:trPr>
          <w:trHeight w:val="332"/>
          <w:jc w:val="center"/>
        </w:trPr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1.</w:t>
            </w:r>
            <w:r w:rsidRPr="004450B4">
              <w:rPr>
                <w:rFonts w:ascii="Times New Roman" w:hAnsi="Times New Roman" w:cs="Times New Roman"/>
                <w:b/>
                <w:bCs/>
              </w:rPr>
              <w:t xml:space="preserve"> Чистые активы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10 501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33 507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+23 005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+3,2 раза</w:t>
            </w:r>
          </w:p>
        </w:tc>
      </w:tr>
      <w:tr w:rsidR="004450B4" w:rsidRPr="004C55ED" w:rsidTr="004450B4">
        <w:trPr>
          <w:trHeight w:val="332"/>
          <w:jc w:val="center"/>
        </w:trPr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2. Уставный капитал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10 501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33 507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+23 005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50B4" w:rsidRPr="004450B4" w:rsidRDefault="004450B4" w:rsidP="004450B4">
            <w:pPr>
              <w:spacing w:after="0"/>
              <w:ind w:left="137"/>
              <w:jc w:val="center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+3,2 раза</w:t>
            </w:r>
          </w:p>
        </w:tc>
      </w:tr>
    </w:tbl>
    <w:p w:rsidR="00E6121D" w:rsidRPr="00E2629F" w:rsidRDefault="004450B4" w:rsidP="00B37204">
      <w:pPr>
        <w:spacing w:before="100" w:beforeAutospacing="1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450B4">
        <w:rPr>
          <w:rFonts w:ascii="Times New Roman" w:hAnsi="Times New Roman" w:cs="Times New Roman"/>
          <w:sz w:val="28"/>
          <w:szCs w:val="28"/>
        </w:rPr>
        <w:t xml:space="preserve">На последний день анализируемого периода (31.12.2013) величина чистых активов организации равна уставному капиталу. Такое соотношение характеризует финансовое положение организации как удовлетворительное. Однако необходимо отметить увеличение чистых активов в 3,2 раза за рассматриваемый период. </w:t>
      </w:r>
    </w:p>
    <w:p w:rsidR="00E6121D" w:rsidRDefault="00E6121D" w:rsidP="00E6121D">
      <w:pPr>
        <w:pStyle w:val="ab"/>
        <w:numPr>
          <w:ilvl w:val="1"/>
          <w:numId w:val="17"/>
        </w:num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2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соотношения активов по степени ликвидности и обязательств по сроку погашения</w:t>
      </w:r>
    </w:p>
    <w:tbl>
      <w:tblPr>
        <w:tblW w:w="5256" w:type="pct"/>
        <w:jc w:val="center"/>
        <w:tblInd w:w="-4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32"/>
        <w:gridCol w:w="1065"/>
        <w:gridCol w:w="958"/>
        <w:gridCol w:w="841"/>
        <w:gridCol w:w="1732"/>
        <w:gridCol w:w="1065"/>
        <w:gridCol w:w="980"/>
        <w:gridCol w:w="1622"/>
      </w:tblGrid>
      <w:tr w:rsidR="00F40502" w:rsidRPr="00E6121D" w:rsidTr="00BC05B4">
        <w:trPr>
          <w:trHeight w:val="1285"/>
          <w:jc w:val="center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Активы по степени ликвидности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66" w:firstLine="24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 xml:space="preserve">На конец отчетного периода, </w:t>
            </w:r>
            <w:r w:rsidRPr="00E6121D">
              <w:rPr>
                <w:rFonts w:ascii="Times New Roman" w:hAnsi="Times New Roman" w:cs="Times New Roman"/>
                <w:i/>
                <w:iCs/>
              </w:rPr>
              <w:t>тыс. руб.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66" w:firstLine="24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Прирост за анализ</w:t>
            </w:r>
            <w:proofErr w:type="gramStart"/>
            <w:r w:rsidRPr="00E6121D">
              <w:rPr>
                <w:rFonts w:ascii="Times New Roman" w:hAnsi="Times New Roman" w:cs="Times New Roman"/>
              </w:rPr>
              <w:t>.</w:t>
            </w:r>
            <w:proofErr w:type="gramEnd"/>
            <w:r w:rsidRPr="00E6121D">
              <w:rPr>
                <w:rFonts w:ascii="Times New Roman" w:hAnsi="Times New Roman" w:cs="Times New Roman"/>
              </w:rPr>
              <w:br/>
            </w:r>
            <w:proofErr w:type="gramStart"/>
            <w:r w:rsidRPr="00E6121D">
              <w:rPr>
                <w:rFonts w:ascii="Times New Roman" w:hAnsi="Times New Roman" w:cs="Times New Roman"/>
              </w:rPr>
              <w:t>п</w:t>
            </w:r>
            <w:proofErr w:type="gramEnd"/>
            <w:r w:rsidRPr="00E6121D">
              <w:rPr>
                <w:rFonts w:ascii="Times New Roman" w:hAnsi="Times New Roman" w:cs="Times New Roman"/>
              </w:rPr>
              <w:t>ериод, %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66" w:firstLine="24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Норм</w:t>
            </w:r>
            <w:proofErr w:type="gramStart"/>
            <w:r w:rsidRPr="00E6121D">
              <w:rPr>
                <w:rFonts w:ascii="Times New Roman" w:hAnsi="Times New Roman" w:cs="Times New Roman"/>
              </w:rPr>
              <w:t>.</w:t>
            </w:r>
            <w:proofErr w:type="gramEnd"/>
            <w:r w:rsidRPr="00E612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121D">
              <w:rPr>
                <w:rFonts w:ascii="Times New Roman" w:hAnsi="Times New Roman" w:cs="Times New Roman"/>
              </w:rPr>
              <w:t>с</w:t>
            </w:r>
            <w:proofErr w:type="gramEnd"/>
            <w:r w:rsidRPr="00E6121D">
              <w:rPr>
                <w:rFonts w:ascii="Times New Roman" w:hAnsi="Times New Roman" w:cs="Times New Roman"/>
              </w:rPr>
              <w:t>оотно-шение</w:t>
            </w:r>
            <w:proofErr w:type="spellEnd"/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66" w:firstLine="24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Пассивы по сроку погашения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66" w:firstLine="24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 xml:space="preserve">На конец отчетного периода, </w:t>
            </w:r>
            <w:r w:rsidRPr="00E6121D">
              <w:rPr>
                <w:rFonts w:ascii="Times New Roman" w:hAnsi="Times New Roman" w:cs="Times New Roman"/>
                <w:i/>
                <w:iCs/>
              </w:rPr>
              <w:t>тыс. руб.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66" w:firstLine="24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Прирост за анализ</w:t>
            </w:r>
            <w:proofErr w:type="gramStart"/>
            <w:r w:rsidRPr="00E6121D">
              <w:rPr>
                <w:rFonts w:ascii="Times New Roman" w:hAnsi="Times New Roman" w:cs="Times New Roman"/>
              </w:rPr>
              <w:t>.</w:t>
            </w:r>
            <w:proofErr w:type="gramEnd"/>
            <w:r w:rsidRPr="00E6121D">
              <w:rPr>
                <w:rFonts w:ascii="Times New Roman" w:hAnsi="Times New Roman" w:cs="Times New Roman"/>
              </w:rPr>
              <w:br/>
            </w:r>
            <w:proofErr w:type="gramStart"/>
            <w:r w:rsidRPr="00E6121D">
              <w:rPr>
                <w:rFonts w:ascii="Times New Roman" w:hAnsi="Times New Roman" w:cs="Times New Roman"/>
              </w:rPr>
              <w:t>п</w:t>
            </w:r>
            <w:proofErr w:type="gramEnd"/>
            <w:r w:rsidRPr="00E6121D">
              <w:rPr>
                <w:rFonts w:ascii="Times New Roman" w:hAnsi="Times New Roman" w:cs="Times New Roman"/>
              </w:rPr>
              <w:t>ериод, %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66" w:firstLine="24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Излишек/</w:t>
            </w:r>
            <w:r w:rsidRPr="00E6121D">
              <w:rPr>
                <w:rFonts w:ascii="Times New Roman" w:hAnsi="Times New Roman" w:cs="Times New Roman"/>
              </w:rPr>
              <w:br/>
              <w:t>недостаток</w:t>
            </w:r>
            <w:r w:rsidRPr="00E6121D">
              <w:rPr>
                <w:rFonts w:ascii="Times New Roman" w:hAnsi="Times New Roman" w:cs="Times New Roman"/>
              </w:rPr>
              <w:br/>
              <w:t>платеж</w:t>
            </w:r>
            <w:proofErr w:type="gramStart"/>
            <w:r w:rsidRPr="00E6121D">
              <w:rPr>
                <w:rFonts w:ascii="Times New Roman" w:hAnsi="Times New Roman" w:cs="Times New Roman"/>
              </w:rPr>
              <w:t>.</w:t>
            </w:r>
            <w:proofErr w:type="gramEnd"/>
            <w:r w:rsidRPr="00E6121D">
              <w:rPr>
                <w:rFonts w:ascii="Times New Roman" w:hAnsi="Times New Roman" w:cs="Times New Roman"/>
              </w:rPr>
              <w:t> </w:t>
            </w:r>
            <w:proofErr w:type="gramStart"/>
            <w:r w:rsidRPr="00E6121D">
              <w:rPr>
                <w:rFonts w:ascii="Times New Roman" w:hAnsi="Times New Roman" w:cs="Times New Roman"/>
              </w:rPr>
              <w:t>с</w:t>
            </w:r>
            <w:proofErr w:type="gramEnd"/>
            <w:r w:rsidRPr="00E6121D">
              <w:rPr>
                <w:rFonts w:ascii="Times New Roman" w:hAnsi="Times New Roman" w:cs="Times New Roman"/>
              </w:rPr>
              <w:t>редств</w:t>
            </w:r>
            <w:r w:rsidRPr="00E6121D">
              <w:rPr>
                <w:rFonts w:ascii="Times New Roman" w:hAnsi="Times New Roman" w:cs="Times New Roman"/>
              </w:rPr>
              <w:br/>
            </w:r>
            <w:r w:rsidRPr="00E6121D">
              <w:rPr>
                <w:rFonts w:ascii="Times New Roman" w:hAnsi="Times New Roman" w:cs="Times New Roman"/>
                <w:i/>
                <w:iCs/>
              </w:rPr>
              <w:t>тыс. руб.,</w:t>
            </w:r>
            <w:r w:rsidRPr="00E6121D">
              <w:rPr>
                <w:rFonts w:ascii="Times New Roman" w:hAnsi="Times New Roman" w:cs="Times New Roman"/>
              </w:rPr>
              <w:br/>
              <w:t>(гр.2 - гр.6)</w:t>
            </w:r>
          </w:p>
        </w:tc>
      </w:tr>
      <w:tr w:rsidR="00F40502" w:rsidRPr="00E6121D" w:rsidTr="00BC05B4">
        <w:trPr>
          <w:jc w:val="center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8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87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53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53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8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8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81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8</w:t>
            </w:r>
          </w:p>
        </w:tc>
      </w:tr>
      <w:tr w:rsidR="00F40502" w:rsidRPr="00E6121D" w:rsidTr="00BC05B4">
        <w:trPr>
          <w:jc w:val="center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21D" w:rsidRPr="00E6121D" w:rsidRDefault="00E6121D" w:rsidP="00F40502">
            <w:pPr>
              <w:spacing w:after="0"/>
              <w:ind w:left="-35" w:firstLine="142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А</w:t>
            </w:r>
            <w:proofErr w:type="gramStart"/>
            <w:r w:rsidRPr="00E6121D">
              <w:rPr>
                <w:rFonts w:ascii="Times New Roman" w:hAnsi="Times New Roman" w:cs="Times New Roman"/>
              </w:rPr>
              <w:t>1</w:t>
            </w:r>
            <w:proofErr w:type="gramEnd"/>
            <w:r w:rsidRPr="00E6121D">
              <w:rPr>
                <w:rFonts w:ascii="Times New Roman" w:hAnsi="Times New Roman" w:cs="Times New Roman"/>
              </w:rPr>
              <w:t>. Высоколиквидные активы (</w:t>
            </w:r>
            <w:proofErr w:type="spellStart"/>
            <w:r w:rsidRPr="00E6121D">
              <w:rPr>
                <w:rFonts w:ascii="Times New Roman" w:hAnsi="Times New Roman" w:cs="Times New Roman"/>
              </w:rPr>
              <w:t>ден</w:t>
            </w:r>
            <w:proofErr w:type="spellEnd"/>
            <w:r w:rsidRPr="00E612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121D">
              <w:rPr>
                <w:rFonts w:ascii="Times New Roman" w:hAnsi="Times New Roman" w:cs="Times New Roman"/>
              </w:rPr>
              <w:t>ср-ва</w:t>
            </w:r>
            <w:proofErr w:type="spellEnd"/>
            <w:r w:rsidRPr="00E6121D">
              <w:rPr>
                <w:rFonts w:ascii="Times New Roman" w:hAnsi="Times New Roman" w:cs="Times New Roman"/>
              </w:rPr>
              <w:t xml:space="preserve"> + краткосрочные фин. вложения)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6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2 779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6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-50,3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6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≥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21D" w:rsidRPr="00E6121D" w:rsidRDefault="00E6121D" w:rsidP="00F40502">
            <w:pPr>
              <w:spacing w:after="0"/>
              <w:ind w:left="0" w:firstLine="21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П</w:t>
            </w:r>
            <w:proofErr w:type="gramStart"/>
            <w:r w:rsidRPr="00E6121D">
              <w:rPr>
                <w:rFonts w:ascii="Times New Roman" w:hAnsi="Times New Roman" w:cs="Times New Roman"/>
              </w:rPr>
              <w:t>1</w:t>
            </w:r>
            <w:proofErr w:type="gramEnd"/>
            <w:r w:rsidRPr="00E6121D">
              <w:rPr>
                <w:rFonts w:ascii="Times New Roman" w:hAnsi="Times New Roman" w:cs="Times New Roman"/>
              </w:rPr>
              <w:t>. Наиболее срочные обязательства (привлеченные средства) (</w:t>
            </w:r>
            <w:proofErr w:type="spellStart"/>
            <w:r w:rsidRPr="00E6121D">
              <w:rPr>
                <w:rFonts w:ascii="Times New Roman" w:hAnsi="Times New Roman" w:cs="Times New Roman"/>
              </w:rPr>
              <w:t>текущ</w:t>
            </w:r>
            <w:proofErr w:type="spellEnd"/>
            <w:r w:rsidRPr="00E612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121D">
              <w:rPr>
                <w:rFonts w:ascii="Times New Roman" w:hAnsi="Times New Roman" w:cs="Times New Roman"/>
              </w:rPr>
              <w:t>кред</w:t>
            </w:r>
            <w:proofErr w:type="spellEnd"/>
            <w:r w:rsidRPr="00E612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121D">
              <w:rPr>
                <w:rFonts w:ascii="Times New Roman" w:hAnsi="Times New Roman" w:cs="Times New Roman"/>
              </w:rPr>
              <w:t>задолж</w:t>
            </w:r>
            <w:proofErr w:type="spellEnd"/>
            <w:r w:rsidRPr="00E612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0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1 271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0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-73,3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0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Style w:val="ad"/>
                <w:rFonts w:ascii="Times New Roman" w:hAnsi="Times New Roman" w:cs="Times New Roman"/>
              </w:rPr>
              <w:t>+1 508</w:t>
            </w:r>
          </w:p>
        </w:tc>
      </w:tr>
      <w:tr w:rsidR="00F40502" w:rsidRPr="00E6121D" w:rsidTr="00BC05B4">
        <w:trPr>
          <w:jc w:val="center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21D" w:rsidRPr="00E6121D" w:rsidRDefault="00E6121D" w:rsidP="00F40502">
            <w:pPr>
              <w:spacing w:after="0"/>
              <w:ind w:left="-35" w:firstLine="142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А</w:t>
            </w:r>
            <w:proofErr w:type="gramStart"/>
            <w:r w:rsidRPr="00E6121D">
              <w:rPr>
                <w:rFonts w:ascii="Times New Roman" w:hAnsi="Times New Roman" w:cs="Times New Roman"/>
              </w:rPr>
              <w:t>2</w:t>
            </w:r>
            <w:proofErr w:type="gramEnd"/>
            <w:r w:rsidRPr="00E6121D">
              <w:rPr>
                <w:rFonts w:ascii="Times New Roman" w:hAnsi="Times New Roman" w:cs="Times New Roman"/>
              </w:rPr>
              <w:t xml:space="preserve">. Быстрореализуемые активы (краткосрочная </w:t>
            </w:r>
            <w:proofErr w:type="spellStart"/>
            <w:r w:rsidRPr="00E6121D">
              <w:rPr>
                <w:rFonts w:ascii="Times New Roman" w:hAnsi="Times New Roman" w:cs="Times New Roman"/>
              </w:rPr>
              <w:t>деб</w:t>
            </w:r>
            <w:proofErr w:type="spellEnd"/>
            <w:r w:rsidRPr="00E6121D">
              <w:rPr>
                <w:rFonts w:ascii="Times New Roman" w:hAnsi="Times New Roman" w:cs="Times New Roman"/>
              </w:rPr>
              <w:t>. задолженность)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6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-33 449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6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+14,1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6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≥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21D" w:rsidRPr="00E6121D" w:rsidRDefault="00E6121D" w:rsidP="00F40502">
            <w:pPr>
              <w:spacing w:after="0"/>
              <w:ind w:left="0" w:firstLine="21"/>
              <w:jc w:val="left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П</w:t>
            </w:r>
            <w:proofErr w:type="gramStart"/>
            <w:r w:rsidRPr="00E6121D">
              <w:rPr>
                <w:rFonts w:ascii="Times New Roman" w:hAnsi="Times New Roman" w:cs="Times New Roman"/>
              </w:rPr>
              <w:t>2</w:t>
            </w:r>
            <w:proofErr w:type="gramEnd"/>
            <w:r w:rsidRPr="00E6121D">
              <w:rPr>
                <w:rFonts w:ascii="Times New Roman" w:hAnsi="Times New Roman" w:cs="Times New Roman"/>
              </w:rPr>
              <w:t>. Среднесрочные обязательства (</w:t>
            </w:r>
            <w:proofErr w:type="spellStart"/>
            <w:r w:rsidRPr="00E6121D">
              <w:rPr>
                <w:rFonts w:ascii="Times New Roman" w:hAnsi="Times New Roman" w:cs="Times New Roman"/>
              </w:rPr>
              <w:t>краткосроч</w:t>
            </w:r>
            <w:proofErr w:type="spellEnd"/>
            <w:r w:rsidRPr="00E6121D">
              <w:rPr>
                <w:rFonts w:ascii="Times New Roman" w:hAnsi="Times New Roman" w:cs="Times New Roman"/>
              </w:rPr>
              <w:t xml:space="preserve">. обязательства кроме </w:t>
            </w:r>
            <w:proofErr w:type="spellStart"/>
            <w:r w:rsidRPr="00E6121D">
              <w:rPr>
                <w:rFonts w:ascii="Times New Roman" w:hAnsi="Times New Roman" w:cs="Times New Roman"/>
              </w:rPr>
              <w:t>текущ</w:t>
            </w:r>
            <w:proofErr w:type="spellEnd"/>
            <w:r w:rsidRPr="00E6121D">
              <w:rPr>
                <w:rFonts w:ascii="Times New Roman" w:hAnsi="Times New Roman" w:cs="Times New Roman"/>
              </w:rPr>
              <w:t>. кредит</w:t>
            </w:r>
            <w:proofErr w:type="gramStart"/>
            <w:r w:rsidRPr="00E6121D">
              <w:rPr>
                <w:rFonts w:ascii="Times New Roman" w:hAnsi="Times New Roman" w:cs="Times New Roman"/>
              </w:rPr>
              <w:t>.</w:t>
            </w:r>
            <w:proofErr w:type="gramEnd"/>
            <w:r w:rsidRPr="00E612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121D">
              <w:rPr>
                <w:rFonts w:ascii="Times New Roman" w:hAnsi="Times New Roman" w:cs="Times New Roman"/>
              </w:rPr>
              <w:t>з</w:t>
            </w:r>
            <w:proofErr w:type="gramEnd"/>
            <w:r w:rsidRPr="00E6121D">
              <w:rPr>
                <w:rFonts w:ascii="Times New Roman" w:hAnsi="Times New Roman" w:cs="Times New Roman"/>
              </w:rPr>
              <w:t>адолж</w:t>
            </w:r>
            <w:proofErr w:type="spellEnd"/>
            <w:r w:rsidRPr="00E612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0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0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-81,5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0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Style w:val="ad"/>
                <w:rFonts w:ascii="Times New Roman" w:hAnsi="Times New Roman" w:cs="Times New Roman"/>
              </w:rPr>
              <w:t>-33 826</w:t>
            </w:r>
          </w:p>
        </w:tc>
      </w:tr>
      <w:tr w:rsidR="00F40502" w:rsidRPr="00E6121D" w:rsidTr="00BC05B4">
        <w:trPr>
          <w:jc w:val="center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21D" w:rsidRPr="00E6121D" w:rsidRDefault="00E6121D" w:rsidP="00F40502">
            <w:pPr>
              <w:spacing w:after="0"/>
              <w:ind w:left="-35" w:firstLine="142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А3. Медленно реализуемые активы (прочие оборот</w:t>
            </w:r>
            <w:proofErr w:type="gramStart"/>
            <w:r w:rsidRPr="00E6121D">
              <w:rPr>
                <w:rFonts w:ascii="Times New Roman" w:hAnsi="Times New Roman" w:cs="Times New Roman"/>
              </w:rPr>
              <w:t>.</w:t>
            </w:r>
            <w:proofErr w:type="gramEnd"/>
            <w:r w:rsidRPr="00E612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121D">
              <w:rPr>
                <w:rFonts w:ascii="Times New Roman" w:hAnsi="Times New Roman" w:cs="Times New Roman"/>
              </w:rPr>
              <w:t>а</w:t>
            </w:r>
            <w:proofErr w:type="gramEnd"/>
            <w:r w:rsidRPr="00E6121D">
              <w:rPr>
                <w:rFonts w:ascii="Times New Roman" w:hAnsi="Times New Roman" w:cs="Times New Roman"/>
              </w:rPr>
              <w:t>ктивы)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6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6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6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≥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21D" w:rsidRPr="00E6121D" w:rsidRDefault="00E6121D" w:rsidP="00F40502">
            <w:pPr>
              <w:spacing w:after="0"/>
              <w:ind w:left="0" w:firstLine="21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П3. Долгосрочные обязательства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0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2 312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0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0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Style w:val="ad"/>
                <w:rFonts w:ascii="Times New Roman" w:hAnsi="Times New Roman" w:cs="Times New Roman"/>
              </w:rPr>
              <w:t>-2 312</w:t>
            </w:r>
          </w:p>
        </w:tc>
      </w:tr>
      <w:tr w:rsidR="00F40502" w:rsidRPr="00E6121D" w:rsidTr="00BC05B4">
        <w:trPr>
          <w:trHeight w:val="1111"/>
          <w:jc w:val="center"/>
        </w:trPr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21D" w:rsidRPr="00E6121D" w:rsidRDefault="00E6121D" w:rsidP="00F40502">
            <w:pPr>
              <w:spacing w:after="0"/>
              <w:ind w:left="-35" w:firstLine="142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А</w:t>
            </w:r>
            <w:proofErr w:type="gramStart"/>
            <w:r w:rsidRPr="00E6121D">
              <w:rPr>
                <w:rFonts w:ascii="Times New Roman" w:hAnsi="Times New Roman" w:cs="Times New Roman"/>
              </w:rPr>
              <w:t>4</w:t>
            </w:r>
            <w:proofErr w:type="gramEnd"/>
            <w:r w:rsidRPr="00E6121D">
              <w:rPr>
                <w:rFonts w:ascii="Times New Roman" w:hAnsi="Times New Roman" w:cs="Times New Roman"/>
              </w:rPr>
              <w:t>. Труднореализуемые активы (</w:t>
            </w:r>
            <w:proofErr w:type="spellStart"/>
            <w:r w:rsidRPr="00E6121D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E6121D">
              <w:rPr>
                <w:rFonts w:ascii="Times New Roman" w:hAnsi="Times New Roman" w:cs="Times New Roman"/>
              </w:rPr>
              <w:t xml:space="preserve"> активы)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6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68 137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6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+34,6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E6121D">
            <w:pPr>
              <w:spacing w:after="0"/>
              <w:ind w:left="66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≤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21D" w:rsidRPr="00E6121D" w:rsidRDefault="00E6121D" w:rsidP="00F40502">
            <w:pPr>
              <w:spacing w:after="0"/>
              <w:ind w:left="0" w:firstLine="21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П</w:t>
            </w:r>
            <w:proofErr w:type="gramStart"/>
            <w:r w:rsidRPr="00E6121D">
              <w:rPr>
                <w:rFonts w:ascii="Times New Roman" w:hAnsi="Times New Roman" w:cs="Times New Roman"/>
              </w:rPr>
              <w:t>4</w:t>
            </w:r>
            <w:proofErr w:type="gramEnd"/>
            <w:r w:rsidRPr="00E6121D">
              <w:rPr>
                <w:rFonts w:ascii="Times New Roman" w:hAnsi="Times New Roman" w:cs="Times New Roman"/>
              </w:rPr>
              <w:t>. Постоянные пассивы (собственный капитал)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0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33 507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0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Fonts w:ascii="Times New Roman" w:hAnsi="Times New Roman" w:cs="Times New Roman"/>
              </w:rPr>
              <w:t>+3,2 раза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21D" w:rsidRPr="00E6121D" w:rsidRDefault="00E6121D" w:rsidP="00F40502">
            <w:pPr>
              <w:spacing w:after="0"/>
              <w:ind w:left="109"/>
              <w:jc w:val="center"/>
              <w:rPr>
                <w:rFonts w:ascii="Times New Roman" w:hAnsi="Times New Roman" w:cs="Times New Roman"/>
              </w:rPr>
            </w:pPr>
            <w:r w:rsidRPr="00E6121D">
              <w:rPr>
                <w:rStyle w:val="ad"/>
                <w:rFonts w:ascii="Times New Roman" w:hAnsi="Times New Roman" w:cs="Times New Roman"/>
              </w:rPr>
              <w:t>+34 630</w:t>
            </w:r>
          </w:p>
        </w:tc>
      </w:tr>
    </w:tbl>
    <w:p w:rsidR="00B37204" w:rsidRDefault="00157025" w:rsidP="00B37204">
      <w:pPr>
        <w:pStyle w:val="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025">
        <w:rPr>
          <w:rFonts w:ascii="Times New Roman" w:eastAsia="Times New Roman" w:hAnsi="Times New Roman" w:cs="Times New Roman"/>
          <w:b w:val="0"/>
          <w:sz w:val="28"/>
          <w:szCs w:val="28"/>
        </w:rPr>
        <w:t>Из четырех соотношений, характеризующих соотношение активов по степени ликвидности и обязательств по сроку погашения, выполняется только одно. Организация способна погасить наиболее срочные обязательства за счет высоколиквидных активов (денежных средств и краткосрочных финансовых вложений), которых больше на 118,7%. В соответствии с принципами оптимальной структуры активов по степени ликвидности, краткосрочной дебиторской задолженности должно быть достаточно для покрытия среднесрочных обязательств (краткосрочной задолженности за минусом текущей кредиторской задолженности).</w:t>
      </w:r>
      <w:r w:rsidR="00B37204" w:rsidRPr="00B37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505B" w:rsidRDefault="00DB505B" w:rsidP="00B37204">
      <w:pPr>
        <w:pStyle w:val="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5B" w:rsidRDefault="00DB505B" w:rsidP="00B37204">
      <w:pPr>
        <w:pStyle w:val="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5B" w:rsidRDefault="00DB505B" w:rsidP="00B37204">
      <w:pPr>
        <w:pStyle w:val="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5B" w:rsidRDefault="00DB505B" w:rsidP="00B37204">
      <w:pPr>
        <w:pStyle w:val="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204" w:rsidRPr="00B37204" w:rsidRDefault="00B37204" w:rsidP="00B37204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04">
        <w:rPr>
          <w:rFonts w:ascii="Times New Roman" w:eastAsia="Times New Roman" w:hAnsi="Times New Roman" w:cs="Times New Roman"/>
          <w:sz w:val="28"/>
          <w:szCs w:val="28"/>
        </w:rPr>
        <w:lastRenderedPageBreak/>
        <w:t>1.6. Рейтинговая оценка ф</w:t>
      </w:r>
      <w:r>
        <w:rPr>
          <w:rFonts w:ascii="Times New Roman" w:eastAsia="Times New Roman" w:hAnsi="Times New Roman" w:cs="Times New Roman"/>
          <w:sz w:val="28"/>
          <w:szCs w:val="28"/>
        </w:rPr>
        <w:t>инансового состояния организации</w:t>
      </w:r>
    </w:p>
    <w:tbl>
      <w:tblPr>
        <w:tblW w:w="4850" w:type="pct"/>
        <w:jc w:val="center"/>
        <w:tblCellSpacing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6"/>
        <w:gridCol w:w="481"/>
      </w:tblGrid>
      <w:tr w:rsidR="00B37204" w:rsidTr="00B37204">
        <w:trPr>
          <w:tblCellSpacing w:w="90" w:type="dxa"/>
          <w:jc w:val="center"/>
        </w:trPr>
        <w:tc>
          <w:tcPr>
            <w:tcW w:w="0" w:type="auto"/>
            <w:hideMark/>
          </w:tcPr>
          <w:tbl>
            <w:tblPr>
              <w:tblW w:w="8930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18"/>
              <w:gridCol w:w="751"/>
              <w:gridCol w:w="565"/>
              <w:gridCol w:w="379"/>
              <w:gridCol w:w="709"/>
              <w:gridCol w:w="537"/>
              <w:gridCol w:w="373"/>
              <w:gridCol w:w="709"/>
              <w:gridCol w:w="537"/>
              <w:gridCol w:w="373"/>
              <w:gridCol w:w="379"/>
            </w:tblGrid>
            <w:tr w:rsidR="00B37204" w:rsidTr="00DB505B">
              <w:trPr>
                <w:trHeight w:val="85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b/>
                      <w:bCs/>
                    </w:rPr>
                    <w:t>Финансовые результаты</w:t>
                  </w:r>
                  <w:r w:rsidRPr="00DB505B">
                    <w:rPr>
                      <w:rFonts w:ascii="Times New Roman" w:hAnsi="Times New Roman" w:cs="Times New Roman"/>
                    </w:rPr>
                    <w:br/>
                    <w:t>за период 01.01–31.12.2013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04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b/>
                      <w:bCs/>
                    </w:rPr>
                    <w:t xml:space="preserve">Финансовое положение </w:t>
                  </w:r>
                  <w:r w:rsidRPr="00DB505B">
                    <w:rPr>
                      <w:rFonts w:ascii="Times New Roman" w:hAnsi="Times New Roman" w:cs="Times New Roman"/>
                    </w:rPr>
                    <w:t>на 31.12.2013</w:t>
                  </w:r>
                </w:p>
              </w:tc>
            </w:tr>
            <w:tr w:rsidR="00DB505B" w:rsidTr="00DB505B">
              <w:trPr>
                <w:trHeight w:val="85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5FF94"/>
                  <w:vAlign w:val="center"/>
                  <w:hideMark/>
                </w:tcPr>
                <w:p w:rsidR="00B37204" w:rsidRPr="00DB505B" w:rsidRDefault="00B37204" w:rsidP="00DB505B">
                  <w:pPr>
                    <w:ind w:left="104"/>
                    <w:jc w:val="left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ААА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6FFBA"/>
                  <w:vAlign w:val="center"/>
                  <w:hideMark/>
                </w:tcPr>
                <w:p w:rsidR="00B37204" w:rsidRPr="00DB505B" w:rsidRDefault="00B37204" w:rsidP="00DB505B">
                  <w:pPr>
                    <w:ind w:left="104"/>
                    <w:jc w:val="left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АА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1FFCF"/>
                  <w:vAlign w:val="center"/>
                  <w:hideMark/>
                </w:tcPr>
                <w:p w:rsidR="00B37204" w:rsidRPr="00DB505B" w:rsidRDefault="00B37204" w:rsidP="00DB505B">
                  <w:pPr>
                    <w:ind w:left="104"/>
                    <w:jc w:val="left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FFDC"/>
                  <w:vAlign w:val="center"/>
                  <w:hideMark/>
                </w:tcPr>
                <w:p w:rsidR="00B37204" w:rsidRPr="00DB505B" w:rsidRDefault="00B37204" w:rsidP="00DB505B">
                  <w:pPr>
                    <w:ind w:left="104"/>
                    <w:jc w:val="left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ВВВ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1FFE8"/>
                  <w:vAlign w:val="center"/>
                  <w:hideMark/>
                </w:tcPr>
                <w:p w:rsidR="00B37204" w:rsidRPr="00DB505B" w:rsidRDefault="00B37204" w:rsidP="00DB505B">
                  <w:pPr>
                    <w:ind w:left="104"/>
                    <w:jc w:val="lef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B505B">
                    <w:rPr>
                      <w:rFonts w:ascii="Times New Roman" w:hAnsi="Times New Roman" w:cs="Times New Roman"/>
                    </w:rPr>
                    <w:t>ВВ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0F0F0"/>
                  <w:vAlign w:val="center"/>
                  <w:hideMark/>
                </w:tcPr>
                <w:p w:rsidR="00B37204" w:rsidRPr="00DB505B" w:rsidRDefault="00B37204" w:rsidP="00DB505B">
                  <w:pPr>
                    <w:ind w:left="104"/>
                    <w:jc w:val="left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D5D5"/>
                  <w:vAlign w:val="center"/>
                  <w:hideMark/>
                </w:tcPr>
                <w:p w:rsidR="00B37204" w:rsidRPr="00DB505B" w:rsidRDefault="00B37204" w:rsidP="00DB505B">
                  <w:pPr>
                    <w:ind w:left="104"/>
                    <w:jc w:val="left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ССС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BBBB"/>
                  <w:vAlign w:val="center"/>
                  <w:hideMark/>
                </w:tcPr>
                <w:p w:rsidR="00B37204" w:rsidRPr="00DB505B" w:rsidRDefault="00B37204" w:rsidP="00DB505B">
                  <w:pPr>
                    <w:ind w:left="104"/>
                    <w:jc w:val="left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8484"/>
                  <w:vAlign w:val="center"/>
                  <w:hideMark/>
                </w:tcPr>
                <w:p w:rsidR="00B37204" w:rsidRPr="00DB505B" w:rsidRDefault="00B37204" w:rsidP="00DB505B">
                  <w:pPr>
                    <w:ind w:left="104"/>
                    <w:jc w:val="left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5151"/>
                  <w:vAlign w:val="center"/>
                  <w:hideMark/>
                </w:tcPr>
                <w:p w:rsidR="00B37204" w:rsidRPr="00DB505B" w:rsidRDefault="00B37204" w:rsidP="00DB505B">
                  <w:pPr>
                    <w:ind w:left="104"/>
                    <w:jc w:val="left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D</w:t>
                  </w:r>
                </w:p>
              </w:tc>
            </w:tr>
            <w:tr w:rsidR="00DB505B" w:rsidTr="00DB505B">
              <w:trPr>
                <w:trHeight w:val="324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5FF94"/>
                  <w:noWrap/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Отличные (AAA)</w:t>
                  </w:r>
                </w:p>
              </w:tc>
              <w:tc>
                <w:tcPr>
                  <w:tcW w:w="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B505B" w:rsidTr="00DB505B">
              <w:trPr>
                <w:trHeight w:val="324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6FFBA"/>
                  <w:noWrap/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Очень хорошие (AA)</w:t>
                  </w:r>
                </w:p>
              </w:tc>
              <w:tc>
                <w:tcPr>
                  <w:tcW w:w="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B505B" w:rsidTr="00DB505B">
              <w:trPr>
                <w:trHeight w:val="324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1FFCF"/>
                  <w:noWrap/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Хорошие (A)</w:t>
                  </w:r>
                </w:p>
              </w:tc>
              <w:tc>
                <w:tcPr>
                  <w:tcW w:w="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B505B" w:rsidTr="00DB505B">
              <w:trPr>
                <w:trHeight w:val="324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FFDC"/>
                  <w:noWrap/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Положительные (BBB)</w:t>
                  </w:r>
                </w:p>
              </w:tc>
              <w:tc>
                <w:tcPr>
                  <w:tcW w:w="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B505B" w:rsidTr="00DB505B">
              <w:trPr>
                <w:trHeight w:val="324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1FFE8"/>
                  <w:noWrap/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Нормальные (BB)</w:t>
                  </w:r>
                </w:p>
              </w:tc>
              <w:tc>
                <w:tcPr>
                  <w:tcW w:w="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B505B" w:rsidTr="00DB505B">
              <w:trPr>
                <w:trHeight w:val="324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0F0F0"/>
                  <w:noWrap/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Удовлетворительные (B)</w:t>
                  </w:r>
                </w:p>
              </w:tc>
              <w:tc>
                <w:tcPr>
                  <w:tcW w:w="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B505B" w:rsidTr="00DB505B">
              <w:trPr>
                <w:trHeight w:val="324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D5D5"/>
                  <w:noWrap/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Неудовлетворительные (CCC)</w:t>
                  </w:r>
                </w:p>
              </w:tc>
              <w:tc>
                <w:tcPr>
                  <w:tcW w:w="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B505B" w:rsidTr="00DB505B">
              <w:trPr>
                <w:trHeight w:val="324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BBBB"/>
                  <w:noWrap/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Плохие (CC)</w:t>
                  </w:r>
                </w:p>
              </w:tc>
              <w:tc>
                <w:tcPr>
                  <w:tcW w:w="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b/>
                      <w:bCs/>
                    </w:rPr>
                    <w:t>V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</w:tr>
            <w:tr w:rsidR="00DB505B" w:rsidTr="00DB505B">
              <w:trPr>
                <w:trHeight w:val="324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8484"/>
                  <w:noWrap/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Очень плохие (C)</w:t>
                  </w:r>
                </w:p>
              </w:tc>
              <w:tc>
                <w:tcPr>
                  <w:tcW w:w="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B505B" w:rsidTr="00DB505B">
              <w:trPr>
                <w:trHeight w:val="324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5151"/>
                  <w:noWrap/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Критические (D)</w:t>
                  </w:r>
                </w:p>
              </w:tc>
              <w:tc>
                <w:tcPr>
                  <w:tcW w:w="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  <w:color w:val="E0E0E0"/>
                    </w:rPr>
                    <w:t>•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37204" w:rsidRPr="00DB505B" w:rsidRDefault="00B37204" w:rsidP="00B37204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B505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B37204" w:rsidRDefault="00B37204" w:rsidP="00B37204">
            <w:pPr>
              <w:rPr>
                <w:sz w:val="28"/>
                <w:szCs w:val="28"/>
              </w:rPr>
            </w:pPr>
          </w:p>
        </w:tc>
        <w:tc>
          <w:tcPr>
            <w:tcW w:w="1500" w:type="pct"/>
            <w:hideMark/>
          </w:tcPr>
          <w:p w:rsidR="00B37204" w:rsidRDefault="00B37204" w:rsidP="00B37204">
            <w:pPr>
              <w:rPr>
                <w:sz w:val="28"/>
                <w:szCs w:val="28"/>
              </w:rPr>
            </w:pPr>
          </w:p>
        </w:tc>
      </w:tr>
    </w:tbl>
    <w:p w:rsidR="00B37204" w:rsidRPr="00DB505B" w:rsidRDefault="00B37204" w:rsidP="00DB505B">
      <w:pPr>
        <w:pStyle w:val="ac"/>
        <w:spacing w:before="0" w:beforeAutospacing="0" w:after="0" w:afterAutospacing="0" w:line="360" w:lineRule="auto"/>
        <w:ind w:firstLine="482"/>
        <w:rPr>
          <w:rFonts w:ascii="Times New Roman" w:hAnsi="Times New Roman" w:cs="Times New Roman"/>
          <w:sz w:val="28"/>
          <w:szCs w:val="28"/>
        </w:rPr>
      </w:pPr>
      <w:r w:rsidRPr="00DB505B">
        <w:rPr>
          <w:rFonts w:ascii="Times New Roman" w:hAnsi="Times New Roman" w:cs="Times New Roman"/>
          <w:sz w:val="28"/>
          <w:szCs w:val="28"/>
        </w:rPr>
        <w:t>По результатам проведенного выше анализа получены следующие результаты</w:t>
      </w:r>
      <w:r w:rsidR="00DB505B">
        <w:rPr>
          <w:rFonts w:ascii="Times New Roman" w:hAnsi="Times New Roman" w:cs="Times New Roman"/>
          <w:sz w:val="28"/>
          <w:szCs w:val="28"/>
        </w:rPr>
        <w:t xml:space="preserve">. </w:t>
      </w:r>
      <w:r w:rsidRPr="00DB505B">
        <w:rPr>
          <w:rFonts w:ascii="Times New Roman" w:hAnsi="Times New Roman" w:cs="Times New Roman"/>
          <w:sz w:val="28"/>
          <w:szCs w:val="28"/>
        </w:rPr>
        <w:t xml:space="preserve">Согласно рейтинговой шкале это BB (нормальное положение) и CC (плохие результаты) соответственно. Данные оценки произведены с учетом как значений ключевых показателей на конец анализируемого периода, так и динамики показателей, включая их прогнозируемые значения на последующий год. На основе этих двух оценок рассчитана итоговая рейтинговая оценка финансового состояния МАУЗ "Городская больница №2". Финансовое состояние получило оценку </w:t>
      </w:r>
      <w:r w:rsidRPr="00DB505B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DB505B">
        <w:rPr>
          <w:rFonts w:ascii="Times New Roman" w:hAnsi="Times New Roman" w:cs="Times New Roman"/>
          <w:sz w:val="28"/>
          <w:szCs w:val="28"/>
        </w:rPr>
        <w:t xml:space="preserve"> – </w:t>
      </w:r>
      <w:r w:rsidRPr="00DB505B">
        <w:rPr>
          <w:rFonts w:ascii="Times New Roman" w:hAnsi="Times New Roman" w:cs="Times New Roman"/>
          <w:b/>
          <w:bCs/>
          <w:sz w:val="28"/>
          <w:szCs w:val="28"/>
        </w:rPr>
        <w:t>удовлетворительное</w:t>
      </w:r>
      <w:r w:rsidRPr="00DB505B">
        <w:rPr>
          <w:rFonts w:ascii="Times New Roman" w:hAnsi="Times New Roman" w:cs="Times New Roman"/>
          <w:sz w:val="28"/>
          <w:szCs w:val="28"/>
        </w:rPr>
        <w:t>.</w:t>
      </w:r>
    </w:p>
    <w:p w:rsidR="00B37204" w:rsidRPr="00DB505B" w:rsidRDefault="00B37204" w:rsidP="00DB505B">
      <w:pPr>
        <w:pStyle w:val="ac"/>
        <w:spacing w:before="0" w:beforeAutospacing="0" w:after="0" w:afterAutospacing="0" w:line="360" w:lineRule="auto"/>
        <w:ind w:firstLine="482"/>
        <w:rPr>
          <w:rFonts w:ascii="Times New Roman" w:hAnsi="Times New Roman" w:cs="Times New Roman"/>
          <w:sz w:val="28"/>
          <w:szCs w:val="28"/>
        </w:rPr>
      </w:pPr>
      <w:r w:rsidRPr="00DB505B">
        <w:rPr>
          <w:rFonts w:ascii="Times New Roman" w:hAnsi="Times New Roman" w:cs="Times New Roman"/>
          <w:sz w:val="28"/>
          <w:szCs w:val="28"/>
        </w:rPr>
        <w:t xml:space="preserve">Рейтинг "B" отражает удовлетворительное финансовое состояние организации, при котором основная масса показателей укладывается в нормативные значения, либо близки к норме. Имеющие данный рейтинг организации могут рассматриваться в качестве партнеров, во взаимоотношении с которыми необходим осмотрительный подход к управлению рисками. Организация может претендовать на получение кредитных ресурсов, но </w:t>
      </w:r>
      <w:r w:rsidRPr="00DB505B">
        <w:rPr>
          <w:rFonts w:ascii="Times New Roman" w:hAnsi="Times New Roman" w:cs="Times New Roman"/>
          <w:sz w:val="28"/>
          <w:szCs w:val="28"/>
        </w:rPr>
        <w:lastRenderedPageBreak/>
        <w:t>решение во многом зависит от анализа дополнительных факторов (нейтральная кредитоспособность).</w:t>
      </w:r>
    </w:p>
    <w:p w:rsidR="00157025" w:rsidRPr="00157025" w:rsidRDefault="00157025" w:rsidP="00157025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157025">
        <w:rPr>
          <w:rFonts w:ascii="Times New Roman" w:eastAsia="Times New Roman" w:hAnsi="Times New Roman" w:cs="Times New Roman"/>
          <w:sz w:val="28"/>
          <w:szCs w:val="28"/>
        </w:rPr>
        <w:t>. Прогноз банкротства</w:t>
      </w:r>
    </w:p>
    <w:p w:rsidR="00157025" w:rsidRPr="00157025" w:rsidRDefault="00157025" w:rsidP="00857D44">
      <w:pPr>
        <w:pStyle w:val="ac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7025">
        <w:rPr>
          <w:rFonts w:ascii="Times New Roman" w:hAnsi="Times New Roman" w:cs="Times New Roman"/>
          <w:sz w:val="28"/>
          <w:szCs w:val="28"/>
        </w:rPr>
        <w:t>В качестве одного из показателей вероятности банкротства организации ниже рассчитан Z-счет Альтмана (для МАУЗ "Городская больница №2" взята 4-факторная модель для частных непроизводственных компаний):</w:t>
      </w:r>
    </w:p>
    <w:p w:rsidR="00157025" w:rsidRPr="00157025" w:rsidRDefault="00157025" w:rsidP="00157025">
      <w:pPr>
        <w:pStyle w:val="ac"/>
        <w:rPr>
          <w:rFonts w:ascii="Times New Roman" w:hAnsi="Times New Roman" w:cs="Times New Roman"/>
          <w:sz w:val="28"/>
          <w:szCs w:val="28"/>
        </w:rPr>
      </w:pPr>
      <w:r w:rsidRPr="00157025">
        <w:rPr>
          <w:rFonts w:ascii="Times New Roman" w:hAnsi="Times New Roman" w:cs="Times New Roman"/>
          <w:sz w:val="28"/>
          <w:szCs w:val="28"/>
        </w:rPr>
        <w:t>Z-счет = 6,56T</w:t>
      </w:r>
      <w:r w:rsidRPr="001570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7025">
        <w:rPr>
          <w:rFonts w:ascii="Times New Roman" w:hAnsi="Times New Roman" w:cs="Times New Roman"/>
          <w:sz w:val="28"/>
          <w:szCs w:val="28"/>
        </w:rPr>
        <w:t xml:space="preserve"> + 3,26T</w:t>
      </w:r>
      <w:r w:rsidRPr="001570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7025">
        <w:rPr>
          <w:rFonts w:ascii="Times New Roman" w:hAnsi="Times New Roman" w:cs="Times New Roman"/>
          <w:sz w:val="28"/>
          <w:szCs w:val="28"/>
        </w:rPr>
        <w:t xml:space="preserve"> + 6,72T</w:t>
      </w:r>
      <w:r w:rsidRPr="0015702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57025">
        <w:rPr>
          <w:rFonts w:ascii="Times New Roman" w:hAnsi="Times New Roman" w:cs="Times New Roman"/>
          <w:sz w:val="28"/>
          <w:szCs w:val="28"/>
        </w:rPr>
        <w:t xml:space="preserve"> + 1,05T</w:t>
      </w:r>
      <w:r w:rsidRPr="0015702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57025">
        <w:rPr>
          <w:rFonts w:ascii="Times New Roman" w:hAnsi="Times New Roman" w:cs="Times New Roman"/>
          <w:sz w:val="28"/>
          <w:szCs w:val="28"/>
        </w:rPr>
        <w:t xml:space="preserve"> , где</w:t>
      </w:r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7"/>
        <w:gridCol w:w="3945"/>
        <w:gridCol w:w="1092"/>
        <w:gridCol w:w="1309"/>
        <w:gridCol w:w="1430"/>
      </w:tblGrid>
      <w:tr w:rsidR="00157025" w:rsidTr="00157025">
        <w:trPr>
          <w:jc w:val="center"/>
        </w:trPr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 </w:t>
            </w:r>
            <w:proofErr w:type="spellStart"/>
            <w:r w:rsidRPr="00157025">
              <w:rPr>
                <w:rFonts w:ascii="Times New Roman" w:hAnsi="Times New Roman" w:cs="Times New Roman"/>
              </w:rPr>
              <w:t>Коэф-т</w:t>
            </w:r>
            <w:proofErr w:type="spellEnd"/>
            <w:r w:rsidRPr="001570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 Значение на 31.12.2013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 Множитель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Произведение</w:t>
            </w:r>
            <w:r w:rsidRPr="00157025">
              <w:rPr>
                <w:rFonts w:ascii="Times New Roman" w:hAnsi="Times New Roman" w:cs="Times New Roman"/>
              </w:rPr>
              <w:br/>
              <w:t xml:space="preserve">(гр. 3 </w:t>
            </w:r>
            <w:proofErr w:type="spellStart"/>
            <w:r w:rsidRPr="00157025">
              <w:rPr>
                <w:rFonts w:ascii="Times New Roman" w:hAnsi="Times New Roman" w:cs="Times New Roman"/>
              </w:rPr>
              <w:t>х</w:t>
            </w:r>
            <w:proofErr w:type="spellEnd"/>
            <w:r w:rsidRPr="00157025">
              <w:rPr>
                <w:rFonts w:ascii="Times New Roman" w:hAnsi="Times New Roman" w:cs="Times New Roman"/>
              </w:rPr>
              <w:t xml:space="preserve"> гр. 4)</w:t>
            </w:r>
          </w:p>
        </w:tc>
      </w:tr>
      <w:tr w:rsidR="00157025" w:rsidTr="00157025">
        <w:trPr>
          <w:jc w:val="center"/>
        </w:trPr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5</w:t>
            </w:r>
          </w:p>
        </w:tc>
      </w:tr>
      <w:tr w:rsidR="00157025" w:rsidTr="00157025">
        <w:trPr>
          <w:jc w:val="center"/>
        </w:trPr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T</w:t>
            </w:r>
            <w:r w:rsidRPr="00157025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Отношение оборотного капитала к величине всех активов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-0,86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-5,66</w:t>
            </w:r>
          </w:p>
        </w:tc>
      </w:tr>
      <w:tr w:rsidR="00157025" w:rsidTr="00157025">
        <w:trPr>
          <w:jc w:val="center"/>
        </w:trPr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T</w:t>
            </w:r>
            <w:r w:rsidRPr="00157025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Отношение нераспределенной прибыли к величине всех активов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0</w:t>
            </w:r>
          </w:p>
        </w:tc>
      </w:tr>
      <w:tr w:rsidR="00157025" w:rsidTr="00157025">
        <w:trPr>
          <w:jc w:val="center"/>
        </w:trPr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T</w:t>
            </w:r>
            <w:r w:rsidRPr="00157025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Отношение EBIT к величине всех активов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0</w:t>
            </w:r>
          </w:p>
        </w:tc>
      </w:tr>
      <w:tr w:rsidR="00157025" w:rsidTr="00157025">
        <w:trPr>
          <w:jc w:val="center"/>
        </w:trPr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T</w:t>
            </w:r>
            <w:r w:rsidRPr="00157025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 xml:space="preserve">Отношение собственного капитала к </w:t>
            </w:r>
            <w:proofErr w:type="gramStart"/>
            <w:r w:rsidRPr="00157025">
              <w:rPr>
                <w:rFonts w:ascii="Times New Roman" w:hAnsi="Times New Roman" w:cs="Times New Roman"/>
              </w:rPr>
              <w:t>заемному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8,88</w:t>
            </w:r>
          </w:p>
        </w:tc>
      </w:tr>
      <w:tr w:rsidR="00157025" w:rsidTr="00B37204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Z-счет Альтмана: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7025" w:rsidRPr="00157025" w:rsidRDefault="00157025" w:rsidP="00157025">
            <w:pPr>
              <w:spacing w:after="0"/>
              <w:ind w:left="42"/>
              <w:jc w:val="center"/>
              <w:rPr>
                <w:rFonts w:ascii="Times New Roman" w:hAnsi="Times New Roman" w:cs="Times New Roman"/>
              </w:rPr>
            </w:pPr>
            <w:r w:rsidRPr="00157025">
              <w:rPr>
                <w:rFonts w:ascii="Times New Roman" w:hAnsi="Times New Roman" w:cs="Times New Roman"/>
              </w:rPr>
              <w:t>3,23</w:t>
            </w:r>
          </w:p>
        </w:tc>
      </w:tr>
    </w:tbl>
    <w:p w:rsidR="00157025" w:rsidRPr="00157025" w:rsidRDefault="00157025" w:rsidP="00857D44">
      <w:pPr>
        <w:pStyle w:val="ac"/>
        <w:spacing w:before="0" w:beforeAutospacing="0" w:after="0" w:afterAutospacing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7025">
        <w:rPr>
          <w:rFonts w:ascii="Times New Roman" w:hAnsi="Times New Roman" w:cs="Times New Roman"/>
          <w:sz w:val="28"/>
          <w:szCs w:val="28"/>
        </w:rPr>
        <w:t>Предполагаемая вероятность банкротства в зависимости от значения Z-счета Альтмана составляет:</w:t>
      </w:r>
    </w:p>
    <w:p w:rsidR="00157025" w:rsidRPr="00157025" w:rsidRDefault="00157025" w:rsidP="00857D44">
      <w:pPr>
        <w:numPr>
          <w:ilvl w:val="0"/>
          <w:numId w:val="27"/>
        </w:numPr>
        <w:spacing w:after="0" w:line="36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157025">
        <w:rPr>
          <w:rFonts w:ascii="Times New Roman" w:hAnsi="Times New Roman" w:cs="Times New Roman"/>
          <w:sz w:val="28"/>
          <w:szCs w:val="28"/>
        </w:rPr>
        <w:t>1.1 и менее – высокая вероятность банкротства;</w:t>
      </w:r>
    </w:p>
    <w:p w:rsidR="00157025" w:rsidRPr="00157025" w:rsidRDefault="00157025" w:rsidP="00857D44">
      <w:pPr>
        <w:numPr>
          <w:ilvl w:val="0"/>
          <w:numId w:val="27"/>
        </w:numPr>
        <w:spacing w:after="0" w:line="36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157025">
        <w:rPr>
          <w:rFonts w:ascii="Times New Roman" w:hAnsi="Times New Roman" w:cs="Times New Roman"/>
          <w:sz w:val="28"/>
          <w:szCs w:val="28"/>
        </w:rPr>
        <w:t>от 1.1 до 2.6 – средняя вероятность банкротства;</w:t>
      </w:r>
    </w:p>
    <w:p w:rsidR="00157025" w:rsidRPr="00157025" w:rsidRDefault="00157025" w:rsidP="00857D44">
      <w:pPr>
        <w:numPr>
          <w:ilvl w:val="0"/>
          <w:numId w:val="27"/>
        </w:numPr>
        <w:spacing w:after="0" w:line="36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157025">
        <w:rPr>
          <w:rFonts w:ascii="Times New Roman" w:hAnsi="Times New Roman" w:cs="Times New Roman"/>
          <w:sz w:val="28"/>
          <w:szCs w:val="28"/>
        </w:rPr>
        <w:t>от 2.6 и выше – низкая вероятность банкротства.</w:t>
      </w:r>
    </w:p>
    <w:p w:rsidR="00E6121D" w:rsidRDefault="00157025" w:rsidP="00DB505B">
      <w:pPr>
        <w:pStyle w:val="ac"/>
        <w:spacing w:before="0" w:beforeAutospacing="0" w:after="0" w:afterAutospacing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7025">
        <w:rPr>
          <w:rFonts w:ascii="Times New Roman" w:hAnsi="Times New Roman" w:cs="Times New Roman"/>
          <w:sz w:val="28"/>
          <w:szCs w:val="28"/>
        </w:rPr>
        <w:t>Для МАУЗ "Городская больница №2" значение Z-счета на 31 декабря 2013 г. составило 3,23. Это означает, что вероятность банкротства МАУЗ "Городская больница №2" незначительная.</w:t>
      </w:r>
    </w:p>
    <w:p w:rsidR="00DB505B" w:rsidRPr="00DB505B" w:rsidRDefault="00DB505B" w:rsidP="00DB505B">
      <w:pPr>
        <w:pStyle w:val="ac"/>
        <w:spacing w:before="0" w:beforeAutospacing="0" w:after="0" w:afterAutospacing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157025" w:rsidRPr="00C54AC1" w:rsidRDefault="00157025" w:rsidP="00C54AC1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14C3">
        <w:rPr>
          <w:rFonts w:ascii="Times New Roman" w:hAnsi="Times New Roman" w:cs="Times New Roman"/>
          <w:color w:val="000000" w:themeColor="text1"/>
          <w:sz w:val="32"/>
          <w:szCs w:val="32"/>
        </w:rPr>
        <w:t>Анализ слабых и сильных сторон деятельности предприятия.</w:t>
      </w:r>
    </w:p>
    <w:p w:rsidR="00157025" w:rsidRPr="006414C3" w:rsidRDefault="00157025" w:rsidP="00857D44">
      <w:pPr>
        <w:pStyle w:val="ab"/>
        <w:shd w:val="clear" w:color="auto" w:fill="FFFFFF"/>
        <w:tabs>
          <w:tab w:val="left" w:pos="1134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сильных и слабых 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 предприятия служит для того</w:t>
      </w:r>
      <w:r w:rsidRPr="00641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определить какие области деятельности и функции предприятия нуждаются в улучшении.</w:t>
      </w:r>
    </w:p>
    <w:p w:rsidR="00157025" w:rsidRDefault="00157025" w:rsidP="00857D44">
      <w:pPr>
        <w:pStyle w:val="ab"/>
        <w:shd w:val="clear" w:color="auto" w:fill="FFFFFF"/>
        <w:tabs>
          <w:tab w:val="left" w:pos="1134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Анализ проводится по отдельным параметрам, которые влияют на конкурентоспособность и определяют успех предприятия.</w:t>
      </w:r>
    </w:p>
    <w:p w:rsidR="00157025" w:rsidRPr="006414C3" w:rsidRDefault="00157025" w:rsidP="00857D44">
      <w:pPr>
        <w:pStyle w:val="ab"/>
        <w:shd w:val="clear" w:color="auto" w:fill="FFFFFF"/>
        <w:tabs>
          <w:tab w:val="left" w:pos="1134"/>
        </w:tabs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Сильные стороны — это опыт и ресурсы, которыми владеет предприятие, а также стратегически важные сферы деятельности, позволяющие побеждать в конкурентной борьбе. Слабые стороны — это недостатки и ограничения, препятствующие успеху.</w:t>
      </w:r>
    </w:p>
    <w:p w:rsidR="00157025" w:rsidRDefault="00157025" w:rsidP="00857D44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Сильные стороны предприятия </w:t>
      </w:r>
      <w:r w:rsidRPr="004A22FC">
        <w:rPr>
          <w:rFonts w:ascii="Times New Roman" w:hAnsi="Times New Roman" w:cs="Times New Roman"/>
          <w:sz w:val="28"/>
          <w:szCs w:val="28"/>
        </w:rPr>
        <w:t>МАУЗ "Городская больн</w:t>
      </w:r>
      <w:r>
        <w:rPr>
          <w:rFonts w:ascii="Times New Roman" w:hAnsi="Times New Roman" w:cs="Times New Roman"/>
          <w:sz w:val="28"/>
          <w:szCs w:val="28"/>
        </w:rPr>
        <w:t>ица №2":</w:t>
      </w:r>
    </w:p>
    <w:p w:rsidR="00157025" w:rsidRDefault="00157025" w:rsidP="00C54AC1">
      <w:pPr>
        <w:pStyle w:val="ab"/>
        <w:numPr>
          <w:ilvl w:val="0"/>
          <w:numId w:val="2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улучшенной квалифицированной медицинской помощи</w:t>
      </w:r>
    </w:p>
    <w:p w:rsidR="00157025" w:rsidRDefault="00157025" w:rsidP="00C54AC1">
      <w:pPr>
        <w:pStyle w:val="ab"/>
        <w:numPr>
          <w:ilvl w:val="0"/>
          <w:numId w:val="2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Высокая компетентность и квалификация персонала</w:t>
      </w:r>
    </w:p>
    <w:p w:rsidR="00157025" w:rsidRDefault="00157025" w:rsidP="00C54AC1">
      <w:pPr>
        <w:pStyle w:val="ab"/>
        <w:numPr>
          <w:ilvl w:val="0"/>
          <w:numId w:val="2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Сильная организационная структура</w:t>
      </w:r>
    </w:p>
    <w:p w:rsidR="00157025" w:rsidRDefault="00157025" w:rsidP="00C54AC1">
      <w:pPr>
        <w:pStyle w:val="ab"/>
        <w:numPr>
          <w:ilvl w:val="0"/>
          <w:numId w:val="2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Хорошая репутация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Магнитогорск</w:t>
      </w:r>
    </w:p>
    <w:p w:rsidR="00157025" w:rsidRDefault="00157025" w:rsidP="00C54AC1">
      <w:pPr>
        <w:pStyle w:val="ab"/>
        <w:numPr>
          <w:ilvl w:val="0"/>
          <w:numId w:val="2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</w:t>
      </w:r>
      <w:r w:rsidR="00BC05B4">
        <w:rPr>
          <w:rFonts w:ascii="Times New Roman" w:hAnsi="Times New Roman" w:cs="Times New Roman"/>
          <w:color w:val="000000" w:themeColor="text1"/>
          <w:sz w:val="28"/>
          <w:szCs w:val="28"/>
        </w:rPr>
        <w:t>рудничество с администрацией г</w:t>
      </w:r>
      <w:proofErr w:type="gramStart"/>
      <w:r w:rsidR="00BC0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агнитогорска, Министерством здравоохранения Челябинской области и Челябинским фондом ОМС</w:t>
      </w:r>
    </w:p>
    <w:p w:rsidR="00157025" w:rsidRDefault="00157025" w:rsidP="00857D44">
      <w:pPr>
        <w:pStyle w:val="ab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Слабые стороны предприятия </w:t>
      </w:r>
      <w:r w:rsidRPr="004A22FC">
        <w:rPr>
          <w:rFonts w:ascii="Times New Roman" w:hAnsi="Times New Roman" w:cs="Times New Roman"/>
          <w:sz w:val="28"/>
          <w:szCs w:val="28"/>
        </w:rPr>
        <w:t>МАУЗ "Городская больн</w:t>
      </w:r>
      <w:r>
        <w:rPr>
          <w:rFonts w:ascii="Times New Roman" w:hAnsi="Times New Roman" w:cs="Times New Roman"/>
          <w:sz w:val="28"/>
          <w:szCs w:val="28"/>
        </w:rPr>
        <w:t>ица №2":</w:t>
      </w:r>
    </w:p>
    <w:p w:rsidR="00157025" w:rsidRDefault="00157025" w:rsidP="00C54AC1">
      <w:pPr>
        <w:pStyle w:val="ab"/>
        <w:numPr>
          <w:ilvl w:val="0"/>
          <w:numId w:val="26"/>
        </w:numPr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Недостаточное финансирование со стороны государства</w:t>
      </w:r>
    </w:p>
    <w:p w:rsidR="00157025" w:rsidRDefault="00157025" w:rsidP="00C54AC1">
      <w:pPr>
        <w:pStyle w:val="ab"/>
        <w:numPr>
          <w:ilvl w:val="0"/>
          <w:numId w:val="26"/>
        </w:numPr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Устаревшее оборудование</w:t>
      </w:r>
    </w:p>
    <w:p w:rsidR="00157025" w:rsidRDefault="00157025" w:rsidP="00C54AC1">
      <w:pPr>
        <w:pStyle w:val="ab"/>
        <w:numPr>
          <w:ilvl w:val="0"/>
          <w:numId w:val="26"/>
        </w:numPr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Недостат</w:t>
      </w:r>
      <w:r w:rsidR="00BC05B4">
        <w:rPr>
          <w:rFonts w:ascii="Times New Roman" w:hAnsi="Times New Roman" w:cs="Times New Roman"/>
          <w:color w:val="000000" w:themeColor="text1"/>
          <w:sz w:val="28"/>
          <w:szCs w:val="28"/>
        </w:rPr>
        <w:t>очность медицинских кадров в г</w:t>
      </w:r>
      <w:proofErr w:type="gramStart"/>
      <w:r w:rsidR="00BC0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агнитогорск</w:t>
      </w:r>
    </w:p>
    <w:p w:rsidR="00157025" w:rsidRDefault="00157025" w:rsidP="00C54AC1">
      <w:pPr>
        <w:pStyle w:val="ab"/>
        <w:numPr>
          <w:ilvl w:val="0"/>
          <w:numId w:val="26"/>
        </w:numPr>
        <w:spacing w:after="0" w:line="360" w:lineRule="auto"/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в ремонте</w:t>
      </w:r>
    </w:p>
    <w:p w:rsidR="00157025" w:rsidRDefault="00157025" w:rsidP="00857D44">
      <w:pPr>
        <w:pStyle w:val="ab"/>
        <w:spacing w:after="0" w:line="360" w:lineRule="auto"/>
        <w:ind w:left="993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025" w:rsidRDefault="00157025" w:rsidP="00857D44">
      <w:pPr>
        <w:pStyle w:val="ab"/>
        <w:spacing w:after="0" w:line="360" w:lineRule="auto"/>
        <w:ind w:left="142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857D44" w:rsidRPr="00857D44" w:rsidRDefault="00857D44" w:rsidP="00857D44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D44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в здравоохранении РФ произошли весьма существенные изменения, в первую очередь, в объемах финансирования и внедрения страховой медицины. Страховая медицина позволила сократить объем затрат, но этого недостаточно, чтобы покрывать расходы.</w:t>
      </w:r>
    </w:p>
    <w:p w:rsidR="007F7F68" w:rsidRDefault="00C54AC1" w:rsidP="007F7F68">
      <w:pPr>
        <w:pStyle w:val="ab"/>
        <w:spacing w:after="0" w:line="360" w:lineRule="auto"/>
        <w:ind w:left="0" w:firstLine="284"/>
      </w:pPr>
      <w:r w:rsidRPr="004A22FC">
        <w:rPr>
          <w:rFonts w:ascii="Times New Roman" w:hAnsi="Times New Roman" w:cs="Times New Roman"/>
          <w:sz w:val="28"/>
          <w:szCs w:val="28"/>
        </w:rPr>
        <w:t>МАУЗ "Городская больн</w:t>
      </w:r>
      <w:r>
        <w:rPr>
          <w:rFonts w:ascii="Times New Roman" w:hAnsi="Times New Roman" w:cs="Times New Roman"/>
          <w:sz w:val="28"/>
          <w:szCs w:val="28"/>
        </w:rPr>
        <w:t xml:space="preserve">ица №2" </w:t>
      </w:r>
      <w:r w:rsidR="00857D44" w:rsidRPr="0085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одно из  немногих медицинских учреждений 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Магнитогорска</w:t>
      </w:r>
      <w:r w:rsidR="00857D44" w:rsidRPr="0085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на сегодняшний день имеют стабильное финансовое положение. Самый большой кредитор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</w:t>
      </w:r>
      <w:r w:rsidR="00857D44" w:rsidRPr="0085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бюджет, территориальный  ФОМС оплачивает по конечному результату регулярно и полностью. При выполнении плановых показателей медицинского учреждения невозможно выбрать все средства, выделяемые для его </w:t>
      </w:r>
      <w:r w:rsidR="00857D44" w:rsidRPr="00857D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финансирования через страховые организации. Для оценки результатов финансовой деятельности медицинских учреждений в условиях ОМС важно знать не только размер реально полученных средств за оказанные услуги по выставленным счетам, но и сколько медицинские учреждения могли бы зарабатывать.</w:t>
      </w:r>
      <w:r w:rsidR="007F7F68" w:rsidRPr="007F7F68">
        <w:t xml:space="preserve"> </w:t>
      </w:r>
    </w:p>
    <w:p w:rsid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AC1">
        <w:rPr>
          <w:rFonts w:ascii="Times New Roman" w:hAnsi="Times New Roman" w:cs="Times New Roman"/>
          <w:color w:val="000000" w:themeColor="text1"/>
          <w:sz w:val="28"/>
          <w:szCs w:val="28"/>
        </w:rPr>
        <w:t>Главной задачей финансового планирования учреждений здравоохранения на сегодняшний день является поиск способов зарабатывания средств и лишь во вторую очередь - обеспечение наиболее рационального их использования. Это вызывает необходимость проведения анализа экономической эффективности лечебной деятельности и финансирования, чтобы выяснить, покрывают ли доходы, произведенные затраты</w:t>
      </w:r>
    </w:p>
    <w:p w:rsidR="007F7F68" w:rsidRP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ффективность использования финансовых ресурсов в отдельном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и от общей стратегии финансирования отрасли, и от поиска внутренних резервов здравоохранения. Внутренними резервами финансовых ресурсов могут быть:</w:t>
      </w:r>
    </w:p>
    <w:p w:rsidR="007F7F68" w:rsidRP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>-   доходы от развивающихся платных услуг. При этом любая услуга может быть платной, если она осуществляется сверх Программы государственных гарантий бесплатной медицинской помощи;</w:t>
      </w:r>
    </w:p>
    <w:p w:rsidR="007F7F68" w:rsidRP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цен на медицинские услуги, которые могли бы компенсировать все затраты на услугу и содержать прибыль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дополнительный источник финансирования. </w:t>
      </w:r>
    </w:p>
    <w:p w:rsidR="007F7F68" w:rsidRP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сети дневных стационаров, что также является резервом экономии средств на содержание больных;</w:t>
      </w:r>
    </w:p>
    <w:p w:rsid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освобождение отрасли здравоохранения, ее учреждений от налога на прибыль от платных медицинских услуг, так как коммерциализация медицины в условиях России - явление явно вынужденное. </w:t>
      </w:r>
    </w:p>
    <w:p w:rsidR="007F7F68" w:rsidRP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экономия средств внутри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>. Для этого необходима большая самостоятельность руководителя в распоряжении финансовыми средствами.</w:t>
      </w:r>
    </w:p>
    <w:p w:rsidR="007F7F68" w:rsidRP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доход учреждения можно также следующими путями:</w:t>
      </w:r>
    </w:p>
    <w:p w:rsidR="007F7F68" w:rsidRP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>-   увеличивая число должностей наиболее выгодных специалистов;</w:t>
      </w:r>
    </w:p>
    <w:p w:rsidR="007F7F68" w:rsidRP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 стимулируя улучшение показателей работы специалистов;</w:t>
      </w:r>
    </w:p>
    <w:p w:rsidR="007F7F68" w:rsidRP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>-   за счет увеличения и изменения структуры посещений;</w:t>
      </w:r>
    </w:p>
    <w:p w:rsidR="007F7F68" w:rsidRP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медицинской помощи (наличие необходимых штатов, транспорта, режим работы учреждения);</w:t>
      </w:r>
    </w:p>
    <w:p w:rsidR="004450B4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>-   направления потоков больных (расстояние от места жительства, уровень заболеваемости).</w:t>
      </w:r>
    </w:p>
    <w:p w:rsidR="007F7F68" w:rsidRDefault="007F7F68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F68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отметим, что в рамках отдельного проекта невозможно показать все направления и виды экономического анализа деятельности медицинского учреждения и тем более дать подробную интерпретацию полученных результатов.</w:t>
      </w:r>
    </w:p>
    <w:p w:rsidR="008B3EC2" w:rsidRPr="007F7F68" w:rsidRDefault="008B3EC2" w:rsidP="007F7F68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AC1" w:rsidRPr="008B3EC2" w:rsidRDefault="008B3EC2" w:rsidP="008B3EC2">
      <w:pPr>
        <w:pStyle w:val="ab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используемых источников</w:t>
      </w:r>
    </w:p>
    <w:p w:rsidR="004450B4" w:rsidRDefault="004450B4" w:rsidP="006B5BB2">
      <w:pPr>
        <w:spacing w:after="0" w:line="360" w:lineRule="auto"/>
        <w:ind w:left="0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45BF" w:rsidRDefault="00E245BF" w:rsidP="006B5BB2">
      <w:pPr>
        <w:pStyle w:val="ab"/>
        <w:numPr>
          <w:ilvl w:val="0"/>
          <w:numId w:val="29"/>
        </w:numPr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баланс МАУЗ «Городская больница №2» на 01.01.2013</w:t>
      </w:r>
    </w:p>
    <w:p w:rsidR="00E245BF" w:rsidRPr="0046242B" w:rsidRDefault="00E245BF" w:rsidP="006B5BB2">
      <w:pPr>
        <w:pStyle w:val="ab"/>
        <w:numPr>
          <w:ilvl w:val="0"/>
          <w:numId w:val="29"/>
        </w:numPr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структура</w:t>
      </w:r>
      <w:r w:rsidR="0046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МАУЗ «Городская больница №2» на 01.01.2013</w:t>
      </w:r>
    </w:p>
    <w:p w:rsidR="00BC05B4" w:rsidRPr="00BC05B4" w:rsidRDefault="00BC05B4" w:rsidP="006B5BB2">
      <w:pPr>
        <w:pStyle w:val="ab"/>
        <w:numPr>
          <w:ilvl w:val="0"/>
          <w:numId w:val="29"/>
        </w:numPr>
        <w:spacing w:after="0" w:line="360" w:lineRule="auto"/>
        <w:ind w:left="0" w:firstLine="42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УЧЕТ – Экономический словарь </w:t>
      </w:r>
    </w:p>
    <w:p w:rsidR="00B65034" w:rsidRPr="00BC05B4" w:rsidRDefault="00BC05B4" w:rsidP="006B5BB2">
      <w:pPr>
        <w:pStyle w:val="ab"/>
        <w:spacing w:after="0" w:line="360" w:lineRule="auto"/>
        <w:ind w:left="0" w:firstLine="426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C05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9" w:history="1">
        <w:r w:rsidR="008B3EC2" w:rsidRPr="00BC05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http://www.abc.informbureau.com/html/oeiainiaue_oxao.html</w:t>
        </w:r>
      </w:hyperlink>
    </w:p>
    <w:p w:rsidR="00BC05B4" w:rsidRDefault="00BC05B4" w:rsidP="006B5BB2">
      <w:pPr>
        <w:pStyle w:val="ab"/>
        <w:numPr>
          <w:ilvl w:val="0"/>
          <w:numId w:val="29"/>
        </w:numPr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больница № 2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агнитогорск</w:t>
      </w:r>
    </w:p>
    <w:p w:rsidR="008B3EC2" w:rsidRPr="00BC05B4" w:rsidRDefault="00BC05B4" w:rsidP="006B5BB2">
      <w:pPr>
        <w:pStyle w:val="ab"/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="008B3EC2" w:rsidRPr="00BC05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B3EC2" w:rsidRPr="00BC05B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B3EC2" w:rsidRPr="00BC05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gb</w:t>
        </w:r>
        <w:proofErr w:type="spellEnd"/>
        <w:r w:rsidR="008B3EC2" w:rsidRPr="00BC05B4">
          <w:rPr>
            <w:rStyle w:val="a6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8B3EC2" w:rsidRPr="00BC05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mgn</w:t>
        </w:r>
        <w:proofErr w:type="spellEnd"/>
        <w:r w:rsidR="008B3EC2" w:rsidRPr="00BC05B4">
          <w:rPr>
            <w:rStyle w:val="a6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="008B3EC2" w:rsidRPr="00BC05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B3EC2" w:rsidRPr="00BC05B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BC05B4" w:rsidRDefault="00BC05B4" w:rsidP="006B5BB2">
      <w:pPr>
        <w:pStyle w:val="ab"/>
        <w:numPr>
          <w:ilvl w:val="0"/>
          <w:numId w:val="29"/>
        </w:numPr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Ваш финансовый аналитик</w:t>
      </w:r>
    </w:p>
    <w:p w:rsidR="008B3EC2" w:rsidRPr="00BC05B4" w:rsidRDefault="00BC05B4" w:rsidP="006B5BB2">
      <w:pPr>
        <w:pStyle w:val="ab"/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hyperlink r:id="rId11" w:history="1">
        <w:r w:rsidR="008B3EC2" w:rsidRPr="00BC05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http://www.audit-it.ru/finanaliz/</w:t>
        </w:r>
      </w:hyperlink>
    </w:p>
    <w:p w:rsidR="00E245BF" w:rsidRDefault="00E245BF" w:rsidP="006B5BB2">
      <w:pPr>
        <w:pStyle w:val="ab"/>
        <w:numPr>
          <w:ilvl w:val="0"/>
          <w:numId w:val="29"/>
        </w:numPr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система ГАРАНТ</w:t>
      </w:r>
    </w:p>
    <w:p w:rsidR="008B3EC2" w:rsidRPr="00E245BF" w:rsidRDefault="00E245BF" w:rsidP="006B5BB2">
      <w:pPr>
        <w:pStyle w:val="ab"/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hyperlink r:id="rId12" w:history="1">
        <w:r w:rsidRPr="006C11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http://www.garant-e.ru/index.php/article/archive/98/</w:t>
        </w:r>
      </w:hyperlink>
    </w:p>
    <w:p w:rsidR="00E245BF" w:rsidRPr="00E2629F" w:rsidRDefault="00E245BF" w:rsidP="0046242B">
      <w:pPr>
        <w:pStyle w:val="ab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E245BF" w:rsidRPr="00E2629F" w:rsidSect="009A3497">
      <w:footerReference w:type="defaul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29" w:rsidRDefault="00846E29" w:rsidP="001823D4">
      <w:pPr>
        <w:spacing w:after="0"/>
      </w:pPr>
      <w:r>
        <w:separator/>
      </w:r>
    </w:p>
  </w:endnote>
  <w:endnote w:type="continuationSeparator" w:id="0">
    <w:p w:rsidR="00846E29" w:rsidRDefault="00846E29" w:rsidP="001823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20895"/>
    </w:sdtPr>
    <w:sdtContent>
      <w:p w:rsidR="00B37204" w:rsidRDefault="0062157A">
        <w:pPr>
          <w:pStyle w:val="a9"/>
          <w:jc w:val="center"/>
        </w:pPr>
        <w:fldSimple w:instr=" PAGE   \* MERGEFORMAT ">
          <w:r w:rsidR="00E2629F">
            <w:rPr>
              <w:noProof/>
            </w:rPr>
            <w:t>2</w:t>
          </w:r>
        </w:fldSimple>
      </w:p>
    </w:sdtContent>
  </w:sdt>
  <w:p w:rsidR="00B37204" w:rsidRDefault="00B372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20890"/>
    </w:sdtPr>
    <w:sdtContent>
      <w:p w:rsidR="00B37204" w:rsidRDefault="0062157A" w:rsidP="009A3497">
        <w:pPr>
          <w:pStyle w:val="a9"/>
        </w:pPr>
      </w:p>
    </w:sdtContent>
  </w:sdt>
  <w:p w:rsidR="00B37204" w:rsidRDefault="00B372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29" w:rsidRDefault="00846E29" w:rsidP="001823D4">
      <w:pPr>
        <w:spacing w:after="0"/>
      </w:pPr>
      <w:r>
        <w:separator/>
      </w:r>
    </w:p>
  </w:footnote>
  <w:footnote w:type="continuationSeparator" w:id="0">
    <w:p w:rsidR="00846E29" w:rsidRDefault="00846E29" w:rsidP="001823D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26F"/>
    <w:multiLevelType w:val="multilevel"/>
    <w:tmpl w:val="1418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02F9"/>
    <w:multiLevelType w:val="hybridMultilevel"/>
    <w:tmpl w:val="684E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D1D"/>
    <w:multiLevelType w:val="hybridMultilevel"/>
    <w:tmpl w:val="6C463A3C"/>
    <w:lvl w:ilvl="0" w:tplc="3CF0174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400E"/>
    <w:multiLevelType w:val="multilevel"/>
    <w:tmpl w:val="481C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36946"/>
    <w:multiLevelType w:val="hybridMultilevel"/>
    <w:tmpl w:val="24623A3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8045A70"/>
    <w:multiLevelType w:val="multilevel"/>
    <w:tmpl w:val="8EEA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45132"/>
    <w:multiLevelType w:val="multilevel"/>
    <w:tmpl w:val="77D8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65C0B"/>
    <w:multiLevelType w:val="hybridMultilevel"/>
    <w:tmpl w:val="A5FA1B9E"/>
    <w:lvl w:ilvl="0" w:tplc="3CF01740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7847BDD"/>
    <w:multiLevelType w:val="hybridMultilevel"/>
    <w:tmpl w:val="7DEEB9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9257AD"/>
    <w:multiLevelType w:val="hybridMultilevel"/>
    <w:tmpl w:val="9880D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30170"/>
    <w:multiLevelType w:val="multilevel"/>
    <w:tmpl w:val="B930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E5874"/>
    <w:multiLevelType w:val="hybridMultilevel"/>
    <w:tmpl w:val="41B298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501182"/>
    <w:multiLevelType w:val="hybridMultilevel"/>
    <w:tmpl w:val="E3BA02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421863E1"/>
    <w:multiLevelType w:val="hybridMultilevel"/>
    <w:tmpl w:val="EBD624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DD4F70"/>
    <w:multiLevelType w:val="hybridMultilevel"/>
    <w:tmpl w:val="9680213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1D1F11"/>
    <w:multiLevelType w:val="hybridMultilevel"/>
    <w:tmpl w:val="2FB834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64752C"/>
    <w:multiLevelType w:val="hybridMultilevel"/>
    <w:tmpl w:val="DCC4F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525936"/>
    <w:multiLevelType w:val="hybridMultilevel"/>
    <w:tmpl w:val="88C214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F30B44"/>
    <w:multiLevelType w:val="multilevel"/>
    <w:tmpl w:val="EA72D48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69D0278A"/>
    <w:multiLevelType w:val="hybridMultilevel"/>
    <w:tmpl w:val="003A26F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6A2F645A"/>
    <w:multiLevelType w:val="hybridMultilevel"/>
    <w:tmpl w:val="1D18803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70873F10"/>
    <w:multiLevelType w:val="hybridMultilevel"/>
    <w:tmpl w:val="EF3ED4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595EB7"/>
    <w:multiLevelType w:val="hybridMultilevel"/>
    <w:tmpl w:val="9620D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72E69"/>
    <w:multiLevelType w:val="multilevel"/>
    <w:tmpl w:val="5DBE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96CE2"/>
    <w:multiLevelType w:val="multilevel"/>
    <w:tmpl w:val="F7DE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B149E6"/>
    <w:multiLevelType w:val="hybridMultilevel"/>
    <w:tmpl w:val="3FAC095E"/>
    <w:lvl w:ilvl="0" w:tplc="B6B27F2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>
    <w:nsid w:val="77A8327A"/>
    <w:multiLevelType w:val="multilevel"/>
    <w:tmpl w:val="785A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72693"/>
    <w:multiLevelType w:val="hybridMultilevel"/>
    <w:tmpl w:val="41A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85FBC"/>
    <w:multiLevelType w:val="hybridMultilevel"/>
    <w:tmpl w:val="297CF35C"/>
    <w:lvl w:ilvl="0" w:tplc="2DAEBF0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"/>
  </w:num>
  <w:num w:numId="3">
    <w:abstractNumId w:val="27"/>
  </w:num>
  <w:num w:numId="4">
    <w:abstractNumId w:val="8"/>
  </w:num>
  <w:num w:numId="5">
    <w:abstractNumId w:val="16"/>
  </w:num>
  <w:num w:numId="6">
    <w:abstractNumId w:val="14"/>
  </w:num>
  <w:num w:numId="7">
    <w:abstractNumId w:val="13"/>
  </w:num>
  <w:num w:numId="8">
    <w:abstractNumId w:val="12"/>
  </w:num>
  <w:num w:numId="9">
    <w:abstractNumId w:val="20"/>
  </w:num>
  <w:num w:numId="10">
    <w:abstractNumId w:val="4"/>
  </w:num>
  <w:num w:numId="11">
    <w:abstractNumId w:val="9"/>
  </w:num>
  <w:num w:numId="12">
    <w:abstractNumId w:val="19"/>
  </w:num>
  <w:num w:numId="13">
    <w:abstractNumId w:val="15"/>
  </w:num>
  <w:num w:numId="14">
    <w:abstractNumId w:val="2"/>
  </w:num>
  <w:num w:numId="15">
    <w:abstractNumId w:val="7"/>
  </w:num>
  <w:num w:numId="16">
    <w:abstractNumId w:val="28"/>
  </w:num>
  <w:num w:numId="17">
    <w:abstractNumId w:val="18"/>
  </w:num>
  <w:num w:numId="18">
    <w:abstractNumId w:val="0"/>
  </w:num>
  <w:num w:numId="19">
    <w:abstractNumId w:val="24"/>
  </w:num>
  <w:num w:numId="20">
    <w:abstractNumId w:val="23"/>
  </w:num>
  <w:num w:numId="21">
    <w:abstractNumId w:val="5"/>
  </w:num>
  <w:num w:numId="22">
    <w:abstractNumId w:val="6"/>
  </w:num>
  <w:num w:numId="23">
    <w:abstractNumId w:val="26"/>
  </w:num>
  <w:num w:numId="24">
    <w:abstractNumId w:val="3"/>
  </w:num>
  <w:num w:numId="25">
    <w:abstractNumId w:val="11"/>
  </w:num>
  <w:num w:numId="26">
    <w:abstractNumId w:val="21"/>
  </w:num>
  <w:num w:numId="27">
    <w:abstractNumId w:val="10"/>
  </w:num>
  <w:num w:numId="28">
    <w:abstractNumId w:val="2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728"/>
    <w:rsid w:val="000610E5"/>
    <w:rsid w:val="000E1B00"/>
    <w:rsid w:val="001258C0"/>
    <w:rsid w:val="001420EC"/>
    <w:rsid w:val="00146728"/>
    <w:rsid w:val="00157025"/>
    <w:rsid w:val="00167D87"/>
    <w:rsid w:val="00175D92"/>
    <w:rsid w:val="001823D4"/>
    <w:rsid w:val="00185EC6"/>
    <w:rsid w:val="001B2307"/>
    <w:rsid w:val="0021043B"/>
    <w:rsid w:val="00223873"/>
    <w:rsid w:val="00237F8E"/>
    <w:rsid w:val="00276B1D"/>
    <w:rsid w:val="002D091C"/>
    <w:rsid w:val="003A14CD"/>
    <w:rsid w:val="003C28F8"/>
    <w:rsid w:val="003F780E"/>
    <w:rsid w:val="00420C56"/>
    <w:rsid w:val="004450B4"/>
    <w:rsid w:val="00455D9B"/>
    <w:rsid w:val="0046242B"/>
    <w:rsid w:val="00492C56"/>
    <w:rsid w:val="004975B4"/>
    <w:rsid w:val="004A141F"/>
    <w:rsid w:val="004A22FC"/>
    <w:rsid w:val="004C1A0C"/>
    <w:rsid w:val="004C55ED"/>
    <w:rsid w:val="004D6E83"/>
    <w:rsid w:val="00583572"/>
    <w:rsid w:val="005A1404"/>
    <w:rsid w:val="005E4A6B"/>
    <w:rsid w:val="0062157A"/>
    <w:rsid w:val="006414C3"/>
    <w:rsid w:val="00642C1E"/>
    <w:rsid w:val="00676752"/>
    <w:rsid w:val="00683A7A"/>
    <w:rsid w:val="0069486F"/>
    <w:rsid w:val="006A45AC"/>
    <w:rsid w:val="006B5BB2"/>
    <w:rsid w:val="006B6D16"/>
    <w:rsid w:val="00757E41"/>
    <w:rsid w:val="00787564"/>
    <w:rsid w:val="007D1B30"/>
    <w:rsid w:val="007D2052"/>
    <w:rsid w:val="007E1179"/>
    <w:rsid w:val="007F7F68"/>
    <w:rsid w:val="00846E29"/>
    <w:rsid w:val="00857D44"/>
    <w:rsid w:val="00896A3B"/>
    <w:rsid w:val="008B3EC2"/>
    <w:rsid w:val="00954038"/>
    <w:rsid w:val="009A3497"/>
    <w:rsid w:val="00A14D27"/>
    <w:rsid w:val="00A54D9E"/>
    <w:rsid w:val="00B10AD6"/>
    <w:rsid w:val="00B37204"/>
    <w:rsid w:val="00B4383D"/>
    <w:rsid w:val="00B65034"/>
    <w:rsid w:val="00BC05B4"/>
    <w:rsid w:val="00BC32D0"/>
    <w:rsid w:val="00BD10F3"/>
    <w:rsid w:val="00C15838"/>
    <w:rsid w:val="00C54AC1"/>
    <w:rsid w:val="00D51320"/>
    <w:rsid w:val="00D739B7"/>
    <w:rsid w:val="00D76ECC"/>
    <w:rsid w:val="00D95405"/>
    <w:rsid w:val="00DA6E96"/>
    <w:rsid w:val="00DB3EFC"/>
    <w:rsid w:val="00DB4FB1"/>
    <w:rsid w:val="00DB505B"/>
    <w:rsid w:val="00DB561F"/>
    <w:rsid w:val="00DC5E84"/>
    <w:rsid w:val="00DD2FCC"/>
    <w:rsid w:val="00DF0BD5"/>
    <w:rsid w:val="00E05834"/>
    <w:rsid w:val="00E07A1B"/>
    <w:rsid w:val="00E245BF"/>
    <w:rsid w:val="00E2629F"/>
    <w:rsid w:val="00E44901"/>
    <w:rsid w:val="00E55A58"/>
    <w:rsid w:val="00E6121D"/>
    <w:rsid w:val="00E671EA"/>
    <w:rsid w:val="00E85DC3"/>
    <w:rsid w:val="00EB34C2"/>
    <w:rsid w:val="00EC03C1"/>
    <w:rsid w:val="00ED6602"/>
    <w:rsid w:val="00EF43D7"/>
    <w:rsid w:val="00F044C9"/>
    <w:rsid w:val="00F40502"/>
    <w:rsid w:val="00F73C60"/>
    <w:rsid w:val="00FA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1"/>
  </w:style>
  <w:style w:type="paragraph" w:styleId="1">
    <w:name w:val="heading 1"/>
    <w:basedOn w:val="a"/>
    <w:next w:val="a"/>
    <w:link w:val="10"/>
    <w:qFormat/>
    <w:rsid w:val="00E55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B6D16"/>
    <w:pPr>
      <w:spacing w:before="100" w:beforeAutospacing="1" w:after="100" w:afterAutospacing="1"/>
      <w:ind w:left="0"/>
      <w:jc w:val="left"/>
      <w:outlineLvl w:val="1"/>
    </w:pPr>
    <w:rPr>
      <w:rFonts w:ascii="Arial" w:eastAsiaTheme="minorEastAsia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6B6D16"/>
    <w:pPr>
      <w:spacing w:before="100" w:beforeAutospacing="1" w:after="100" w:afterAutospacing="1"/>
      <w:ind w:left="0"/>
      <w:jc w:val="left"/>
      <w:outlineLvl w:val="2"/>
    </w:pPr>
    <w:rPr>
      <w:rFonts w:ascii="Arial" w:eastAsiaTheme="minorEastAsia" w:hAnsi="Arial" w:cs="Arial"/>
      <w:b/>
      <w:bCs/>
      <w:sz w:val="31"/>
      <w:szCs w:val="31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B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6B6D16"/>
    <w:pPr>
      <w:spacing w:before="100" w:beforeAutospacing="1" w:after="100" w:afterAutospacing="1"/>
      <w:ind w:left="0"/>
      <w:jc w:val="left"/>
      <w:outlineLvl w:val="4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6D16"/>
    <w:rPr>
      <w:rFonts w:ascii="Arial" w:eastAsiaTheme="minorEastAsia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B6D16"/>
    <w:rPr>
      <w:rFonts w:ascii="Arial" w:eastAsiaTheme="minorEastAsia" w:hAnsi="Arial" w:cs="Arial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rsid w:val="006B6D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B6D16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95405"/>
  </w:style>
  <w:style w:type="paragraph" w:styleId="a3">
    <w:name w:val="TOC Heading"/>
    <w:basedOn w:val="1"/>
    <w:next w:val="a"/>
    <w:uiPriority w:val="39"/>
    <w:unhideWhenUsed/>
    <w:qFormat/>
    <w:rsid w:val="00E55A58"/>
    <w:pPr>
      <w:spacing w:line="276" w:lineRule="auto"/>
      <w:ind w:left="0"/>
      <w:jc w:val="left"/>
      <w:outlineLvl w:val="9"/>
    </w:pPr>
  </w:style>
  <w:style w:type="paragraph" w:styleId="a4">
    <w:name w:val="Balloon Text"/>
    <w:basedOn w:val="a"/>
    <w:link w:val="a5"/>
    <w:unhideWhenUsed/>
    <w:rsid w:val="00E55A5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5A58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7D2052"/>
    <w:pPr>
      <w:spacing w:after="100" w:line="276" w:lineRule="auto"/>
      <w:ind w:left="0" w:right="-1"/>
      <w:jc w:val="left"/>
    </w:pPr>
    <w:rPr>
      <w:rFonts w:ascii="Times New Roman" w:eastAsiaTheme="minorEastAsia" w:hAnsi="Times New Roman" w:cs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4A141F"/>
    <w:pPr>
      <w:spacing w:after="100" w:line="276" w:lineRule="auto"/>
      <w:ind w:left="0"/>
      <w:jc w:val="left"/>
    </w:pPr>
    <w:rPr>
      <w:rFonts w:ascii="Times New Roman" w:eastAsiaTheme="minorEastAsia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55A58"/>
    <w:pPr>
      <w:spacing w:after="100" w:line="276" w:lineRule="auto"/>
      <w:ind w:left="440"/>
      <w:jc w:val="left"/>
    </w:pPr>
    <w:rPr>
      <w:rFonts w:eastAsiaTheme="minorEastAsia"/>
    </w:rPr>
  </w:style>
  <w:style w:type="character" w:styleId="a6">
    <w:name w:val="Hyperlink"/>
    <w:basedOn w:val="a0"/>
    <w:unhideWhenUsed/>
    <w:rsid w:val="002104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823D4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23D4"/>
  </w:style>
  <w:style w:type="paragraph" w:styleId="a9">
    <w:name w:val="footer"/>
    <w:basedOn w:val="a"/>
    <w:link w:val="aa"/>
    <w:uiPriority w:val="99"/>
    <w:unhideWhenUsed/>
    <w:rsid w:val="001823D4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823D4"/>
  </w:style>
  <w:style w:type="paragraph" w:styleId="ab">
    <w:name w:val="List Paragraph"/>
    <w:basedOn w:val="a"/>
    <w:uiPriority w:val="34"/>
    <w:qFormat/>
    <w:rsid w:val="007D2052"/>
    <w:pPr>
      <w:ind w:left="720"/>
      <w:contextualSpacing/>
    </w:pPr>
  </w:style>
  <w:style w:type="paragraph" w:styleId="ac">
    <w:name w:val="Normal (Web)"/>
    <w:basedOn w:val="a"/>
    <w:rsid w:val="006B6D16"/>
    <w:pPr>
      <w:spacing w:before="100" w:beforeAutospacing="1" w:after="100" w:afterAutospacing="1"/>
      <w:ind w:left="0" w:firstLine="48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6B6D16"/>
    <w:rPr>
      <w:b/>
      <w:bCs/>
    </w:rPr>
  </w:style>
  <w:style w:type="character" w:styleId="ae">
    <w:name w:val="Emphasis"/>
    <w:basedOn w:val="a0"/>
    <w:uiPriority w:val="20"/>
    <w:qFormat/>
    <w:rsid w:val="006B6D16"/>
    <w:rPr>
      <w:i/>
      <w:iCs/>
    </w:rPr>
  </w:style>
  <w:style w:type="character" w:styleId="af">
    <w:name w:val="FollowedHyperlink"/>
    <w:basedOn w:val="a0"/>
    <w:rsid w:val="006B6D16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noska">
    <w:name w:val="snoska"/>
    <w:basedOn w:val="a0"/>
    <w:rsid w:val="006B6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-e.ru/index.php/article/archive/9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t-it.ru/finanali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b2mgn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.informbureau.com/html/oeiainiaue_oxao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4B915-9D49-425C-B9C2-0AD85BDC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17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2014-07-11T05:02:00Z</dcterms:created>
  <dcterms:modified xsi:type="dcterms:W3CDTF">2014-11-28T13:39:00Z</dcterms:modified>
</cp:coreProperties>
</file>